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0109" w14:textId="7300D8F4" w:rsidR="00792589" w:rsidRPr="00630901" w:rsidRDefault="00792589" w:rsidP="004D78BE">
      <w:pPr>
        <w:pStyle w:val="Subtitle"/>
        <w:spacing w:line="276" w:lineRule="auto"/>
        <w:rPr>
          <w:noProof w:val="0"/>
          <w:sz w:val="40"/>
          <w:szCs w:val="40"/>
        </w:rPr>
      </w:pPr>
      <w:r w:rsidRPr="00630901">
        <w:rPr>
          <w:noProof w:val="0"/>
          <w:sz w:val="40"/>
          <w:szCs w:val="40"/>
        </w:rPr>
        <w:t>Victoria-Israel Science and Technology R</w:t>
      </w:r>
      <w:r w:rsidR="00D53800" w:rsidRPr="00630901">
        <w:rPr>
          <w:noProof w:val="0"/>
          <w:sz w:val="40"/>
          <w:szCs w:val="40"/>
        </w:rPr>
        <w:t xml:space="preserve">esearch </w:t>
      </w:r>
      <w:r w:rsidR="00156ADA" w:rsidRPr="00630901">
        <w:rPr>
          <w:noProof w:val="0"/>
          <w:sz w:val="40"/>
          <w:szCs w:val="40"/>
        </w:rPr>
        <w:t xml:space="preserve">and </w:t>
      </w:r>
      <w:r w:rsidRPr="00630901">
        <w:rPr>
          <w:noProof w:val="0"/>
          <w:sz w:val="40"/>
          <w:szCs w:val="40"/>
        </w:rPr>
        <w:t>D</w:t>
      </w:r>
      <w:r w:rsidR="00156ADA" w:rsidRPr="00630901">
        <w:rPr>
          <w:noProof w:val="0"/>
          <w:sz w:val="40"/>
          <w:szCs w:val="40"/>
        </w:rPr>
        <w:t>evelopment</w:t>
      </w:r>
      <w:r w:rsidRPr="00630901">
        <w:rPr>
          <w:noProof w:val="0"/>
          <w:sz w:val="40"/>
          <w:szCs w:val="40"/>
        </w:rPr>
        <w:t xml:space="preserve"> Program (VISTECH)</w:t>
      </w:r>
    </w:p>
    <w:p w14:paraId="56C13D9B" w14:textId="17EFAB47" w:rsidR="0053232B" w:rsidRPr="002C5CF0" w:rsidRDefault="00000000" w:rsidP="004D78BE">
      <w:pPr>
        <w:pStyle w:val="Subtitle"/>
        <w:spacing w:line="276" w:lineRule="auto"/>
      </w:pPr>
      <w:sdt>
        <w:sdtPr>
          <w:id w:val="-727840379"/>
          <w:placeholder>
            <w:docPart w:val="DD5A2B99F32B4498B2CA060854DCE950"/>
          </w:placeholder>
        </w:sdtPr>
        <w:sdtContent>
          <w:r w:rsidR="00792589">
            <w:t>Program Guidelines</w:t>
          </w:r>
        </w:sdtContent>
      </w:sdt>
    </w:p>
    <w:p w14:paraId="41E8F55C" w14:textId="77777777" w:rsidR="00E3703F" w:rsidRDefault="00E3703F" w:rsidP="004D78BE">
      <w:pPr>
        <w:spacing w:before="1920" w:line="276" w:lineRule="auto"/>
        <w:rPr>
          <w:sz w:val="28"/>
          <w:szCs w:val="28"/>
        </w:rPr>
      </w:pPr>
    </w:p>
    <w:p w14:paraId="2D616101" w14:textId="77777777" w:rsidR="00E3703F" w:rsidRDefault="00E3703F" w:rsidP="004D78BE">
      <w:pPr>
        <w:spacing w:before="1920" w:line="276" w:lineRule="auto"/>
        <w:rPr>
          <w:sz w:val="28"/>
          <w:szCs w:val="28"/>
        </w:rPr>
      </w:pPr>
    </w:p>
    <w:p w14:paraId="21C1AFD0" w14:textId="77777777" w:rsidR="00E3703F" w:rsidRDefault="00E3703F" w:rsidP="004D78BE">
      <w:pPr>
        <w:spacing w:before="1920" w:line="276" w:lineRule="auto"/>
        <w:rPr>
          <w:sz w:val="28"/>
          <w:szCs w:val="28"/>
        </w:rPr>
      </w:pPr>
    </w:p>
    <w:p w14:paraId="2D753278" w14:textId="4AE93E54" w:rsidR="00E3703F" w:rsidRDefault="008D580C" w:rsidP="004D78BE">
      <w:pPr>
        <w:tabs>
          <w:tab w:val="left" w:pos="6195"/>
        </w:tabs>
        <w:spacing w:before="1920" w:line="276" w:lineRule="auto"/>
        <w:rPr>
          <w:sz w:val="28"/>
          <w:szCs w:val="28"/>
        </w:rPr>
      </w:pPr>
      <w:r>
        <w:rPr>
          <w:sz w:val="28"/>
          <w:szCs w:val="28"/>
        </w:rPr>
        <w:tab/>
      </w:r>
    </w:p>
    <w:p w14:paraId="4E654D68" w14:textId="02E7E34F" w:rsidR="002C5CF0" w:rsidRPr="00E3703F" w:rsidRDefault="002C5CF0" w:rsidP="004D78BE">
      <w:pPr>
        <w:tabs>
          <w:tab w:val="right" w:pos="9184"/>
        </w:tabs>
        <w:spacing w:before="1920" w:line="276" w:lineRule="auto"/>
      </w:pPr>
      <w:r w:rsidRPr="004B661B">
        <w:rPr>
          <w:sz w:val="28"/>
          <w:szCs w:val="28"/>
        </w:rPr>
        <w:lastRenderedPageBreak/>
        <w:t>TABLE OF CONTENTS</w:t>
      </w:r>
      <w:r w:rsidR="00007191">
        <w:rPr>
          <w:sz w:val="28"/>
          <w:szCs w:val="28"/>
        </w:rPr>
        <w:tab/>
      </w:r>
    </w:p>
    <w:p w14:paraId="40F939EE" w14:textId="2D877E0D" w:rsidR="002C5CF0" w:rsidRDefault="002C5CF0" w:rsidP="004D78BE">
      <w:pPr>
        <w:spacing w:line="276" w:lineRule="auto"/>
      </w:pPr>
    </w:p>
    <w:p w14:paraId="54C3DA99" w14:textId="4DB048BB" w:rsidR="00BA448A" w:rsidRPr="00C2750E" w:rsidRDefault="003A735A" w:rsidP="004D78BE">
      <w:pPr>
        <w:pStyle w:val="TOC1"/>
        <w:tabs>
          <w:tab w:val="left" w:pos="440"/>
          <w:tab w:val="right" w:leader="dot" w:pos="9174"/>
        </w:tabs>
        <w:spacing w:line="276" w:lineRule="auto"/>
        <w:rPr>
          <w:rFonts w:asciiTheme="minorHAnsi" w:eastAsiaTheme="minorEastAsia" w:hAnsiTheme="minorHAnsi" w:cstheme="minorBidi"/>
          <w:color w:val="auto"/>
          <w:sz w:val="20"/>
          <w:szCs w:val="20"/>
          <w:lang w:eastAsia="en-AU"/>
        </w:rPr>
      </w:pPr>
      <w:r w:rsidRPr="00F50C92">
        <w:rPr>
          <w:i/>
          <w:sz w:val="20"/>
          <w:szCs w:val="20"/>
        </w:rPr>
        <w:fldChar w:fldCharType="begin"/>
      </w:r>
      <w:r w:rsidRPr="00446D07">
        <w:rPr>
          <w:i/>
        </w:rPr>
        <w:instrText xml:space="preserve"> TOC \o "1-2" \h \z \u </w:instrText>
      </w:r>
      <w:r w:rsidRPr="00F50C92">
        <w:rPr>
          <w:i/>
          <w:sz w:val="20"/>
          <w:szCs w:val="20"/>
        </w:rPr>
        <w:fldChar w:fldCharType="separate"/>
      </w:r>
      <w:hyperlink w:anchor="_Toc130985402" w:history="1">
        <w:r w:rsidR="00BA448A" w:rsidRPr="00C2750E">
          <w:rPr>
            <w:rStyle w:val="Hyperlink"/>
            <w:noProof/>
            <w:sz w:val="20"/>
            <w:szCs w:val="20"/>
          </w:rPr>
          <w:t>1.</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Program Overview</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_Toc130985402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3</w:t>
        </w:r>
        <w:r w:rsidR="00BA448A" w:rsidRPr="00C2750E">
          <w:rPr>
            <w:noProof/>
            <w:webHidden/>
            <w:sz w:val="20"/>
            <w:szCs w:val="20"/>
          </w:rPr>
          <w:fldChar w:fldCharType="end"/>
        </w:r>
      </w:hyperlink>
    </w:p>
    <w:p w14:paraId="78A5FC0A" w14:textId="5229102A" w:rsidR="00BA448A" w:rsidRPr="00C2750E" w:rsidRDefault="00000000" w:rsidP="004D78BE">
      <w:pPr>
        <w:pStyle w:val="TOC1"/>
        <w:tabs>
          <w:tab w:val="left" w:pos="440"/>
          <w:tab w:val="right" w:leader="dot" w:pos="9174"/>
        </w:tabs>
        <w:spacing w:line="276" w:lineRule="auto"/>
        <w:rPr>
          <w:rFonts w:asciiTheme="minorHAnsi" w:eastAsiaTheme="minorEastAsia" w:hAnsiTheme="minorHAnsi" w:cstheme="minorBidi"/>
          <w:color w:val="auto"/>
          <w:sz w:val="20"/>
          <w:szCs w:val="20"/>
          <w:lang w:eastAsia="en-AU"/>
        </w:rPr>
      </w:pPr>
      <w:hyperlink w:anchor="_Toc130985403" w:history="1">
        <w:r w:rsidR="00BA448A" w:rsidRPr="00C2750E">
          <w:rPr>
            <w:rStyle w:val="Hyperlink"/>
            <w:noProof/>
            <w:sz w:val="20"/>
            <w:szCs w:val="20"/>
          </w:rPr>
          <w:t>2.</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Available Funding</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_Toc130985403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4</w:t>
        </w:r>
        <w:r w:rsidR="00BA448A" w:rsidRPr="00C2750E">
          <w:rPr>
            <w:noProof/>
            <w:webHidden/>
            <w:sz w:val="20"/>
            <w:szCs w:val="20"/>
          </w:rPr>
          <w:fldChar w:fldCharType="end"/>
        </w:r>
      </w:hyperlink>
    </w:p>
    <w:p w14:paraId="12C31162" w14:textId="0AE9D942" w:rsidR="00BA448A" w:rsidRPr="00C2750E" w:rsidRDefault="00000000" w:rsidP="004D78BE">
      <w:pPr>
        <w:pStyle w:val="TOC1"/>
        <w:tabs>
          <w:tab w:val="left" w:pos="440"/>
          <w:tab w:val="right" w:leader="dot" w:pos="9174"/>
        </w:tabs>
        <w:spacing w:line="276" w:lineRule="auto"/>
        <w:rPr>
          <w:rFonts w:asciiTheme="minorHAnsi" w:eastAsiaTheme="minorEastAsia" w:hAnsiTheme="minorHAnsi" w:cstheme="minorBidi"/>
          <w:color w:val="auto"/>
          <w:sz w:val="20"/>
          <w:szCs w:val="20"/>
          <w:lang w:eastAsia="en-AU"/>
        </w:rPr>
      </w:pPr>
      <w:hyperlink w:anchor="_Toc130985404" w:history="1">
        <w:r w:rsidR="00BA448A" w:rsidRPr="00C2750E">
          <w:rPr>
            <w:rStyle w:val="Hyperlink"/>
            <w:noProof/>
            <w:sz w:val="20"/>
            <w:szCs w:val="20"/>
          </w:rPr>
          <w:t>3.</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Applicant Eligibility</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_Toc130985404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5</w:t>
        </w:r>
        <w:r w:rsidR="00BA448A" w:rsidRPr="00C2750E">
          <w:rPr>
            <w:noProof/>
            <w:webHidden/>
            <w:sz w:val="20"/>
            <w:szCs w:val="20"/>
          </w:rPr>
          <w:fldChar w:fldCharType="end"/>
        </w:r>
      </w:hyperlink>
    </w:p>
    <w:p w14:paraId="607E98EB" w14:textId="6BCF6153" w:rsidR="00BA448A" w:rsidRPr="00C2750E" w:rsidRDefault="00000000" w:rsidP="004D78BE">
      <w:pPr>
        <w:pStyle w:val="TOC1"/>
        <w:tabs>
          <w:tab w:val="left" w:pos="440"/>
          <w:tab w:val="right" w:leader="dot" w:pos="9174"/>
        </w:tabs>
        <w:spacing w:line="276" w:lineRule="auto"/>
        <w:rPr>
          <w:rFonts w:asciiTheme="minorHAnsi" w:eastAsiaTheme="minorEastAsia" w:hAnsiTheme="minorHAnsi" w:cstheme="minorBidi"/>
          <w:color w:val="auto"/>
          <w:sz w:val="20"/>
          <w:szCs w:val="20"/>
          <w:lang w:eastAsia="en-AU"/>
        </w:rPr>
      </w:pPr>
      <w:hyperlink w:anchor="_Toc130985405" w:history="1">
        <w:r w:rsidR="00BA448A" w:rsidRPr="00C2750E">
          <w:rPr>
            <w:rStyle w:val="Hyperlink"/>
            <w:noProof/>
            <w:sz w:val="20"/>
            <w:szCs w:val="20"/>
          </w:rPr>
          <w:t>4.</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Project Eligibility – what will be funded</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_Toc130985405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6</w:t>
        </w:r>
        <w:r w:rsidR="00BA448A" w:rsidRPr="00C2750E">
          <w:rPr>
            <w:noProof/>
            <w:webHidden/>
            <w:sz w:val="20"/>
            <w:szCs w:val="20"/>
          </w:rPr>
          <w:fldChar w:fldCharType="end"/>
        </w:r>
      </w:hyperlink>
    </w:p>
    <w:p w14:paraId="73BD51AD" w14:textId="592910A6" w:rsidR="00BA448A" w:rsidRPr="00C2750E" w:rsidRDefault="00000000" w:rsidP="004D78BE">
      <w:pPr>
        <w:pStyle w:val="TOC1"/>
        <w:tabs>
          <w:tab w:val="left" w:pos="440"/>
          <w:tab w:val="right" w:leader="dot" w:pos="9174"/>
        </w:tabs>
        <w:spacing w:line="276" w:lineRule="auto"/>
        <w:rPr>
          <w:rFonts w:asciiTheme="minorHAnsi" w:eastAsiaTheme="minorEastAsia" w:hAnsiTheme="minorHAnsi" w:cstheme="minorBidi"/>
          <w:color w:val="auto"/>
          <w:sz w:val="20"/>
          <w:szCs w:val="20"/>
          <w:lang w:eastAsia="en-AU"/>
        </w:rPr>
      </w:pPr>
      <w:hyperlink w:anchor="_Toc130985406" w:history="1">
        <w:r w:rsidR="00BA448A" w:rsidRPr="00C2750E">
          <w:rPr>
            <w:rStyle w:val="Hyperlink"/>
            <w:noProof/>
            <w:sz w:val="20"/>
            <w:szCs w:val="20"/>
          </w:rPr>
          <w:t>5.</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How to apply</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_Toc130985406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8</w:t>
        </w:r>
        <w:r w:rsidR="00BA448A" w:rsidRPr="00C2750E">
          <w:rPr>
            <w:noProof/>
            <w:webHidden/>
            <w:sz w:val="20"/>
            <w:szCs w:val="20"/>
          </w:rPr>
          <w:fldChar w:fldCharType="end"/>
        </w:r>
      </w:hyperlink>
    </w:p>
    <w:p w14:paraId="40F33FAD" w14:textId="56813BCE" w:rsidR="00BA448A" w:rsidRPr="00C2750E" w:rsidRDefault="00000000" w:rsidP="004D78BE">
      <w:pPr>
        <w:pStyle w:val="TOC1"/>
        <w:tabs>
          <w:tab w:val="left" w:pos="440"/>
          <w:tab w:val="right" w:leader="dot" w:pos="9174"/>
        </w:tabs>
        <w:spacing w:line="276" w:lineRule="auto"/>
        <w:rPr>
          <w:rFonts w:asciiTheme="minorHAnsi" w:eastAsiaTheme="minorEastAsia" w:hAnsiTheme="minorHAnsi" w:cstheme="minorBidi"/>
          <w:color w:val="auto"/>
          <w:sz w:val="20"/>
          <w:szCs w:val="20"/>
          <w:lang w:eastAsia="en-AU"/>
        </w:rPr>
      </w:pPr>
      <w:hyperlink w:anchor="_Toc130985407" w:history="1">
        <w:r w:rsidR="00BA448A" w:rsidRPr="00C2750E">
          <w:rPr>
            <w:rStyle w:val="Hyperlink"/>
            <w:noProof/>
            <w:sz w:val="20"/>
            <w:szCs w:val="20"/>
          </w:rPr>
          <w:t>6.</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Assessment Process</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_Toc130985407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13</w:t>
        </w:r>
        <w:r w:rsidR="00BA448A" w:rsidRPr="00C2750E">
          <w:rPr>
            <w:noProof/>
            <w:webHidden/>
            <w:sz w:val="20"/>
            <w:szCs w:val="20"/>
          </w:rPr>
          <w:fldChar w:fldCharType="end"/>
        </w:r>
      </w:hyperlink>
    </w:p>
    <w:p w14:paraId="4EDEA3FE" w14:textId="542D5DAD" w:rsidR="00BA448A" w:rsidRPr="00C2750E" w:rsidRDefault="00000000" w:rsidP="004D78BE">
      <w:pPr>
        <w:pStyle w:val="TOC1"/>
        <w:tabs>
          <w:tab w:val="left" w:pos="440"/>
          <w:tab w:val="right" w:leader="dot" w:pos="9174"/>
        </w:tabs>
        <w:spacing w:line="276" w:lineRule="auto"/>
        <w:rPr>
          <w:rFonts w:asciiTheme="minorHAnsi" w:eastAsiaTheme="minorEastAsia" w:hAnsiTheme="minorHAnsi" w:cstheme="minorBidi"/>
          <w:color w:val="auto"/>
          <w:sz w:val="20"/>
          <w:szCs w:val="20"/>
          <w:lang w:eastAsia="en-AU"/>
        </w:rPr>
      </w:pPr>
      <w:hyperlink w:anchor="_Toc130985414" w:history="1">
        <w:r w:rsidR="00BA448A" w:rsidRPr="00C2750E">
          <w:rPr>
            <w:rStyle w:val="Hyperlink"/>
            <w:noProof/>
            <w:sz w:val="20"/>
            <w:szCs w:val="20"/>
          </w:rPr>
          <w:t>7.</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Notification of Outcomes</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_Toc130985414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16</w:t>
        </w:r>
        <w:r w:rsidR="00BA448A" w:rsidRPr="00C2750E">
          <w:rPr>
            <w:noProof/>
            <w:webHidden/>
            <w:sz w:val="20"/>
            <w:szCs w:val="20"/>
          </w:rPr>
          <w:fldChar w:fldCharType="end"/>
        </w:r>
      </w:hyperlink>
    </w:p>
    <w:p w14:paraId="4E462070" w14:textId="35325EB8" w:rsidR="00BA448A" w:rsidRPr="00C2750E" w:rsidRDefault="00000000" w:rsidP="004D78BE">
      <w:pPr>
        <w:pStyle w:val="TOC1"/>
        <w:tabs>
          <w:tab w:val="left" w:pos="440"/>
          <w:tab w:val="right" w:leader="dot" w:pos="9174"/>
        </w:tabs>
        <w:spacing w:line="276" w:lineRule="auto"/>
        <w:rPr>
          <w:rFonts w:asciiTheme="minorHAnsi" w:eastAsiaTheme="minorEastAsia" w:hAnsiTheme="minorHAnsi" w:cstheme="minorBidi"/>
          <w:color w:val="auto"/>
          <w:sz w:val="20"/>
          <w:szCs w:val="20"/>
          <w:lang w:eastAsia="en-AU"/>
        </w:rPr>
      </w:pPr>
      <w:hyperlink w:anchor="_Toc130985415" w:history="1">
        <w:r w:rsidR="00BA448A" w:rsidRPr="00C2750E">
          <w:rPr>
            <w:rStyle w:val="Hyperlink"/>
            <w:noProof/>
            <w:sz w:val="20"/>
            <w:szCs w:val="20"/>
          </w:rPr>
          <w:t>8.</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Conditions of Funding</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_Toc130985415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16</w:t>
        </w:r>
        <w:r w:rsidR="00BA448A" w:rsidRPr="00C2750E">
          <w:rPr>
            <w:noProof/>
            <w:webHidden/>
            <w:sz w:val="20"/>
            <w:szCs w:val="20"/>
          </w:rPr>
          <w:fldChar w:fldCharType="end"/>
        </w:r>
      </w:hyperlink>
    </w:p>
    <w:p w14:paraId="7357485E" w14:textId="0C073553" w:rsidR="00BA448A" w:rsidRPr="00C2750E" w:rsidRDefault="00000000" w:rsidP="004D78BE">
      <w:pPr>
        <w:pStyle w:val="TOC1"/>
        <w:tabs>
          <w:tab w:val="left" w:pos="440"/>
          <w:tab w:val="right" w:leader="dot" w:pos="9174"/>
        </w:tabs>
        <w:spacing w:line="276" w:lineRule="auto"/>
        <w:rPr>
          <w:rFonts w:asciiTheme="minorHAnsi" w:eastAsiaTheme="minorEastAsia" w:hAnsiTheme="minorHAnsi" w:cstheme="minorBidi"/>
          <w:color w:val="auto"/>
          <w:sz w:val="20"/>
          <w:szCs w:val="20"/>
          <w:lang w:eastAsia="en-AU"/>
        </w:rPr>
      </w:pPr>
      <w:hyperlink w:anchor="_Toc130985416" w:history="1">
        <w:r w:rsidR="00BA448A" w:rsidRPr="00C2750E">
          <w:rPr>
            <w:rStyle w:val="Hyperlink"/>
            <w:noProof/>
            <w:sz w:val="20"/>
            <w:szCs w:val="20"/>
          </w:rPr>
          <w:t>9.</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Privacy Statement</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_Toc130985416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18</w:t>
        </w:r>
        <w:r w:rsidR="00BA448A" w:rsidRPr="00C2750E">
          <w:rPr>
            <w:noProof/>
            <w:webHidden/>
            <w:sz w:val="20"/>
            <w:szCs w:val="20"/>
          </w:rPr>
          <w:fldChar w:fldCharType="end"/>
        </w:r>
      </w:hyperlink>
    </w:p>
    <w:p w14:paraId="76803CA0" w14:textId="7B201EBB" w:rsidR="00BA448A" w:rsidRPr="00C2750E" w:rsidRDefault="00000000" w:rsidP="004D78BE">
      <w:pPr>
        <w:pStyle w:val="TOC1"/>
        <w:tabs>
          <w:tab w:val="left" w:pos="660"/>
          <w:tab w:val="right" w:leader="dot" w:pos="9174"/>
        </w:tabs>
        <w:spacing w:line="276" w:lineRule="auto"/>
        <w:rPr>
          <w:rFonts w:asciiTheme="minorHAnsi" w:eastAsiaTheme="minorEastAsia" w:hAnsiTheme="minorHAnsi" w:cstheme="minorBidi"/>
          <w:color w:val="auto"/>
          <w:sz w:val="20"/>
          <w:szCs w:val="20"/>
          <w:lang w:eastAsia="en-AU"/>
        </w:rPr>
      </w:pPr>
      <w:hyperlink w:anchor="_Toc130985417" w:history="1">
        <w:r w:rsidR="00BA448A" w:rsidRPr="00C2750E">
          <w:rPr>
            <w:rStyle w:val="Hyperlink"/>
            <w:noProof/>
            <w:sz w:val="20"/>
            <w:szCs w:val="20"/>
          </w:rPr>
          <w:t>10.</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Probity and Decision-making</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_Toc130985417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19</w:t>
        </w:r>
        <w:r w:rsidR="00BA448A" w:rsidRPr="00C2750E">
          <w:rPr>
            <w:noProof/>
            <w:webHidden/>
            <w:sz w:val="20"/>
            <w:szCs w:val="20"/>
          </w:rPr>
          <w:fldChar w:fldCharType="end"/>
        </w:r>
      </w:hyperlink>
    </w:p>
    <w:p w14:paraId="30A2B758" w14:textId="50C5744B" w:rsidR="00BA448A" w:rsidRPr="00C2750E" w:rsidRDefault="00000000" w:rsidP="004D78BE">
      <w:pPr>
        <w:pStyle w:val="TOC1"/>
        <w:tabs>
          <w:tab w:val="left" w:pos="660"/>
          <w:tab w:val="right" w:leader="dot" w:pos="9174"/>
        </w:tabs>
        <w:spacing w:line="276" w:lineRule="auto"/>
        <w:rPr>
          <w:rFonts w:asciiTheme="minorHAnsi" w:eastAsiaTheme="minorEastAsia" w:hAnsiTheme="minorHAnsi" w:cstheme="minorBidi"/>
          <w:color w:val="auto"/>
          <w:sz w:val="20"/>
          <w:szCs w:val="20"/>
          <w:lang w:eastAsia="en-AU"/>
        </w:rPr>
      </w:pPr>
      <w:hyperlink w:anchor="_Toc130985418" w:history="1">
        <w:r w:rsidR="00BA448A" w:rsidRPr="00C2750E">
          <w:rPr>
            <w:rStyle w:val="Hyperlink"/>
            <w:noProof/>
            <w:sz w:val="20"/>
            <w:szCs w:val="20"/>
          </w:rPr>
          <w:t>11.</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GST</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_Toc130985418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20</w:t>
        </w:r>
        <w:r w:rsidR="00BA448A" w:rsidRPr="00C2750E">
          <w:rPr>
            <w:noProof/>
            <w:webHidden/>
            <w:sz w:val="20"/>
            <w:szCs w:val="20"/>
          </w:rPr>
          <w:fldChar w:fldCharType="end"/>
        </w:r>
      </w:hyperlink>
    </w:p>
    <w:p w14:paraId="6D607020" w14:textId="455F1BB9" w:rsidR="00BA448A" w:rsidRPr="00C2750E" w:rsidRDefault="00000000" w:rsidP="004D78BE">
      <w:pPr>
        <w:pStyle w:val="TOC1"/>
        <w:tabs>
          <w:tab w:val="left" w:pos="660"/>
          <w:tab w:val="right" w:leader="dot" w:pos="9174"/>
        </w:tabs>
        <w:spacing w:line="276" w:lineRule="auto"/>
        <w:rPr>
          <w:rFonts w:asciiTheme="minorHAnsi" w:eastAsiaTheme="minorEastAsia" w:hAnsiTheme="minorHAnsi" w:cstheme="minorBidi"/>
          <w:color w:val="auto"/>
          <w:sz w:val="20"/>
          <w:szCs w:val="20"/>
          <w:lang w:eastAsia="en-AU"/>
        </w:rPr>
      </w:pPr>
      <w:hyperlink w:anchor="_Toc130985419" w:history="1">
        <w:r w:rsidR="00BA448A" w:rsidRPr="00C2750E">
          <w:rPr>
            <w:rStyle w:val="Hyperlink"/>
            <w:noProof/>
            <w:sz w:val="20"/>
            <w:szCs w:val="20"/>
          </w:rPr>
          <w:t>12.</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Conflict of Interest</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_Toc130985419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20</w:t>
        </w:r>
        <w:r w:rsidR="00BA448A" w:rsidRPr="00C2750E">
          <w:rPr>
            <w:noProof/>
            <w:webHidden/>
            <w:sz w:val="20"/>
            <w:szCs w:val="20"/>
          </w:rPr>
          <w:fldChar w:fldCharType="end"/>
        </w:r>
      </w:hyperlink>
    </w:p>
    <w:p w14:paraId="27BA6E91" w14:textId="51BD9D97" w:rsidR="00BA448A" w:rsidRPr="00C2750E" w:rsidRDefault="00000000" w:rsidP="004D78BE">
      <w:pPr>
        <w:pStyle w:val="TOC1"/>
        <w:tabs>
          <w:tab w:val="left" w:pos="660"/>
          <w:tab w:val="right" w:leader="dot" w:pos="9174"/>
        </w:tabs>
        <w:spacing w:line="276" w:lineRule="auto"/>
        <w:rPr>
          <w:rFonts w:asciiTheme="minorHAnsi" w:eastAsiaTheme="minorEastAsia" w:hAnsiTheme="minorHAnsi" w:cstheme="minorBidi"/>
          <w:color w:val="auto"/>
          <w:sz w:val="20"/>
          <w:szCs w:val="20"/>
          <w:lang w:eastAsia="en-AU"/>
        </w:rPr>
      </w:pPr>
      <w:hyperlink w:anchor="_Toc130985420" w:history="1">
        <w:r w:rsidR="00BA448A" w:rsidRPr="00C2750E">
          <w:rPr>
            <w:rStyle w:val="Hyperlink"/>
            <w:noProof/>
            <w:sz w:val="20"/>
            <w:szCs w:val="20"/>
          </w:rPr>
          <w:t>13.</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Further Information</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_Toc130985420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21</w:t>
        </w:r>
        <w:r w:rsidR="00BA448A" w:rsidRPr="00C2750E">
          <w:rPr>
            <w:noProof/>
            <w:webHidden/>
            <w:sz w:val="20"/>
            <w:szCs w:val="20"/>
          </w:rPr>
          <w:fldChar w:fldCharType="end"/>
        </w:r>
      </w:hyperlink>
    </w:p>
    <w:p w14:paraId="36307CBB" w14:textId="0C70ECFD" w:rsidR="00BA448A" w:rsidRPr="00C2750E" w:rsidRDefault="00000000" w:rsidP="004D78BE">
      <w:pPr>
        <w:pStyle w:val="TOC1"/>
        <w:tabs>
          <w:tab w:val="left" w:pos="660"/>
          <w:tab w:val="right" w:leader="dot" w:pos="9174"/>
        </w:tabs>
        <w:spacing w:line="276" w:lineRule="auto"/>
        <w:rPr>
          <w:rFonts w:asciiTheme="minorHAnsi" w:eastAsiaTheme="minorEastAsia" w:hAnsiTheme="minorHAnsi" w:cstheme="minorBidi"/>
          <w:color w:val="auto"/>
          <w:sz w:val="20"/>
          <w:szCs w:val="20"/>
          <w:lang w:eastAsia="en-AU"/>
        </w:rPr>
      </w:pPr>
      <w:hyperlink w:anchor="_Toc130985421" w:history="1">
        <w:r w:rsidR="00BA448A" w:rsidRPr="00C2750E">
          <w:rPr>
            <w:rStyle w:val="Hyperlink"/>
            <w:noProof/>
            <w:sz w:val="20"/>
            <w:szCs w:val="20"/>
          </w:rPr>
          <w:t>14.</w:t>
        </w:r>
        <w:r w:rsidR="00BA448A" w:rsidRPr="00C2750E">
          <w:rPr>
            <w:rFonts w:asciiTheme="minorHAnsi" w:eastAsiaTheme="minorEastAsia" w:hAnsiTheme="minorHAnsi" w:cstheme="minorBidi"/>
            <w:noProof/>
            <w:color w:val="auto"/>
            <w:sz w:val="20"/>
            <w:szCs w:val="20"/>
            <w:lang w:eastAsia="en-AU"/>
          </w:rPr>
          <w:tab/>
        </w:r>
        <w:r w:rsidR="00BA448A" w:rsidRPr="00C2750E">
          <w:rPr>
            <w:rStyle w:val="Hyperlink"/>
            <w:noProof/>
            <w:sz w:val="20"/>
            <w:szCs w:val="20"/>
          </w:rPr>
          <w:t>Glossary</w:t>
        </w:r>
        <w:r w:rsidR="00BA448A" w:rsidRPr="00C2750E">
          <w:rPr>
            <w:noProof/>
            <w:webHidden/>
            <w:sz w:val="20"/>
            <w:szCs w:val="20"/>
          </w:rPr>
          <w:tab/>
        </w:r>
        <w:r w:rsidR="00BA448A" w:rsidRPr="00C2750E">
          <w:rPr>
            <w:noProof/>
            <w:webHidden/>
            <w:sz w:val="20"/>
            <w:szCs w:val="20"/>
          </w:rPr>
          <w:fldChar w:fldCharType="begin"/>
        </w:r>
        <w:r w:rsidR="00BA448A" w:rsidRPr="00C2750E">
          <w:rPr>
            <w:noProof/>
            <w:webHidden/>
            <w:sz w:val="20"/>
            <w:szCs w:val="20"/>
          </w:rPr>
          <w:instrText xml:space="preserve"> PAGEREF _Toc130985421 \h </w:instrText>
        </w:r>
        <w:r w:rsidR="00BA448A" w:rsidRPr="00C2750E">
          <w:rPr>
            <w:noProof/>
            <w:webHidden/>
            <w:sz w:val="20"/>
            <w:szCs w:val="20"/>
          </w:rPr>
        </w:r>
        <w:r w:rsidR="00BA448A" w:rsidRPr="00C2750E">
          <w:rPr>
            <w:noProof/>
            <w:webHidden/>
            <w:sz w:val="20"/>
            <w:szCs w:val="20"/>
          </w:rPr>
          <w:fldChar w:fldCharType="separate"/>
        </w:r>
        <w:r w:rsidR="00962EEF">
          <w:rPr>
            <w:noProof/>
            <w:webHidden/>
            <w:sz w:val="20"/>
            <w:szCs w:val="20"/>
          </w:rPr>
          <w:t>21</w:t>
        </w:r>
        <w:r w:rsidR="00BA448A" w:rsidRPr="00C2750E">
          <w:rPr>
            <w:noProof/>
            <w:webHidden/>
            <w:sz w:val="20"/>
            <w:szCs w:val="20"/>
          </w:rPr>
          <w:fldChar w:fldCharType="end"/>
        </w:r>
      </w:hyperlink>
    </w:p>
    <w:p w14:paraId="4D8AA8B1" w14:textId="21D4DC1D" w:rsidR="003A735A" w:rsidRPr="007270B3" w:rsidRDefault="003A735A" w:rsidP="004D78BE">
      <w:pPr>
        <w:pStyle w:val="NoSpacing"/>
        <w:spacing w:line="276" w:lineRule="auto"/>
        <w:rPr>
          <w:rFonts w:asciiTheme="minorHAnsi" w:hAnsiTheme="minorHAnsi" w:cstheme="minorHAnsi"/>
          <w:i w:val="0"/>
          <w:iCs w:val="0"/>
          <w:caps/>
          <w:color w:val="auto"/>
        </w:rPr>
      </w:pPr>
      <w:r w:rsidRPr="00F50C92">
        <w:rPr>
          <w:rFonts w:asciiTheme="minorHAnsi" w:hAnsiTheme="minorHAnsi" w:cstheme="minorHAnsi"/>
          <w:i w:val="0"/>
          <w:iCs w:val="0"/>
          <w:caps/>
          <w:color w:val="auto"/>
        </w:rPr>
        <w:fldChar w:fldCharType="end"/>
      </w:r>
    </w:p>
    <w:p w14:paraId="5B765E66" w14:textId="77777777" w:rsidR="003A735A" w:rsidRPr="00C2750E" w:rsidRDefault="003A735A" w:rsidP="004D78BE">
      <w:pPr>
        <w:spacing w:after="0" w:line="276" w:lineRule="auto"/>
        <w:rPr>
          <w:rFonts w:asciiTheme="minorHAnsi" w:hAnsiTheme="minorHAnsi" w:cstheme="minorHAnsi"/>
          <w:caps/>
          <w:sz w:val="20"/>
          <w:szCs w:val="20"/>
        </w:rPr>
      </w:pPr>
      <w:r w:rsidRPr="00C2750E">
        <w:rPr>
          <w:rFonts w:asciiTheme="minorHAnsi" w:hAnsiTheme="minorHAnsi" w:cstheme="minorHAnsi"/>
          <w:i/>
          <w:caps/>
          <w:sz w:val="20"/>
          <w:szCs w:val="20"/>
        </w:rPr>
        <w:br w:type="page"/>
      </w:r>
    </w:p>
    <w:p w14:paraId="13C5E6D2" w14:textId="6C4F3682" w:rsidR="00B0779F" w:rsidRPr="0028704C" w:rsidRDefault="00B0779F" w:rsidP="004D78BE">
      <w:pPr>
        <w:pStyle w:val="Heading1"/>
        <w:spacing w:line="276" w:lineRule="auto"/>
      </w:pPr>
      <w:bookmarkStart w:id="0" w:name="_Toc130985402"/>
      <w:bookmarkStart w:id="1" w:name="_Toc122353178"/>
      <w:r w:rsidRPr="0028704C">
        <w:lastRenderedPageBreak/>
        <w:t>1.</w:t>
      </w:r>
      <w:r w:rsidRPr="0028704C">
        <w:tab/>
      </w:r>
      <w:r w:rsidR="00E3703F">
        <w:t xml:space="preserve">Program </w:t>
      </w:r>
      <w:r w:rsidR="00800C7F">
        <w:t>Overview</w:t>
      </w:r>
      <w:bookmarkEnd w:id="0"/>
      <w:r w:rsidRPr="0028704C">
        <w:t xml:space="preserve"> </w:t>
      </w:r>
      <w:bookmarkEnd w:id="1"/>
    </w:p>
    <w:p w14:paraId="7DDDCBC3" w14:textId="156BBA6D" w:rsidR="00800C7F" w:rsidRPr="000F4DBE" w:rsidRDefault="00800C7F" w:rsidP="004D78BE">
      <w:pPr>
        <w:spacing w:line="276" w:lineRule="auto"/>
        <w:rPr>
          <w:b/>
          <w:bCs/>
          <w:sz w:val="20"/>
          <w:szCs w:val="20"/>
          <w:lang w:val="en-US"/>
        </w:rPr>
      </w:pPr>
      <w:r w:rsidRPr="000F4DBE">
        <w:rPr>
          <w:b/>
          <w:bCs/>
          <w:sz w:val="20"/>
          <w:szCs w:val="20"/>
          <w:lang w:val="en-US"/>
        </w:rPr>
        <w:t xml:space="preserve">1.1 </w:t>
      </w:r>
      <w:r w:rsidR="000F4DBE">
        <w:rPr>
          <w:b/>
          <w:bCs/>
          <w:sz w:val="20"/>
          <w:szCs w:val="20"/>
          <w:lang w:val="en-US"/>
        </w:rPr>
        <w:tab/>
      </w:r>
      <w:r w:rsidRPr="000F4DBE">
        <w:rPr>
          <w:b/>
          <w:bCs/>
          <w:sz w:val="20"/>
          <w:szCs w:val="20"/>
          <w:lang w:val="en-US"/>
        </w:rPr>
        <w:t>Background</w:t>
      </w:r>
    </w:p>
    <w:p w14:paraId="52C39A3E" w14:textId="4196B0AC" w:rsidR="00800C7F" w:rsidRPr="00D313EE" w:rsidRDefault="00792589" w:rsidP="004D78BE">
      <w:pPr>
        <w:spacing w:line="276" w:lineRule="auto"/>
        <w:jc w:val="both"/>
        <w:rPr>
          <w:rFonts w:eastAsia="Times New Roman"/>
          <w:color w:val="auto"/>
          <w:sz w:val="20"/>
          <w:szCs w:val="20"/>
          <w:lang w:eastAsia="en-AU"/>
        </w:rPr>
      </w:pPr>
      <w:r w:rsidRPr="00D313EE">
        <w:rPr>
          <w:rFonts w:eastAsia="Times New Roman"/>
          <w:color w:val="auto"/>
          <w:sz w:val="20"/>
          <w:szCs w:val="20"/>
          <w:lang w:eastAsia="en-AU"/>
        </w:rPr>
        <w:t>The Victoria-Israel Science and Technology Research and Development (VISTECH) Program provides funding support for market-oriented collaborative research and development (R&amp;D) projects by Victorian (Australia) and Israeli companies</w:t>
      </w:r>
      <w:r w:rsidR="004E7BCA">
        <w:rPr>
          <w:rFonts w:eastAsia="Times New Roman"/>
          <w:color w:val="auto"/>
          <w:sz w:val="20"/>
          <w:szCs w:val="20"/>
          <w:lang w:eastAsia="en-AU"/>
        </w:rPr>
        <w:t xml:space="preserve"> and has been in operation for several years</w:t>
      </w:r>
      <w:r w:rsidRPr="00D313EE">
        <w:rPr>
          <w:rFonts w:eastAsia="Times New Roman"/>
          <w:color w:val="auto"/>
          <w:sz w:val="20"/>
          <w:szCs w:val="20"/>
          <w:lang w:eastAsia="en-AU"/>
        </w:rPr>
        <w:t xml:space="preserve">, consistent with the Cooperation Agreement in place between Victoria and Israel since 2005. </w:t>
      </w:r>
    </w:p>
    <w:p w14:paraId="135735EF" w14:textId="77777777" w:rsidR="004D235F" w:rsidRPr="00D313EE" w:rsidRDefault="004D235F" w:rsidP="004D78BE">
      <w:pPr>
        <w:spacing w:line="276" w:lineRule="auto"/>
        <w:jc w:val="both"/>
        <w:rPr>
          <w:rFonts w:asciiTheme="minorHAnsi" w:hAnsiTheme="minorHAnsi" w:cs="Times New Roman"/>
          <w:color w:val="auto"/>
          <w:sz w:val="20"/>
          <w:szCs w:val="20"/>
        </w:rPr>
      </w:pPr>
    </w:p>
    <w:p w14:paraId="648F5439" w14:textId="50D860E0" w:rsidR="00800C7F" w:rsidRPr="00F365B8" w:rsidRDefault="00800C7F" w:rsidP="004D78BE">
      <w:pPr>
        <w:spacing w:line="276" w:lineRule="auto"/>
        <w:rPr>
          <w:b/>
          <w:bCs/>
          <w:sz w:val="20"/>
          <w:szCs w:val="20"/>
          <w:lang w:val="en-US"/>
        </w:rPr>
      </w:pPr>
      <w:r w:rsidRPr="00F365B8">
        <w:rPr>
          <w:b/>
          <w:bCs/>
          <w:sz w:val="20"/>
          <w:szCs w:val="20"/>
          <w:lang w:val="en-US"/>
        </w:rPr>
        <w:t>1.2</w:t>
      </w:r>
      <w:r w:rsidRPr="00F365B8">
        <w:rPr>
          <w:b/>
          <w:bCs/>
          <w:sz w:val="20"/>
          <w:szCs w:val="20"/>
          <w:lang w:val="en-US"/>
        </w:rPr>
        <w:tab/>
        <w:t>About the Program</w:t>
      </w:r>
    </w:p>
    <w:p w14:paraId="606F11A2" w14:textId="224C954E" w:rsidR="00792589" w:rsidRPr="00D313EE" w:rsidRDefault="00792589" w:rsidP="004D78BE">
      <w:pPr>
        <w:spacing w:line="276" w:lineRule="auto"/>
        <w:jc w:val="both"/>
        <w:rPr>
          <w:rFonts w:eastAsia="Times New Roman"/>
          <w:color w:val="auto"/>
          <w:sz w:val="20"/>
          <w:szCs w:val="20"/>
          <w:lang w:eastAsia="en-AU"/>
        </w:rPr>
      </w:pPr>
      <w:r w:rsidRPr="32EAAEA4">
        <w:rPr>
          <w:rFonts w:eastAsia="Times New Roman"/>
          <w:color w:val="auto"/>
          <w:sz w:val="20"/>
          <w:szCs w:val="20"/>
          <w:lang w:eastAsia="en-AU"/>
        </w:rPr>
        <w:t>The VISTECH program supports collaborative R&amp;D projects aimed at achieving commercialisation of new or improved products, processes or services that can potentially contribute to the economic development</w:t>
      </w:r>
      <w:r w:rsidR="3F58FA74" w:rsidRPr="32EAAEA4">
        <w:rPr>
          <w:rFonts w:eastAsia="Times New Roman"/>
          <w:color w:val="auto"/>
          <w:sz w:val="20"/>
          <w:szCs w:val="20"/>
          <w:lang w:eastAsia="en-AU"/>
        </w:rPr>
        <w:t xml:space="preserve"> and public benefit</w:t>
      </w:r>
      <w:r w:rsidRPr="32EAAEA4">
        <w:rPr>
          <w:rFonts w:eastAsia="Times New Roman"/>
          <w:color w:val="auto"/>
          <w:sz w:val="20"/>
          <w:szCs w:val="20"/>
          <w:lang w:eastAsia="en-AU"/>
        </w:rPr>
        <w:t xml:space="preserve"> of Victoria and Israel through the following research and development activities pertaining to:</w:t>
      </w:r>
    </w:p>
    <w:p w14:paraId="20046FEF" w14:textId="6897B645" w:rsidR="00792589" w:rsidRPr="00D313EE" w:rsidRDefault="00792589" w:rsidP="004D78BE">
      <w:pPr>
        <w:pStyle w:val="ListParagraph"/>
        <w:numPr>
          <w:ilvl w:val="0"/>
          <w:numId w:val="65"/>
        </w:numPr>
        <w:suppressAutoHyphens w:val="0"/>
        <w:autoSpaceDE/>
        <w:autoSpaceDN/>
        <w:adjustRightInd/>
        <w:spacing w:after="0" w:line="276" w:lineRule="auto"/>
        <w:jc w:val="both"/>
        <w:textAlignment w:val="auto"/>
        <w:rPr>
          <w:rFonts w:eastAsia="Times New Roman"/>
          <w:color w:val="auto"/>
          <w:sz w:val="20"/>
          <w:szCs w:val="20"/>
          <w:lang w:eastAsia="en-AU"/>
        </w:rPr>
      </w:pPr>
      <w:r w:rsidRPr="00D313EE">
        <w:rPr>
          <w:rFonts w:eastAsia="Times New Roman"/>
          <w:color w:val="auto"/>
          <w:sz w:val="20"/>
          <w:szCs w:val="20"/>
          <w:lang w:eastAsia="en-AU"/>
        </w:rPr>
        <w:t>technology-based products processes or services</w:t>
      </w:r>
    </w:p>
    <w:p w14:paraId="6546F5DE" w14:textId="1F387665" w:rsidR="00792589" w:rsidRPr="00D313EE" w:rsidRDefault="00792589" w:rsidP="004D78BE">
      <w:pPr>
        <w:pStyle w:val="ListParagraph"/>
        <w:numPr>
          <w:ilvl w:val="0"/>
          <w:numId w:val="65"/>
        </w:numPr>
        <w:suppressAutoHyphens w:val="0"/>
        <w:autoSpaceDE/>
        <w:autoSpaceDN/>
        <w:adjustRightInd/>
        <w:spacing w:after="0" w:line="276" w:lineRule="auto"/>
        <w:jc w:val="both"/>
        <w:textAlignment w:val="auto"/>
        <w:rPr>
          <w:rFonts w:eastAsia="Times New Roman"/>
          <w:color w:val="auto"/>
          <w:sz w:val="20"/>
          <w:szCs w:val="20"/>
          <w:lang w:eastAsia="en-AU"/>
        </w:rPr>
      </w:pPr>
      <w:r w:rsidRPr="00D313EE">
        <w:rPr>
          <w:rFonts w:eastAsia="Times New Roman"/>
          <w:color w:val="auto"/>
          <w:sz w:val="20"/>
          <w:szCs w:val="20"/>
          <w:lang w:eastAsia="en-AU"/>
        </w:rPr>
        <w:t>the advancement of these technologies to commercial readiness</w:t>
      </w:r>
    </w:p>
    <w:p w14:paraId="2730200D" w14:textId="5C57B387" w:rsidR="00666EDA" w:rsidRPr="00D313EE" w:rsidRDefault="00792589" w:rsidP="004D78BE">
      <w:pPr>
        <w:pStyle w:val="ListParagraph"/>
        <w:numPr>
          <w:ilvl w:val="0"/>
          <w:numId w:val="65"/>
        </w:numPr>
        <w:suppressAutoHyphens w:val="0"/>
        <w:autoSpaceDE/>
        <w:autoSpaceDN/>
        <w:adjustRightInd/>
        <w:spacing w:after="0" w:line="276" w:lineRule="auto"/>
        <w:jc w:val="both"/>
        <w:textAlignment w:val="auto"/>
        <w:rPr>
          <w:rFonts w:eastAsia="Times New Roman"/>
          <w:color w:val="auto"/>
          <w:sz w:val="20"/>
          <w:szCs w:val="20"/>
          <w:lang w:eastAsia="en-AU"/>
        </w:rPr>
      </w:pPr>
      <w:r w:rsidRPr="00D313EE">
        <w:rPr>
          <w:rFonts w:eastAsia="Times New Roman"/>
          <w:color w:val="auto"/>
          <w:sz w:val="20"/>
          <w:szCs w:val="20"/>
          <w:lang w:eastAsia="en-AU"/>
        </w:rPr>
        <w:t>the identification of steps for realisation of economic benefits for all parties concerned; and/or</w:t>
      </w:r>
    </w:p>
    <w:p w14:paraId="52B826F6" w14:textId="77777777" w:rsidR="00374AF7" w:rsidRPr="00F365B8" w:rsidRDefault="00792589" w:rsidP="004D78BE">
      <w:pPr>
        <w:pStyle w:val="ListParagraph"/>
        <w:numPr>
          <w:ilvl w:val="0"/>
          <w:numId w:val="65"/>
        </w:numPr>
        <w:suppressAutoHyphens w:val="0"/>
        <w:autoSpaceDE/>
        <w:autoSpaceDN/>
        <w:adjustRightInd/>
        <w:spacing w:after="0" w:line="276" w:lineRule="auto"/>
        <w:jc w:val="both"/>
        <w:textAlignment w:val="auto"/>
        <w:rPr>
          <w:rFonts w:eastAsia="Times New Roman"/>
          <w:color w:val="auto"/>
          <w:sz w:val="20"/>
          <w:szCs w:val="20"/>
          <w:lang w:eastAsia="en-AU"/>
        </w:rPr>
      </w:pPr>
      <w:r w:rsidRPr="00D313EE">
        <w:rPr>
          <w:rFonts w:eastAsia="Times New Roman"/>
          <w:color w:val="auto"/>
          <w:sz w:val="20"/>
          <w:szCs w:val="20"/>
          <w:lang w:eastAsia="en-AU"/>
        </w:rPr>
        <w:t>the support of new technologies from proof of concept to a minimum viable product (MVP) stage of development in respective markets. This would directly support businesses that have proven the feasibility of their technology.</w:t>
      </w:r>
      <w:r w:rsidR="00374AF7" w:rsidRPr="00F365B8">
        <w:rPr>
          <w:rFonts w:eastAsia="Times New Roman"/>
          <w:color w:val="auto"/>
          <w:sz w:val="20"/>
          <w:szCs w:val="20"/>
          <w:lang w:eastAsia="en-AU"/>
        </w:rPr>
        <w:t xml:space="preserve"> </w:t>
      </w:r>
    </w:p>
    <w:p w14:paraId="28442DFC" w14:textId="620E7E1E" w:rsidR="00792589" w:rsidRPr="00D313EE" w:rsidRDefault="00792589" w:rsidP="004D78BE">
      <w:pPr>
        <w:pStyle w:val="ListParagraph"/>
        <w:numPr>
          <w:ilvl w:val="1"/>
          <w:numId w:val="65"/>
        </w:numPr>
        <w:suppressAutoHyphens w:val="0"/>
        <w:autoSpaceDE/>
        <w:autoSpaceDN/>
        <w:adjustRightInd/>
        <w:spacing w:after="0" w:line="276" w:lineRule="auto"/>
        <w:jc w:val="both"/>
        <w:textAlignment w:val="auto"/>
        <w:rPr>
          <w:sz w:val="20"/>
          <w:szCs w:val="20"/>
          <w:lang w:eastAsia="en-AU"/>
        </w:rPr>
      </w:pPr>
      <w:r w:rsidRPr="00F365B8" w:rsidDel="00374AF7">
        <w:rPr>
          <w:rFonts w:eastAsia="Times New Roman"/>
          <w:color w:val="auto"/>
          <w:sz w:val="20"/>
          <w:szCs w:val="20"/>
          <w:lang w:eastAsia="en-AU"/>
        </w:rPr>
        <w:t>M</w:t>
      </w:r>
      <w:r w:rsidRPr="00D313EE">
        <w:rPr>
          <w:rFonts w:eastAsia="Times New Roman"/>
          <w:color w:val="auto"/>
          <w:sz w:val="20"/>
          <w:szCs w:val="20"/>
          <w:lang w:eastAsia="en-AU"/>
        </w:rPr>
        <w:t>VP</w:t>
      </w:r>
      <w:r w:rsidR="006C7921">
        <w:rPr>
          <w:sz w:val="20"/>
          <w:szCs w:val="20"/>
          <w:lang w:eastAsia="en-AU"/>
        </w:rPr>
        <w:t xml:space="preserve"> g</w:t>
      </w:r>
      <w:r w:rsidRPr="00D313EE">
        <w:rPr>
          <w:rFonts w:eastAsia="Times New Roman"/>
          <w:color w:val="auto"/>
          <w:sz w:val="20"/>
          <w:szCs w:val="20"/>
          <w:lang w:eastAsia="en-AU"/>
        </w:rPr>
        <w:t>rants are designed for pre-revenue technology businesses to help engage potential business, customers, or market channels to achieve market validation prior to first sale.</w:t>
      </w:r>
    </w:p>
    <w:p w14:paraId="0FA099B5" w14:textId="75DFD3CA" w:rsidR="000F4DBE" w:rsidRPr="00F365B8" w:rsidRDefault="000F4DBE" w:rsidP="004D78BE">
      <w:pPr>
        <w:pStyle w:val="Instructions"/>
        <w:spacing w:line="276" w:lineRule="auto"/>
        <w:rPr>
          <w:i w:val="0"/>
          <w:iCs w:val="0"/>
          <w:color w:val="000000"/>
          <w:sz w:val="20"/>
          <w:szCs w:val="20"/>
        </w:rPr>
      </w:pPr>
    </w:p>
    <w:p w14:paraId="31CD5E43" w14:textId="56FBA795" w:rsidR="000F4DBE" w:rsidRPr="00F365B8" w:rsidRDefault="000F4DBE" w:rsidP="004D78BE">
      <w:pPr>
        <w:spacing w:line="276" w:lineRule="auto"/>
        <w:rPr>
          <w:b/>
          <w:bCs/>
          <w:sz w:val="20"/>
          <w:szCs w:val="20"/>
          <w:lang w:val="en-US"/>
        </w:rPr>
      </w:pPr>
      <w:r w:rsidRPr="00F365B8">
        <w:rPr>
          <w:b/>
          <w:bCs/>
          <w:sz w:val="20"/>
          <w:szCs w:val="20"/>
          <w:lang w:val="en-US"/>
        </w:rPr>
        <w:t>1.3</w:t>
      </w:r>
      <w:r w:rsidRPr="00F365B8">
        <w:rPr>
          <w:b/>
          <w:bCs/>
          <w:sz w:val="20"/>
          <w:szCs w:val="20"/>
          <w:lang w:val="en-US"/>
        </w:rPr>
        <w:tab/>
        <w:t>Program Objectives</w:t>
      </w:r>
    </w:p>
    <w:p w14:paraId="29CDA0E5" w14:textId="77777777" w:rsidR="00792589" w:rsidRPr="00D313EE" w:rsidRDefault="00792589" w:rsidP="004D78BE">
      <w:pPr>
        <w:pStyle w:val="Normalnospace"/>
        <w:spacing w:before="120" w:line="276" w:lineRule="auto"/>
      </w:pPr>
      <w:r w:rsidRPr="00D313EE">
        <w:t>The VISTECH program aims to:</w:t>
      </w:r>
    </w:p>
    <w:p w14:paraId="50A23573" w14:textId="5422C7CC" w:rsidR="00792589" w:rsidRPr="00D313EE" w:rsidRDefault="00792589" w:rsidP="004D78BE">
      <w:pPr>
        <w:pStyle w:val="Normalnospace"/>
        <w:numPr>
          <w:ilvl w:val="0"/>
          <w:numId w:val="45"/>
        </w:numPr>
        <w:spacing w:before="120" w:line="276" w:lineRule="auto"/>
      </w:pPr>
      <w:r w:rsidRPr="00D313EE">
        <w:t xml:space="preserve">provide incentives for Victorian and Israeli companies to collaborate on research and development activities pertaining to technology-based products, </w:t>
      </w:r>
      <w:proofErr w:type="gramStart"/>
      <w:r w:rsidRPr="00D313EE">
        <w:t>processes</w:t>
      </w:r>
      <w:proofErr w:type="gramEnd"/>
      <w:r w:rsidRPr="00D313EE">
        <w:t xml:space="preserve"> or services</w:t>
      </w:r>
    </w:p>
    <w:p w14:paraId="79E968D2" w14:textId="5557C569" w:rsidR="00792589" w:rsidRPr="00D313EE" w:rsidRDefault="00792589" w:rsidP="004D78BE">
      <w:pPr>
        <w:pStyle w:val="Normalnospace"/>
        <w:numPr>
          <w:ilvl w:val="0"/>
          <w:numId w:val="45"/>
        </w:numPr>
        <w:spacing w:before="120" w:line="276" w:lineRule="auto"/>
      </w:pPr>
      <w:r w:rsidRPr="00D313EE">
        <w:t xml:space="preserve">advance such technologies to commercial readiness </w:t>
      </w:r>
    </w:p>
    <w:p w14:paraId="0A673DA6" w14:textId="6CEBC09E" w:rsidR="00792589" w:rsidRPr="00D313EE" w:rsidRDefault="00792589" w:rsidP="004D78BE">
      <w:pPr>
        <w:pStyle w:val="Normalnospace"/>
        <w:numPr>
          <w:ilvl w:val="0"/>
          <w:numId w:val="45"/>
        </w:numPr>
        <w:spacing w:before="120" w:line="276" w:lineRule="auto"/>
      </w:pPr>
      <w:r w:rsidRPr="00D313EE">
        <w:t>support all emerging fields (except defence), especially quantum,</w:t>
      </w:r>
      <w:r w:rsidR="00D574B4" w:rsidRPr="00D313EE">
        <w:t xml:space="preserve"> health- and climate-technology, </w:t>
      </w:r>
      <w:r w:rsidRPr="00D313EE">
        <w:t xml:space="preserve">artificial </w:t>
      </w:r>
      <w:r w:rsidR="002D5017" w:rsidRPr="00D313EE">
        <w:t>intelligence,</w:t>
      </w:r>
      <w:r w:rsidRPr="00D313EE">
        <w:t xml:space="preserve"> and technologies such as digital</w:t>
      </w:r>
      <w:r w:rsidR="00986FA1" w:rsidRPr="00F365B8">
        <w:t xml:space="preserve"> and</w:t>
      </w:r>
      <w:r w:rsidRPr="00D313EE">
        <w:t xml:space="preserve"> synthetic biology which present opportunities to develop and test new products in both markets, and progress Victoria’s capabilities in critical technologies; and/or</w:t>
      </w:r>
    </w:p>
    <w:p w14:paraId="35B4B86F" w14:textId="77777777" w:rsidR="00792589" w:rsidRPr="00D313EE" w:rsidRDefault="00792589" w:rsidP="004D78BE">
      <w:pPr>
        <w:pStyle w:val="Normalnospace"/>
        <w:numPr>
          <w:ilvl w:val="0"/>
          <w:numId w:val="45"/>
        </w:numPr>
        <w:spacing w:before="120" w:line="276" w:lineRule="auto"/>
      </w:pPr>
      <w:r w:rsidRPr="00D313EE">
        <w:t>identify steps for realisation of economic benefits for all parties concerned.</w:t>
      </w:r>
    </w:p>
    <w:p w14:paraId="076D7BF5" w14:textId="77777777" w:rsidR="000F4DBE" w:rsidRPr="00D313EE" w:rsidRDefault="000F4DBE" w:rsidP="004D78BE">
      <w:pPr>
        <w:pStyle w:val="Instructions"/>
        <w:spacing w:line="276" w:lineRule="auto"/>
        <w:rPr>
          <w:sz w:val="20"/>
          <w:szCs w:val="20"/>
        </w:rPr>
      </w:pPr>
    </w:p>
    <w:p w14:paraId="33D6B6E8" w14:textId="110ED3FB" w:rsidR="000F4DBE" w:rsidRPr="00F365B8" w:rsidRDefault="000F4DBE" w:rsidP="004D78BE">
      <w:pPr>
        <w:spacing w:line="276" w:lineRule="auto"/>
        <w:rPr>
          <w:b/>
          <w:bCs/>
          <w:sz w:val="20"/>
          <w:szCs w:val="20"/>
          <w:lang w:val="en-US"/>
        </w:rPr>
      </w:pPr>
      <w:r w:rsidRPr="00F365B8">
        <w:rPr>
          <w:b/>
          <w:bCs/>
          <w:sz w:val="20"/>
          <w:szCs w:val="20"/>
          <w:lang w:val="en-US"/>
        </w:rPr>
        <w:t>1.4</w:t>
      </w:r>
      <w:r w:rsidRPr="00F365B8">
        <w:rPr>
          <w:b/>
          <w:bCs/>
          <w:sz w:val="20"/>
          <w:szCs w:val="20"/>
          <w:lang w:val="en-US"/>
        </w:rPr>
        <w:tab/>
        <w:t>Program Outcomes</w:t>
      </w:r>
    </w:p>
    <w:p w14:paraId="52A3880E" w14:textId="19CFC980" w:rsidR="00F83E56" w:rsidRPr="00F365B8" w:rsidRDefault="000F4DBE" w:rsidP="004D78BE">
      <w:pPr>
        <w:pStyle w:val="Normalnospace"/>
        <w:spacing w:before="120" w:line="276" w:lineRule="auto"/>
      </w:pPr>
      <w:r w:rsidRPr="00D313EE">
        <w:t>The intended outcomes of this program are:</w:t>
      </w:r>
    </w:p>
    <w:p w14:paraId="3C455BFE" w14:textId="77777777" w:rsidR="00D45CCF" w:rsidRPr="00F365B8" w:rsidRDefault="008E1E39" w:rsidP="004D78BE">
      <w:pPr>
        <w:pStyle w:val="Default"/>
        <w:numPr>
          <w:ilvl w:val="0"/>
          <w:numId w:val="46"/>
        </w:numPr>
        <w:spacing w:after="142" w:line="276" w:lineRule="auto"/>
        <w:rPr>
          <w:rFonts w:ascii="Arial" w:eastAsia="Times New Roman" w:hAnsi="Arial" w:cs="Arial"/>
          <w:color w:val="auto"/>
          <w:sz w:val="20"/>
          <w:szCs w:val="20"/>
          <w:lang w:eastAsia="en-AU"/>
        </w:rPr>
      </w:pPr>
      <w:r w:rsidRPr="00D313EE">
        <w:rPr>
          <w:rFonts w:ascii="Arial" w:eastAsia="Times New Roman" w:hAnsi="Arial" w:cs="Arial"/>
          <w:color w:val="auto"/>
          <w:sz w:val="20"/>
          <w:szCs w:val="20"/>
          <w:lang w:eastAsia="en-AU"/>
        </w:rPr>
        <w:t>Increase in</w:t>
      </w:r>
      <w:r w:rsidR="00D45CCF" w:rsidRPr="00F365B8">
        <w:rPr>
          <w:rFonts w:ascii="Arial" w:eastAsia="Times New Roman" w:hAnsi="Arial" w:cs="Arial"/>
          <w:color w:val="auto"/>
          <w:sz w:val="20"/>
          <w:szCs w:val="20"/>
          <w:lang w:eastAsia="en-AU"/>
        </w:rPr>
        <w:t>:</w:t>
      </w:r>
    </w:p>
    <w:p w14:paraId="543DBB3E" w14:textId="0F37A0D6" w:rsidR="001922B0" w:rsidRPr="00F365B8" w:rsidRDefault="001922B0" w:rsidP="004D78BE">
      <w:pPr>
        <w:pStyle w:val="Default"/>
        <w:numPr>
          <w:ilvl w:val="1"/>
          <w:numId w:val="46"/>
        </w:numPr>
        <w:spacing w:after="142" w:line="276" w:lineRule="auto"/>
        <w:rPr>
          <w:rFonts w:ascii="Arial" w:eastAsia="Times New Roman" w:hAnsi="Arial" w:cs="Arial"/>
          <w:color w:val="auto"/>
          <w:sz w:val="20"/>
          <w:szCs w:val="20"/>
          <w:lang w:eastAsia="en-AU"/>
        </w:rPr>
      </w:pPr>
      <w:r w:rsidRPr="00F365B8">
        <w:rPr>
          <w:rFonts w:ascii="Arial" w:eastAsia="Times New Roman" w:hAnsi="Arial" w:cs="Arial"/>
          <w:color w:val="auto"/>
          <w:sz w:val="20"/>
          <w:szCs w:val="20"/>
          <w:lang w:eastAsia="en-AU"/>
        </w:rPr>
        <w:t>collaboration between Victoria</w:t>
      </w:r>
      <w:r w:rsidR="00745720" w:rsidRPr="00F365B8">
        <w:rPr>
          <w:rFonts w:ascii="Arial" w:eastAsia="Times New Roman" w:hAnsi="Arial" w:cs="Arial"/>
          <w:color w:val="auto"/>
          <w:sz w:val="20"/>
          <w:szCs w:val="20"/>
          <w:lang w:eastAsia="en-AU"/>
        </w:rPr>
        <w:t>n</w:t>
      </w:r>
      <w:r w:rsidRPr="00F365B8">
        <w:rPr>
          <w:rFonts w:ascii="Arial" w:eastAsia="Times New Roman" w:hAnsi="Arial" w:cs="Arial"/>
          <w:color w:val="auto"/>
          <w:sz w:val="20"/>
          <w:szCs w:val="20"/>
          <w:lang w:eastAsia="en-AU"/>
        </w:rPr>
        <w:t xml:space="preserve"> and Israel</w:t>
      </w:r>
      <w:r w:rsidR="00745720" w:rsidRPr="00F365B8">
        <w:rPr>
          <w:rFonts w:ascii="Arial" w:eastAsia="Times New Roman" w:hAnsi="Arial" w:cs="Arial"/>
          <w:color w:val="auto"/>
          <w:sz w:val="20"/>
          <w:szCs w:val="20"/>
          <w:lang w:eastAsia="en-AU"/>
        </w:rPr>
        <w:t>i businesses</w:t>
      </w:r>
    </w:p>
    <w:p w14:paraId="7195146B" w14:textId="2D941B6E" w:rsidR="001922B0" w:rsidRPr="00F365B8" w:rsidRDefault="003D534C" w:rsidP="004D78BE">
      <w:pPr>
        <w:pStyle w:val="Default"/>
        <w:numPr>
          <w:ilvl w:val="1"/>
          <w:numId w:val="46"/>
        </w:numPr>
        <w:spacing w:after="142" w:line="276" w:lineRule="auto"/>
        <w:rPr>
          <w:rFonts w:ascii="Arial" w:eastAsia="Times New Roman" w:hAnsi="Arial" w:cs="Arial"/>
          <w:color w:val="auto"/>
          <w:sz w:val="20"/>
          <w:szCs w:val="20"/>
          <w:lang w:eastAsia="en-AU"/>
        </w:rPr>
      </w:pPr>
      <w:r w:rsidRPr="00D313EE">
        <w:rPr>
          <w:rFonts w:ascii="Arial" w:eastAsia="Times New Roman" w:hAnsi="Arial" w:cs="Arial"/>
          <w:color w:val="auto"/>
          <w:sz w:val="20"/>
          <w:szCs w:val="20"/>
          <w:lang w:eastAsia="en-AU"/>
        </w:rPr>
        <w:t>business</w:t>
      </w:r>
      <w:r w:rsidR="008E1E39" w:rsidRPr="00D313EE">
        <w:rPr>
          <w:rFonts w:ascii="Arial" w:eastAsia="Times New Roman" w:hAnsi="Arial" w:cs="Arial"/>
          <w:color w:val="auto"/>
          <w:sz w:val="20"/>
          <w:szCs w:val="20"/>
          <w:lang w:eastAsia="en-AU"/>
        </w:rPr>
        <w:t xml:space="preserve"> </w:t>
      </w:r>
      <w:r w:rsidR="00287D09" w:rsidRPr="00F365B8">
        <w:rPr>
          <w:rFonts w:ascii="Arial" w:eastAsia="Times New Roman" w:hAnsi="Arial" w:cs="Arial"/>
          <w:color w:val="auto"/>
          <w:sz w:val="20"/>
          <w:szCs w:val="20"/>
          <w:lang w:eastAsia="en-AU"/>
        </w:rPr>
        <w:t xml:space="preserve">experiencing </w:t>
      </w:r>
      <w:r w:rsidR="008E1E39" w:rsidRPr="00D313EE">
        <w:rPr>
          <w:rFonts w:ascii="Arial" w:eastAsia="Times New Roman" w:hAnsi="Arial" w:cs="Arial"/>
          <w:color w:val="auto"/>
          <w:sz w:val="20"/>
          <w:szCs w:val="20"/>
          <w:lang w:eastAsia="en-AU"/>
        </w:rPr>
        <w:t xml:space="preserve">growth </w:t>
      </w:r>
    </w:p>
    <w:p w14:paraId="2FCE6E1E" w14:textId="73153343" w:rsidR="00D45CCF" w:rsidRPr="00F365B8" w:rsidRDefault="00D45CCF" w:rsidP="004D78BE">
      <w:pPr>
        <w:pStyle w:val="Default"/>
        <w:numPr>
          <w:ilvl w:val="1"/>
          <w:numId w:val="46"/>
        </w:numPr>
        <w:spacing w:after="142" w:line="276" w:lineRule="auto"/>
        <w:rPr>
          <w:rFonts w:ascii="Arial" w:eastAsia="Times New Roman" w:hAnsi="Arial" w:cs="Arial"/>
          <w:color w:val="auto"/>
          <w:sz w:val="20"/>
          <w:szCs w:val="20"/>
          <w:lang w:eastAsia="en-AU"/>
        </w:rPr>
      </w:pPr>
      <w:r w:rsidRPr="00F365B8">
        <w:rPr>
          <w:rFonts w:ascii="Arial" w:eastAsia="Times New Roman" w:hAnsi="Arial" w:cs="Arial"/>
          <w:color w:val="auto"/>
          <w:sz w:val="20"/>
          <w:szCs w:val="20"/>
          <w:lang w:eastAsia="en-AU"/>
        </w:rPr>
        <w:t>value generated by Victoria’s sectors, businesses, and industries</w:t>
      </w:r>
    </w:p>
    <w:p w14:paraId="1DF5D3D0" w14:textId="7DC7B13A" w:rsidR="00D45CCF" w:rsidRPr="00D313EE" w:rsidRDefault="00D45CCF" w:rsidP="004D78BE">
      <w:pPr>
        <w:pStyle w:val="Default"/>
        <w:numPr>
          <w:ilvl w:val="1"/>
          <w:numId w:val="46"/>
        </w:numPr>
        <w:spacing w:after="142" w:line="276" w:lineRule="auto"/>
        <w:rPr>
          <w:rFonts w:ascii="Arial" w:eastAsia="Times New Roman" w:hAnsi="Arial" w:cs="Arial"/>
          <w:color w:val="auto"/>
          <w:sz w:val="20"/>
          <w:szCs w:val="20"/>
          <w:lang w:eastAsia="en-AU"/>
        </w:rPr>
      </w:pPr>
      <w:r w:rsidRPr="00F365B8">
        <w:rPr>
          <w:rFonts w:ascii="Arial" w:eastAsia="Times New Roman" w:hAnsi="Arial" w:cs="Arial"/>
          <w:color w:val="auto"/>
          <w:sz w:val="20"/>
          <w:szCs w:val="20"/>
          <w:lang w:eastAsia="en-AU"/>
        </w:rPr>
        <w:lastRenderedPageBreak/>
        <w:t>the productive capacity of Victorian businesses and industries</w:t>
      </w:r>
    </w:p>
    <w:p w14:paraId="631E9B71" w14:textId="2985BBEC" w:rsidR="008E1E39" w:rsidRDefault="00D45CCF" w:rsidP="004D78BE">
      <w:pPr>
        <w:pStyle w:val="Default"/>
        <w:numPr>
          <w:ilvl w:val="0"/>
          <w:numId w:val="46"/>
        </w:numPr>
        <w:spacing w:after="142" w:line="276" w:lineRule="auto"/>
        <w:rPr>
          <w:rFonts w:ascii="Arial" w:eastAsia="Times New Roman" w:hAnsi="Arial" w:cs="Arial"/>
          <w:color w:val="auto"/>
          <w:sz w:val="20"/>
          <w:szCs w:val="20"/>
          <w:lang w:eastAsia="en-AU"/>
        </w:rPr>
      </w:pPr>
      <w:r w:rsidRPr="00F365B8">
        <w:rPr>
          <w:rFonts w:ascii="Arial" w:eastAsia="Times New Roman" w:hAnsi="Arial" w:cs="Arial"/>
          <w:color w:val="auto"/>
          <w:sz w:val="20"/>
          <w:szCs w:val="20"/>
          <w:lang w:eastAsia="en-AU"/>
        </w:rPr>
        <w:t>E</w:t>
      </w:r>
      <w:r w:rsidR="008E1E39" w:rsidRPr="00D313EE">
        <w:rPr>
          <w:rFonts w:ascii="Arial" w:eastAsia="Times New Roman" w:hAnsi="Arial" w:cs="Arial"/>
          <w:color w:val="auto"/>
          <w:sz w:val="20"/>
          <w:szCs w:val="20"/>
          <w:lang w:eastAsia="en-AU"/>
        </w:rPr>
        <w:t xml:space="preserve">xpansion </w:t>
      </w:r>
      <w:r w:rsidR="009B6F5A" w:rsidRPr="00F365B8">
        <w:rPr>
          <w:rFonts w:ascii="Arial" w:eastAsia="Times New Roman" w:hAnsi="Arial" w:cs="Arial"/>
          <w:color w:val="auto"/>
          <w:sz w:val="20"/>
          <w:szCs w:val="20"/>
          <w:lang w:eastAsia="en-AU"/>
        </w:rPr>
        <w:t>into new markets</w:t>
      </w:r>
      <w:r w:rsidR="00287D09" w:rsidRPr="00F365B8">
        <w:rPr>
          <w:rFonts w:ascii="Arial" w:eastAsia="Times New Roman" w:hAnsi="Arial" w:cs="Arial"/>
          <w:color w:val="auto"/>
          <w:sz w:val="20"/>
          <w:szCs w:val="20"/>
          <w:lang w:eastAsia="en-AU"/>
        </w:rPr>
        <w:t>, and export opportunities</w:t>
      </w:r>
    </w:p>
    <w:p w14:paraId="02695ABB" w14:textId="163C5F6D" w:rsidR="0043210B" w:rsidRDefault="0043210B" w:rsidP="004D78BE">
      <w:pPr>
        <w:pStyle w:val="Default"/>
        <w:numPr>
          <w:ilvl w:val="0"/>
          <w:numId w:val="46"/>
        </w:numPr>
        <w:spacing w:after="142" w:line="276" w:lineRule="auto"/>
        <w:rPr>
          <w:rFonts w:ascii="Arial" w:eastAsia="Times New Roman" w:hAnsi="Arial" w:cs="Arial"/>
          <w:color w:val="auto"/>
          <w:sz w:val="20"/>
          <w:szCs w:val="20"/>
          <w:lang w:eastAsia="en-AU"/>
        </w:rPr>
      </w:pPr>
      <w:r w:rsidRPr="00F365B8">
        <w:rPr>
          <w:rFonts w:ascii="Arial" w:eastAsia="Times New Roman" w:hAnsi="Arial" w:cs="Arial"/>
          <w:color w:val="auto"/>
          <w:sz w:val="20"/>
          <w:szCs w:val="20"/>
          <w:lang w:eastAsia="en-AU"/>
        </w:rPr>
        <w:t>Commercial outcomes in the form of new intellectual property (IP)</w:t>
      </w:r>
    </w:p>
    <w:p w14:paraId="2123E190" w14:textId="0227FC90" w:rsidR="00B0779F" w:rsidRPr="00B0779F" w:rsidRDefault="00B0779F" w:rsidP="004D78BE">
      <w:pPr>
        <w:pStyle w:val="Heading1"/>
        <w:spacing w:line="276" w:lineRule="auto"/>
        <w:rPr>
          <w:rFonts w:ascii="VIC SemiBold" w:hAnsi="VIC SemiBold" w:cs="VIC SemiBold"/>
          <w:b/>
          <w:bCs/>
        </w:rPr>
      </w:pPr>
      <w:bookmarkStart w:id="2" w:name="_Toc122353179"/>
      <w:bookmarkStart w:id="3" w:name="_Toc130985403"/>
      <w:r w:rsidRPr="00B0779F">
        <w:t>2.</w:t>
      </w:r>
      <w:r w:rsidRPr="00B0779F">
        <w:tab/>
      </w:r>
      <w:r w:rsidR="000F4DBE">
        <w:t>Available Funding</w:t>
      </w:r>
      <w:bookmarkEnd w:id="2"/>
      <w:bookmarkEnd w:id="3"/>
    </w:p>
    <w:p w14:paraId="74BF0FD1" w14:textId="77777777" w:rsidR="000F4DBE" w:rsidRDefault="000F4DBE" w:rsidP="004D78BE">
      <w:pPr>
        <w:spacing w:after="0" w:line="276" w:lineRule="auto"/>
        <w:rPr>
          <w:lang w:val="en-US"/>
        </w:rPr>
      </w:pPr>
    </w:p>
    <w:p w14:paraId="15C6B265" w14:textId="77777777" w:rsidR="00792589" w:rsidRPr="00D313EE" w:rsidRDefault="00792589" w:rsidP="004D78BE">
      <w:pPr>
        <w:spacing w:line="276" w:lineRule="auto"/>
        <w:rPr>
          <w:rFonts w:eastAsia="Times New Roman"/>
          <w:color w:val="auto"/>
          <w:sz w:val="20"/>
          <w:szCs w:val="20"/>
          <w:lang w:eastAsia="en-AU"/>
        </w:rPr>
      </w:pPr>
      <w:r w:rsidRPr="00D313EE">
        <w:rPr>
          <w:rFonts w:eastAsia="Times New Roman"/>
          <w:color w:val="auto"/>
          <w:sz w:val="20"/>
          <w:szCs w:val="20"/>
          <w:lang w:eastAsia="en-AU"/>
        </w:rPr>
        <w:t>For both Israeli and Victorian companies, financial support of up to 50% of eligible R&amp;D expenses of approved projects are provided.</w:t>
      </w:r>
    </w:p>
    <w:p w14:paraId="7FA85488" w14:textId="77777777" w:rsidR="00AA78DD" w:rsidRPr="00F365B8" w:rsidRDefault="00792589" w:rsidP="004D78BE">
      <w:pPr>
        <w:spacing w:line="276" w:lineRule="auto"/>
        <w:jc w:val="both"/>
        <w:rPr>
          <w:rFonts w:eastAsia="Times New Roman"/>
          <w:color w:val="auto"/>
          <w:sz w:val="20"/>
          <w:szCs w:val="20"/>
          <w:lang w:eastAsia="en-AU"/>
        </w:rPr>
      </w:pPr>
      <w:r w:rsidRPr="00D313EE">
        <w:rPr>
          <w:rFonts w:eastAsia="Times New Roman"/>
          <w:b/>
          <w:color w:val="auto"/>
          <w:sz w:val="20"/>
          <w:szCs w:val="20"/>
          <w:lang w:eastAsia="en-AU"/>
        </w:rPr>
        <w:t>Victorian-based companies:</w:t>
      </w:r>
      <w:r w:rsidRPr="00D313EE">
        <w:rPr>
          <w:rFonts w:eastAsia="Times New Roman"/>
          <w:color w:val="auto"/>
          <w:sz w:val="20"/>
          <w:szCs w:val="20"/>
          <w:lang w:eastAsia="en-AU"/>
        </w:rPr>
        <w:t xml:space="preserve"> </w:t>
      </w:r>
    </w:p>
    <w:p w14:paraId="02B69753" w14:textId="2AEF19E5" w:rsidR="00792589" w:rsidRPr="00D313EE" w:rsidRDefault="554310B0" w:rsidP="004D78BE">
      <w:pPr>
        <w:spacing w:line="276" w:lineRule="auto"/>
        <w:jc w:val="both"/>
        <w:rPr>
          <w:rFonts w:eastAsia="Times New Roman"/>
          <w:color w:val="auto"/>
          <w:sz w:val="20"/>
          <w:szCs w:val="20"/>
          <w:lang w:eastAsia="en-AU"/>
        </w:rPr>
      </w:pPr>
      <w:r w:rsidRPr="12EDE9B6">
        <w:rPr>
          <w:rFonts w:eastAsia="Times New Roman"/>
          <w:color w:val="auto"/>
          <w:sz w:val="20"/>
          <w:szCs w:val="20"/>
          <w:lang w:eastAsia="en-AU"/>
        </w:rPr>
        <w:t xml:space="preserve">Financial support of up to AUD$250,000 (excluding GST) per project, provided by the Victorian Government as a grant. </w:t>
      </w:r>
    </w:p>
    <w:p w14:paraId="31D7FB55" w14:textId="7F9B14C8" w:rsidR="00792589" w:rsidRPr="00D313EE" w:rsidRDefault="00792589" w:rsidP="004D78BE">
      <w:pPr>
        <w:spacing w:line="276" w:lineRule="auto"/>
        <w:rPr>
          <w:rFonts w:eastAsia="Times New Roman"/>
          <w:color w:val="auto"/>
          <w:sz w:val="20"/>
          <w:szCs w:val="20"/>
          <w:lang w:eastAsia="en-AU"/>
        </w:rPr>
      </w:pPr>
      <w:r w:rsidRPr="00D313EE">
        <w:rPr>
          <w:rFonts w:eastAsia="Times New Roman"/>
          <w:b/>
          <w:color w:val="auto"/>
          <w:sz w:val="20"/>
          <w:szCs w:val="20"/>
          <w:lang w:eastAsia="en-AU"/>
        </w:rPr>
        <w:t>Israel-based companies:</w:t>
      </w:r>
      <w:r w:rsidRPr="00D313EE">
        <w:rPr>
          <w:rFonts w:eastAsia="Times New Roman"/>
          <w:color w:val="auto"/>
          <w:sz w:val="20"/>
          <w:szCs w:val="20"/>
          <w:lang w:eastAsia="en-AU"/>
        </w:rPr>
        <w:t xml:space="preserve"> </w:t>
      </w:r>
      <w:r w:rsidRPr="00D313EE">
        <w:rPr>
          <w:rFonts w:eastAsia="Times New Roman"/>
          <w:color w:val="auto"/>
          <w:sz w:val="20"/>
          <w:szCs w:val="20"/>
          <w:lang w:eastAsia="en-AU"/>
        </w:rPr>
        <w:br/>
        <w:t xml:space="preserve">Financial support of up to 50% of approved R&amp;D expenses is </w:t>
      </w:r>
      <w:r w:rsidRPr="00D313EE" w:rsidDel="00763CA2">
        <w:rPr>
          <w:rFonts w:eastAsia="Times New Roman"/>
          <w:color w:val="auto"/>
          <w:sz w:val="20"/>
          <w:szCs w:val="20"/>
          <w:lang w:eastAsia="en-AU"/>
        </w:rPr>
        <w:t>available</w:t>
      </w:r>
      <w:r w:rsidR="00763CA2" w:rsidRPr="00D313EE">
        <w:rPr>
          <w:rFonts w:eastAsia="Times New Roman"/>
          <w:color w:val="auto"/>
          <w:sz w:val="20"/>
          <w:szCs w:val="20"/>
          <w:lang w:eastAsia="en-AU"/>
        </w:rPr>
        <w:t>,</w:t>
      </w:r>
      <w:r w:rsidRPr="00D313EE">
        <w:rPr>
          <w:rFonts w:eastAsia="Times New Roman"/>
          <w:color w:val="auto"/>
          <w:sz w:val="20"/>
          <w:szCs w:val="20"/>
          <w:lang w:eastAsia="en-AU"/>
        </w:rPr>
        <w:t xml:space="preserve"> provided by the Israel Innovation Authority (IIA).</w:t>
      </w:r>
    </w:p>
    <w:p w14:paraId="175DBB32" w14:textId="77777777" w:rsidR="000F4DBE" w:rsidRPr="00D313EE" w:rsidRDefault="000F4DBE" w:rsidP="004D78BE">
      <w:pPr>
        <w:spacing w:line="276" w:lineRule="auto"/>
        <w:rPr>
          <w:sz w:val="20"/>
          <w:szCs w:val="20"/>
          <w:lang w:val="en-US"/>
        </w:rPr>
      </w:pPr>
    </w:p>
    <w:p w14:paraId="556D96E3" w14:textId="78FF7023" w:rsidR="000F4DBE" w:rsidRPr="00F365B8" w:rsidRDefault="000F4DBE" w:rsidP="004D78BE">
      <w:pPr>
        <w:spacing w:line="276" w:lineRule="auto"/>
        <w:rPr>
          <w:b/>
          <w:bCs/>
          <w:sz w:val="20"/>
          <w:szCs w:val="20"/>
          <w:lang w:val="en-US"/>
        </w:rPr>
      </w:pPr>
      <w:r w:rsidRPr="00F365B8">
        <w:rPr>
          <w:b/>
          <w:bCs/>
          <w:sz w:val="20"/>
          <w:szCs w:val="20"/>
          <w:lang w:val="en-US"/>
        </w:rPr>
        <w:t>2.1</w:t>
      </w:r>
      <w:r w:rsidRPr="00F365B8">
        <w:rPr>
          <w:b/>
          <w:bCs/>
          <w:sz w:val="20"/>
          <w:szCs w:val="20"/>
          <w:lang w:val="en-US"/>
        </w:rPr>
        <w:tab/>
        <w:t>Co-contribution requirements</w:t>
      </w:r>
      <w:r w:rsidRPr="00F365B8">
        <w:rPr>
          <w:b/>
          <w:bCs/>
          <w:sz w:val="20"/>
          <w:szCs w:val="20"/>
          <w:lang w:val="en-US"/>
        </w:rPr>
        <w:tab/>
      </w:r>
    </w:p>
    <w:p w14:paraId="118F19AA" w14:textId="34A72171" w:rsidR="00992DFA" w:rsidRPr="00D313EE" w:rsidRDefault="00992DFA" w:rsidP="004D78BE">
      <w:pPr>
        <w:spacing w:line="276" w:lineRule="auto"/>
        <w:rPr>
          <w:b/>
        </w:rPr>
      </w:pPr>
      <w:r w:rsidRPr="00D313EE">
        <w:rPr>
          <w:rFonts w:eastAsia="Times New Roman"/>
          <w:b/>
          <w:color w:val="auto"/>
          <w:sz w:val="20"/>
          <w:szCs w:val="20"/>
          <w:lang w:eastAsia="en-AU"/>
        </w:rPr>
        <w:t>In Victoria</w:t>
      </w:r>
    </w:p>
    <w:p w14:paraId="2843B36E" w14:textId="7383F476" w:rsidR="009971F5" w:rsidRPr="00F365B8" w:rsidRDefault="009971F5" w:rsidP="004D78BE">
      <w:pPr>
        <w:spacing w:line="276" w:lineRule="auto"/>
        <w:jc w:val="both"/>
        <w:rPr>
          <w:rFonts w:eastAsia="Times New Roman"/>
          <w:color w:val="auto"/>
          <w:sz w:val="20"/>
          <w:szCs w:val="20"/>
          <w:lang w:eastAsia="en-AU"/>
        </w:rPr>
      </w:pPr>
      <w:r w:rsidRPr="00F365B8">
        <w:rPr>
          <w:rFonts w:eastAsia="Times New Roman"/>
          <w:color w:val="auto"/>
          <w:sz w:val="20"/>
          <w:szCs w:val="20"/>
          <w:lang w:eastAsia="en-AU"/>
        </w:rPr>
        <w:t>The maximum grant amount is AUD</w:t>
      </w:r>
      <w:r w:rsidR="00590D9A">
        <w:rPr>
          <w:rFonts w:eastAsia="Times New Roman"/>
          <w:color w:val="auto"/>
          <w:sz w:val="20"/>
          <w:szCs w:val="20"/>
          <w:lang w:eastAsia="en-AU"/>
        </w:rPr>
        <w:t xml:space="preserve"> </w:t>
      </w:r>
      <w:r w:rsidRPr="00F365B8">
        <w:rPr>
          <w:rFonts w:eastAsia="Times New Roman"/>
          <w:color w:val="auto"/>
          <w:sz w:val="20"/>
          <w:szCs w:val="20"/>
          <w:lang w:eastAsia="en-AU"/>
        </w:rPr>
        <w:t>$250,000 per project, excluding GST. Companies can apply for less than this amount.</w:t>
      </w:r>
      <w:r w:rsidR="00190372" w:rsidRPr="00F365B8">
        <w:rPr>
          <w:rFonts w:eastAsia="Times New Roman"/>
          <w:color w:val="auto"/>
          <w:sz w:val="20"/>
          <w:szCs w:val="20"/>
          <w:lang w:eastAsia="en-AU"/>
        </w:rPr>
        <w:t xml:space="preserve"> Successful Victorian applicants are awarded grant funds by DJSIR. </w:t>
      </w:r>
    </w:p>
    <w:p w14:paraId="31762D2D" w14:textId="77777777" w:rsidR="009971F5" w:rsidRPr="00F365B8" w:rsidRDefault="00DF36CA" w:rsidP="004D78BE">
      <w:pPr>
        <w:spacing w:line="276" w:lineRule="auto"/>
        <w:jc w:val="both"/>
        <w:rPr>
          <w:rFonts w:eastAsia="Times New Roman"/>
          <w:color w:val="auto"/>
          <w:sz w:val="20"/>
          <w:szCs w:val="20"/>
          <w:lang w:eastAsia="en-AU"/>
        </w:rPr>
      </w:pPr>
      <w:r w:rsidRPr="00D313EE">
        <w:rPr>
          <w:rFonts w:eastAsia="Times New Roman"/>
          <w:color w:val="auto"/>
          <w:sz w:val="20"/>
          <w:szCs w:val="20"/>
          <w:lang w:eastAsia="en-AU"/>
        </w:rPr>
        <w:t xml:space="preserve">Grants will be provided on a co-contribution basis, meaning the </w:t>
      </w:r>
      <w:r w:rsidR="0083672D" w:rsidRPr="00D313EE">
        <w:rPr>
          <w:rFonts w:eastAsia="Times New Roman"/>
          <w:color w:val="auto"/>
          <w:sz w:val="20"/>
          <w:szCs w:val="20"/>
          <w:lang w:eastAsia="en-AU"/>
        </w:rPr>
        <w:t>a</w:t>
      </w:r>
      <w:r w:rsidRPr="00D313EE">
        <w:rPr>
          <w:rFonts w:eastAsia="Times New Roman"/>
          <w:color w:val="auto"/>
          <w:sz w:val="20"/>
          <w:szCs w:val="20"/>
          <w:lang w:eastAsia="en-AU"/>
        </w:rPr>
        <w:t xml:space="preserve">pplicant must provide a financial contribution towards the proposed project. </w:t>
      </w:r>
    </w:p>
    <w:p w14:paraId="644ECFE0" w14:textId="6D80FD09" w:rsidR="00DF36CA" w:rsidRPr="003960E5" w:rsidRDefault="00DF36CA" w:rsidP="004D78BE">
      <w:pPr>
        <w:spacing w:line="276" w:lineRule="auto"/>
        <w:jc w:val="both"/>
      </w:pPr>
      <w:r w:rsidRPr="00F365B8">
        <w:rPr>
          <w:rFonts w:eastAsia="Times New Roman"/>
          <w:color w:val="auto"/>
          <w:sz w:val="20"/>
          <w:szCs w:val="20"/>
          <w:lang w:eastAsia="en-AU"/>
        </w:rPr>
        <w:t xml:space="preserve">This financial co-contribution must come from the </w:t>
      </w:r>
      <w:r w:rsidR="0083672D" w:rsidRPr="00F365B8">
        <w:rPr>
          <w:rFonts w:eastAsia="Times New Roman"/>
          <w:color w:val="auto"/>
          <w:sz w:val="20"/>
          <w:szCs w:val="20"/>
          <w:lang w:eastAsia="en-AU"/>
        </w:rPr>
        <w:t>a</w:t>
      </w:r>
      <w:r w:rsidRPr="00F365B8">
        <w:rPr>
          <w:rFonts w:eastAsia="Times New Roman"/>
          <w:color w:val="auto"/>
          <w:sz w:val="20"/>
          <w:szCs w:val="20"/>
          <w:lang w:eastAsia="en-AU"/>
        </w:rPr>
        <w:t>pplicant’s own funds and is based on a 1:</w:t>
      </w:r>
      <w:r w:rsidR="006347BD">
        <w:rPr>
          <w:rFonts w:eastAsia="Times New Roman"/>
          <w:color w:val="auto"/>
          <w:sz w:val="20"/>
          <w:szCs w:val="20"/>
          <w:lang w:eastAsia="en-AU"/>
        </w:rPr>
        <w:t>1</w:t>
      </w:r>
      <w:r w:rsidRPr="00F365B8">
        <w:rPr>
          <w:rFonts w:eastAsia="Times New Roman"/>
          <w:color w:val="auto"/>
          <w:sz w:val="20"/>
          <w:szCs w:val="20"/>
          <w:lang w:eastAsia="en-AU"/>
        </w:rPr>
        <w:t xml:space="preserve"> funding ratio (between the </w:t>
      </w:r>
      <w:r w:rsidR="004E7BCA">
        <w:rPr>
          <w:rFonts w:eastAsia="Times New Roman"/>
          <w:color w:val="auto"/>
          <w:sz w:val="20"/>
          <w:szCs w:val="20"/>
          <w:lang w:eastAsia="en-AU"/>
        </w:rPr>
        <w:t>Department</w:t>
      </w:r>
      <w:r w:rsidRPr="00F365B8">
        <w:rPr>
          <w:rFonts w:eastAsia="Times New Roman"/>
          <w:color w:val="auto"/>
          <w:sz w:val="20"/>
          <w:szCs w:val="20"/>
          <w:lang w:eastAsia="en-AU"/>
        </w:rPr>
        <w:t xml:space="preserve"> and successful </w:t>
      </w:r>
      <w:r w:rsidR="0083672D" w:rsidRPr="00F365B8">
        <w:rPr>
          <w:rFonts w:eastAsia="Times New Roman"/>
          <w:color w:val="auto"/>
          <w:sz w:val="20"/>
          <w:szCs w:val="20"/>
          <w:lang w:eastAsia="en-AU"/>
        </w:rPr>
        <w:t>a</w:t>
      </w:r>
      <w:r w:rsidRPr="00F365B8">
        <w:rPr>
          <w:rFonts w:eastAsia="Times New Roman"/>
          <w:color w:val="auto"/>
          <w:sz w:val="20"/>
          <w:szCs w:val="20"/>
          <w:lang w:eastAsia="en-AU"/>
        </w:rPr>
        <w:t xml:space="preserve">pplicant). </w:t>
      </w:r>
      <w:r w:rsidR="003D5D22" w:rsidRPr="00F365B8">
        <w:rPr>
          <w:rFonts w:eastAsia="Times New Roman"/>
          <w:color w:val="auto"/>
          <w:sz w:val="20"/>
          <w:szCs w:val="20"/>
          <w:lang w:eastAsia="en-AU"/>
        </w:rPr>
        <w:t>That is, the funding is up to 50% of the project expenses</w:t>
      </w:r>
      <w:r w:rsidR="003D5D22" w:rsidRPr="00CA17FA">
        <w:rPr>
          <w:rFonts w:eastAsia="Times New Roman"/>
          <w:color w:val="auto"/>
          <w:sz w:val="20"/>
          <w:szCs w:val="20"/>
          <w:lang w:eastAsia="en-AU"/>
        </w:rPr>
        <w:t xml:space="preserve">. </w:t>
      </w:r>
      <w:r w:rsidR="003D5D22" w:rsidRPr="00D313EE">
        <w:rPr>
          <w:rFonts w:eastAsia="Times New Roman"/>
          <w:color w:val="auto"/>
          <w:sz w:val="20"/>
          <w:szCs w:val="20"/>
          <w:lang w:eastAsia="en-AU"/>
        </w:rPr>
        <w:t xml:space="preserve">For example, </w:t>
      </w:r>
      <w:r w:rsidR="00247DCD" w:rsidRPr="00D313EE">
        <w:rPr>
          <w:rFonts w:eastAsia="Times New Roman"/>
          <w:color w:val="auto"/>
          <w:sz w:val="20"/>
          <w:szCs w:val="20"/>
          <w:lang w:eastAsia="en-AU"/>
        </w:rPr>
        <w:t xml:space="preserve">Victorian </w:t>
      </w:r>
      <w:r w:rsidR="003D5D22" w:rsidRPr="00D313EE">
        <w:rPr>
          <w:rFonts w:eastAsia="Times New Roman"/>
          <w:color w:val="auto"/>
          <w:sz w:val="20"/>
          <w:szCs w:val="20"/>
          <w:lang w:eastAsia="en-AU"/>
        </w:rPr>
        <w:t xml:space="preserve">Company 1 provides </w:t>
      </w:r>
      <w:r w:rsidR="00B8610D" w:rsidRPr="00CA17FA">
        <w:rPr>
          <w:rFonts w:eastAsia="Times New Roman"/>
          <w:color w:val="auto"/>
          <w:sz w:val="20"/>
          <w:szCs w:val="20"/>
          <w:lang w:eastAsia="en-AU"/>
        </w:rPr>
        <w:t>$200</w:t>
      </w:r>
      <w:r w:rsidR="00247DCD" w:rsidRPr="00CA17FA">
        <w:rPr>
          <w:rFonts w:eastAsia="Times New Roman"/>
          <w:color w:val="auto"/>
          <w:sz w:val="20"/>
          <w:szCs w:val="20"/>
          <w:lang w:eastAsia="en-AU"/>
        </w:rPr>
        <w:t xml:space="preserve">,000.00 AUD in its own funds for the </w:t>
      </w:r>
      <w:r w:rsidR="00895676" w:rsidRPr="00CA17FA">
        <w:rPr>
          <w:rFonts w:eastAsia="Times New Roman"/>
          <w:color w:val="auto"/>
          <w:sz w:val="20"/>
          <w:szCs w:val="20"/>
          <w:lang w:eastAsia="en-AU"/>
        </w:rPr>
        <w:t>project. The Victorian Government pro</w:t>
      </w:r>
      <w:r w:rsidR="00371744" w:rsidRPr="00CA17FA">
        <w:rPr>
          <w:rFonts w:eastAsia="Times New Roman"/>
          <w:color w:val="auto"/>
          <w:sz w:val="20"/>
          <w:szCs w:val="20"/>
          <w:lang w:eastAsia="en-AU"/>
        </w:rPr>
        <w:t>vides</w:t>
      </w:r>
      <w:r w:rsidR="002421A0" w:rsidRPr="00D313EE">
        <w:rPr>
          <w:rFonts w:eastAsia="Times New Roman"/>
          <w:color w:val="auto"/>
          <w:sz w:val="20"/>
          <w:szCs w:val="20"/>
          <w:lang w:eastAsia="en-AU"/>
        </w:rPr>
        <w:t xml:space="preserve"> an additional</w:t>
      </w:r>
      <w:r w:rsidR="001F1FFE" w:rsidRPr="00CA17FA">
        <w:rPr>
          <w:rFonts w:eastAsia="Times New Roman"/>
          <w:color w:val="auto"/>
          <w:sz w:val="20"/>
          <w:szCs w:val="20"/>
          <w:lang w:eastAsia="en-AU"/>
        </w:rPr>
        <w:t xml:space="preserve"> $200,000 excluding GST through a VI</w:t>
      </w:r>
      <w:r w:rsidR="00F44615" w:rsidRPr="00D313EE">
        <w:rPr>
          <w:rFonts w:eastAsia="Times New Roman"/>
          <w:color w:val="auto"/>
          <w:sz w:val="20"/>
          <w:szCs w:val="20"/>
          <w:lang w:eastAsia="en-AU"/>
        </w:rPr>
        <w:t>S</w:t>
      </w:r>
      <w:r w:rsidR="001F1FFE" w:rsidRPr="00CA17FA">
        <w:rPr>
          <w:rFonts w:eastAsia="Times New Roman"/>
          <w:color w:val="auto"/>
          <w:sz w:val="20"/>
          <w:szCs w:val="20"/>
          <w:lang w:eastAsia="en-AU"/>
        </w:rPr>
        <w:t>TECH grant</w:t>
      </w:r>
      <w:r w:rsidR="00D33006" w:rsidRPr="00CA17FA">
        <w:rPr>
          <w:rFonts w:eastAsia="Times New Roman"/>
          <w:color w:val="auto"/>
          <w:sz w:val="20"/>
          <w:szCs w:val="20"/>
          <w:lang w:eastAsia="en-AU"/>
        </w:rPr>
        <w:t xml:space="preserve"> in matched </w:t>
      </w:r>
      <w:r w:rsidR="002421A0" w:rsidRPr="00CA17FA">
        <w:rPr>
          <w:rFonts w:eastAsia="Times New Roman"/>
          <w:color w:val="auto"/>
          <w:sz w:val="20"/>
          <w:szCs w:val="20"/>
          <w:lang w:eastAsia="en-AU"/>
        </w:rPr>
        <w:t>funding.</w:t>
      </w:r>
      <w:r w:rsidR="002421A0" w:rsidRPr="00F365B8">
        <w:rPr>
          <w:rFonts w:eastAsia="Times New Roman"/>
          <w:color w:val="auto"/>
          <w:sz w:val="20"/>
          <w:szCs w:val="20"/>
          <w:lang w:eastAsia="en-AU"/>
        </w:rPr>
        <w:t xml:space="preserve"> </w:t>
      </w:r>
    </w:p>
    <w:p w14:paraId="41CC470A" w14:textId="2A32BF91" w:rsidR="00DF36CA" w:rsidRPr="00F365B8" w:rsidRDefault="00DF36CA" w:rsidP="004D78BE">
      <w:pPr>
        <w:pStyle w:val="Normalnospace"/>
        <w:spacing w:line="276" w:lineRule="auto"/>
      </w:pPr>
      <w:r w:rsidRPr="00F365B8">
        <w:t>In-kind contributions</w:t>
      </w:r>
      <w:r w:rsidRPr="00F365B8">
        <w:rPr>
          <w:rFonts w:eastAsia="Arial"/>
        </w:rPr>
        <w:t xml:space="preserve"> cannot form part of the required co-contribution. An in-kind contribution is a contribution of a good or a service other than cash. </w:t>
      </w:r>
      <w:r w:rsidRPr="00F365B8">
        <w:t xml:space="preserve">Funds from other State or Commonwealth Government programs cannot form part of the </w:t>
      </w:r>
      <w:r w:rsidR="0083672D" w:rsidRPr="00F365B8">
        <w:t>a</w:t>
      </w:r>
      <w:r w:rsidRPr="00F365B8">
        <w:t xml:space="preserve">pplicant’s co-contribution. </w:t>
      </w:r>
    </w:p>
    <w:p w14:paraId="48795A5A" w14:textId="08D82F96" w:rsidR="00DF36CA" w:rsidRPr="00F365B8" w:rsidRDefault="00DF36CA" w:rsidP="004D78BE">
      <w:pPr>
        <w:spacing w:line="276" w:lineRule="auto"/>
        <w:rPr>
          <w:sz w:val="20"/>
          <w:szCs w:val="20"/>
        </w:rPr>
      </w:pPr>
      <w:r w:rsidRPr="00F365B8">
        <w:rPr>
          <w:sz w:val="20"/>
          <w:szCs w:val="20"/>
        </w:rPr>
        <w:t xml:space="preserve">See section </w:t>
      </w:r>
      <w:r w:rsidR="004B755F" w:rsidRPr="00F365B8">
        <w:rPr>
          <w:sz w:val="20"/>
          <w:szCs w:val="20"/>
        </w:rPr>
        <w:t>5.3</w:t>
      </w:r>
      <w:r w:rsidRPr="00F365B8">
        <w:rPr>
          <w:sz w:val="20"/>
          <w:szCs w:val="20"/>
        </w:rPr>
        <w:t xml:space="preserve"> for evidence requirements </w:t>
      </w:r>
      <w:r w:rsidR="007039FF" w:rsidRPr="00F365B8">
        <w:rPr>
          <w:sz w:val="20"/>
          <w:szCs w:val="20"/>
        </w:rPr>
        <w:t xml:space="preserve">that will need to be provided to </w:t>
      </w:r>
      <w:r w:rsidR="005C5F6E" w:rsidRPr="00F365B8">
        <w:rPr>
          <w:sz w:val="20"/>
          <w:szCs w:val="20"/>
        </w:rPr>
        <w:t>confirm</w:t>
      </w:r>
      <w:r w:rsidR="007039FF" w:rsidRPr="00F365B8">
        <w:rPr>
          <w:sz w:val="20"/>
          <w:szCs w:val="20"/>
        </w:rPr>
        <w:t xml:space="preserve"> the</w:t>
      </w:r>
      <w:r w:rsidRPr="00F365B8">
        <w:rPr>
          <w:sz w:val="20"/>
          <w:szCs w:val="20"/>
        </w:rPr>
        <w:t xml:space="preserve"> co-contribution.</w:t>
      </w:r>
    </w:p>
    <w:p w14:paraId="137FD481" w14:textId="77777777" w:rsidR="00A10E84" w:rsidRPr="00D313EE" w:rsidRDefault="00A10E84" w:rsidP="004D78BE">
      <w:pPr>
        <w:spacing w:line="276" w:lineRule="auto"/>
        <w:jc w:val="both"/>
        <w:rPr>
          <w:rFonts w:eastAsia="Times New Roman"/>
          <w:color w:val="auto"/>
          <w:sz w:val="20"/>
          <w:szCs w:val="20"/>
          <w:lang w:eastAsia="en-AU"/>
        </w:rPr>
      </w:pPr>
    </w:p>
    <w:p w14:paraId="2A080752" w14:textId="77777777" w:rsidR="00A10E84" w:rsidRPr="00D313EE" w:rsidRDefault="00A10E84" w:rsidP="004D78BE">
      <w:pPr>
        <w:spacing w:line="276" w:lineRule="auto"/>
        <w:jc w:val="both"/>
        <w:rPr>
          <w:rFonts w:eastAsia="Times New Roman"/>
          <w:b/>
          <w:color w:val="auto"/>
          <w:sz w:val="20"/>
          <w:szCs w:val="20"/>
          <w:lang w:eastAsia="en-AU"/>
        </w:rPr>
      </w:pPr>
      <w:r w:rsidRPr="00D313EE">
        <w:rPr>
          <w:rFonts w:eastAsia="Times New Roman"/>
          <w:b/>
          <w:color w:val="auto"/>
          <w:sz w:val="20"/>
          <w:szCs w:val="20"/>
          <w:lang w:eastAsia="en-AU"/>
        </w:rPr>
        <w:t>In Israel</w:t>
      </w:r>
    </w:p>
    <w:p w14:paraId="110D9FF2" w14:textId="77777777" w:rsidR="00A10E84" w:rsidRPr="00D313EE" w:rsidRDefault="00A10E84" w:rsidP="004D78BE">
      <w:pPr>
        <w:spacing w:line="276" w:lineRule="auto"/>
        <w:jc w:val="both"/>
        <w:rPr>
          <w:rFonts w:eastAsia="Times New Roman"/>
          <w:color w:val="auto"/>
          <w:sz w:val="20"/>
          <w:szCs w:val="20"/>
          <w:lang w:eastAsia="en-AU"/>
        </w:rPr>
      </w:pPr>
      <w:r w:rsidRPr="00D313EE">
        <w:rPr>
          <w:rFonts w:eastAsia="Times New Roman"/>
          <w:color w:val="auto"/>
          <w:sz w:val="20"/>
          <w:szCs w:val="20"/>
          <w:lang w:eastAsia="en-AU"/>
        </w:rPr>
        <w:t>Funding is provided in the form of a conditional grant (returnable soft loan) to the projects selected under the relevant Call for Proposals.</w:t>
      </w:r>
    </w:p>
    <w:p w14:paraId="54B573B7" w14:textId="29EAE43B" w:rsidR="00A10E84" w:rsidRPr="00D313EE" w:rsidRDefault="00A10E84" w:rsidP="004D78BE">
      <w:pPr>
        <w:spacing w:line="276" w:lineRule="auto"/>
        <w:jc w:val="both"/>
        <w:rPr>
          <w:rFonts w:eastAsia="Times New Roman"/>
          <w:color w:val="auto"/>
          <w:sz w:val="20"/>
          <w:szCs w:val="20"/>
          <w:lang w:eastAsia="en-AU"/>
        </w:rPr>
      </w:pPr>
      <w:r w:rsidRPr="00D313EE">
        <w:rPr>
          <w:rFonts w:eastAsia="Times New Roman"/>
          <w:color w:val="auto"/>
          <w:sz w:val="20"/>
          <w:szCs w:val="20"/>
          <w:lang w:eastAsia="en-AU"/>
        </w:rPr>
        <w:t>The total funding from the Government of Israel via the Israel Innovation Authority, under VISTECH financial support, is up to 50% of the eligible and approved costs of the R&amp;D, in accordance with the national laws and regulations.</w:t>
      </w:r>
      <w:r w:rsidR="004C0E48">
        <w:rPr>
          <w:rFonts w:eastAsia="Times New Roman"/>
          <w:color w:val="auto"/>
          <w:sz w:val="20"/>
          <w:szCs w:val="20"/>
          <w:lang w:eastAsia="en-AU"/>
        </w:rPr>
        <w:t xml:space="preserve"> </w:t>
      </w:r>
      <w:r w:rsidR="00E82B94">
        <w:rPr>
          <w:rFonts w:eastAsia="Times New Roman"/>
          <w:color w:val="auto"/>
          <w:sz w:val="20"/>
          <w:szCs w:val="20"/>
          <w:lang w:eastAsia="en-AU"/>
        </w:rPr>
        <w:t xml:space="preserve">The funding </w:t>
      </w:r>
      <w:r w:rsidR="004C0E48">
        <w:rPr>
          <w:rFonts w:eastAsia="Times New Roman"/>
          <w:color w:val="auto"/>
          <w:sz w:val="20"/>
          <w:szCs w:val="20"/>
          <w:lang w:eastAsia="en-AU"/>
        </w:rPr>
        <w:t>amount</w:t>
      </w:r>
      <w:r w:rsidR="00E82B94">
        <w:rPr>
          <w:rFonts w:eastAsia="Times New Roman"/>
          <w:color w:val="auto"/>
          <w:sz w:val="20"/>
          <w:szCs w:val="20"/>
          <w:lang w:eastAsia="en-AU"/>
        </w:rPr>
        <w:t xml:space="preserve"> budgeted in the proposal</w:t>
      </w:r>
      <w:r w:rsidR="004C0E48">
        <w:rPr>
          <w:rFonts w:eastAsia="Times New Roman"/>
          <w:color w:val="auto"/>
          <w:sz w:val="20"/>
          <w:szCs w:val="20"/>
          <w:lang w:eastAsia="en-AU"/>
        </w:rPr>
        <w:t xml:space="preserve"> must be aligned with the </w:t>
      </w:r>
      <w:r w:rsidR="00E82B94">
        <w:rPr>
          <w:rFonts w:eastAsia="Times New Roman"/>
          <w:color w:val="auto"/>
          <w:sz w:val="20"/>
          <w:szCs w:val="20"/>
          <w:lang w:eastAsia="en-AU"/>
        </w:rPr>
        <w:t xml:space="preserve">Victorian bilateral partner company. </w:t>
      </w:r>
    </w:p>
    <w:p w14:paraId="373DC2D1" w14:textId="77777777" w:rsidR="00A10E84" w:rsidRPr="00F9390A" w:rsidRDefault="00A10E84" w:rsidP="004D78BE">
      <w:pPr>
        <w:spacing w:line="276" w:lineRule="auto"/>
        <w:jc w:val="both"/>
        <w:rPr>
          <w:rFonts w:eastAsia="Times New Roman"/>
          <w:color w:val="auto"/>
          <w:sz w:val="20"/>
          <w:szCs w:val="20"/>
          <w:lang w:eastAsia="en-AU"/>
        </w:rPr>
      </w:pPr>
      <w:r w:rsidRPr="00D313EE">
        <w:rPr>
          <w:rFonts w:eastAsia="Times New Roman"/>
          <w:color w:val="auto"/>
          <w:sz w:val="20"/>
          <w:szCs w:val="20"/>
          <w:lang w:eastAsia="en-AU"/>
        </w:rPr>
        <w:lastRenderedPageBreak/>
        <w:t xml:space="preserve">When a project results in sales of a product, service or process, the financial support must be repaid to the </w:t>
      </w:r>
      <w:r w:rsidRPr="00F9390A">
        <w:rPr>
          <w:rFonts w:eastAsia="Times New Roman"/>
          <w:color w:val="auto"/>
          <w:sz w:val="20"/>
          <w:szCs w:val="20"/>
          <w:lang w:eastAsia="en-AU"/>
        </w:rPr>
        <w:t xml:space="preserve">IIA according to its </w:t>
      </w:r>
      <w:hyperlink r:id="rId11" w:history="1">
        <w:r w:rsidRPr="00F9390A">
          <w:rPr>
            <w:rFonts w:eastAsia="Times New Roman"/>
            <w:color w:val="auto"/>
            <w:sz w:val="20"/>
            <w:szCs w:val="20"/>
            <w:lang w:eastAsia="en-AU"/>
          </w:rPr>
          <w:t>regulations</w:t>
        </w:r>
      </w:hyperlink>
      <w:r w:rsidRPr="00F9390A">
        <w:rPr>
          <w:rFonts w:eastAsia="Times New Roman"/>
          <w:color w:val="auto"/>
          <w:sz w:val="20"/>
          <w:szCs w:val="20"/>
          <w:lang w:eastAsia="en-AU"/>
        </w:rPr>
        <w:t>. Royalties are payable until 100% of the amount of the grant has been repaid with interest as provided in the applicable regulations.</w:t>
      </w:r>
    </w:p>
    <w:p w14:paraId="686C6C11" w14:textId="4A41A426" w:rsidR="00802DDA" w:rsidRPr="00F9390A" w:rsidRDefault="00A10E84" w:rsidP="004D78BE">
      <w:pPr>
        <w:spacing w:line="276" w:lineRule="auto"/>
        <w:rPr>
          <w:rFonts w:eastAsia="Times New Roman"/>
          <w:color w:val="auto"/>
          <w:sz w:val="20"/>
          <w:szCs w:val="20"/>
          <w:lang w:eastAsia="en-AU"/>
        </w:rPr>
      </w:pPr>
      <w:r w:rsidRPr="00F9390A">
        <w:rPr>
          <w:rFonts w:eastAsia="Times New Roman"/>
          <w:color w:val="auto"/>
          <w:sz w:val="20"/>
          <w:szCs w:val="20"/>
          <w:lang w:eastAsia="en-AU"/>
        </w:rPr>
        <w:t>For more information on funding conditions, applicants should visit the website of the IIA:</w:t>
      </w:r>
      <w:r w:rsidR="00190372" w:rsidRPr="00F9390A">
        <w:rPr>
          <w:rFonts w:eastAsia="Times New Roman"/>
          <w:color w:val="auto"/>
          <w:sz w:val="20"/>
          <w:szCs w:val="20"/>
          <w:lang w:eastAsia="en-AU"/>
        </w:rPr>
        <w:t xml:space="preserve">  </w:t>
      </w:r>
    </w:p>
    <w:p w14:paraId="5343142E" w14:textId="5A1E52DB" w:rsidR="00F9390A" w:rsidRPr="00F9390A" w:rsidRDefault="00000000" w:rsidP="004D78BE">
      <w:pPr>
        <w:spacing w:line="276" w:lineRule="auto"/>
        <w:rPr>
          <w:rFonts w:eastAsia="Times New Roman"/>
          <w:color w:val="auto"/>
          <w:sz w:val="20"/>
          <w:szCs w:val="20"/>
          <w:rtl/>
          <w:lang w:eastAsia="en-AU"/>
        </w:rPr>
      </w:pPr>
      <w:hyperlink r:id="rId12" w:history="1">
        <w:r w:rsidR="00F9390A" w:rsidRPr="00F9390A">
          <w:rPr>
            <w:rStyle w:val="Hyperlink"/>
            <w:sz w:val="20"/>
            <w:szCs w:val="20"/>
            <w:lang w:val="en-US"/>
          </w:rPr>
          <w:t>https://innovationisrael.org.il/kol-kore/6666</w:t>
        </w:r>
      </w:hyperlink>
      <w:r w:rsidR="00F9390A" w:rsidRPr="00F9390A">
        <w:rPr>
          <w:sz w:val="20"/>
          <w:szCs w:val="20"/>
          <w:rtl/>
          <w:lang w:bidi="he-IL"/>
        </w:rPr>
        <w:t>.</w:t>
      </w:r>
    </w:p>
    <w:p w14:paraId="56FCCC4E" w14:textId="17E535C4" w:rsidR="00B0779F" w:rsidRPr="00B0779F" w:rsidRDefault="00DF36CA" w:rsidP="004D78BE">
      <w:pPr>
        <w:pStyle w:val="Heading1"/>
        <w:numPr>
          <w:ilvl w:val="0"/>
          <w:numId w:val="24"/>
        </w:numPr>
        <w:spacing w:line="276" w:lineRule="auto"/>
      </w:pPr>
      <w:bookmarkStart w:id="4" w:name="_Toc130985404"/>
      <w:bookmarkStart w:id="5" w:name="_Toc122353180"/>
      <w:r>
        <w:t>Applicant Eligibility</w:t>
      </w:r>
      <w:bookmarkEnd w:id="4"/>
      <w:r w:rsidR="0028704C" w:rsidRPr="00B0779F">
        <w:t xml:space="preserve"> </w:t>
      </w:r>
      <w:bookmarkEnd w:id="5"/>
    </w:p>
    <w:p w14:paraId="3F3D141C" w14:textId="4B909001" w:rsidR="00792589" w:rsidRPr="00D313EE" w:rsidRDefault="00792589" w:rsidP="004D78BE">
      <w:pPr>
        <w:spacing w:line="276" w:lineRule="auto"/>
        <w:jc w:val="both"/>
        <w:rPr>
          <w:rFonts w:eastAsia="Times New Roman"/>
          <w:color w:val="auto"/>
          <w:sz w:val="20"/>
          <w:szCs w:val="20"/>
          <w:lang w:eastAsia="en-AU"/>
        </w:rPr>
      </w:pPr>
      <w:r w:rsidRPr="00D313EE">
        <w:rPr>
          <w:rFonts w:eastAsia="Times New Roman"/>
          <w:color w:val="auto"/>
          <w:sz w:val="20"/>
          <w:szCs w:val="20"/>
          <w:lang w:eastAsia="en-AU"/>
        </w:rPr>
        <w:t xml:space="preserve">The projects must involve cooperation by the applicants on joint, market-driven, science and technology-related research and development of new products, </w:t>
      </w:r>
      <w:r w:rsidR="00871CEB" w:rsidRPr="00D313EE">
        <w:rPr>
          <w:rFonts w:eastAsia="Times New Roman"/>
          <w:color w:val="auto"/>
          <w:sz w:val="20"/>
          <w:szCs w:val="20"/>
          <w:lang w:eastAsia="en-AU"/>
        </w:rPr>
        <w:t>processes,</w:t>
      </w:r>
      <w:r w:rsidRPr="00D313EE">
        <w:rPr>
          <w:rFonts w:eastAsia="Times New Roman"/>
          <w:color w:val="auto"/>
          <w:sz w:val="20"/>
          <w:szCs w:val="20"/>
          <w:lang w:eastAsia="en-AU"/>
        </w:rPr>
        <w:t xml:space="preserve"> or services.</w:t>
      </w:r>
    </w:p>
    <w:p w14:paraId="700D890D" w14:textId="203D7D11" w:rsidR="0064184B" w:rsidRPr="00D313EE" w:rsidRDefault="00792589" w:rsidP="004D78BE">
      <w:pPr>
        <w:spacing w:line="276" w:lineRule="auto"/>
        <w:jc w:val="both"/>
        <w:rPr>
          <w:rFonts w:asciiTheme="minorHAnsi" w:hAnsiTheme="minorHAnsi"/>
          <w:sz w:val="20"/>
          <w:szCs w:val="20"/>
        </w:rPr>
      </w:pPr>
      <w:r w:rsidRPr="00D313EE">
        <w:rPr>
          <w:rFonts w:eastAsia="Times New Roman"/>
          <w:color w:val="auto"/>
          <w:sz w:val="20"/>
          <w:szCs w:val="20"/>
          <w:lang w:eastAsia="en-AU"/>
        </w:rPr>
        <w:t>The projects must involve at least one Victorian and one Israeli company and may involve more than one organisation from each jurisdiction.</w:t>
      </w:r>
      <w:r w:rsidR="00957422">
        <w:rPr>
          <w:rFonts w:eastAsia="Times New Roman"/>
          <w:color w:val="auto"/>
          <w:sz w:val="20"/>
          <w:szCs w:val="20"/>
          <w:lang w:eastAsia="en-AU"/>
        </w:rPr>
        <w:t xml:space="preserve"> Israe</w:t>
      </w:r>
      <w:r w:rsidR="00DD0502">
        <w:rPr>
          <w:rFonts w:eastAsia="Times New Roman"/>
          <w:color w:val="auto"/>
          <w:sz w:val="20"/>
          <w:szCs w:val="20"/>
          <w:lang w:eastAsia="en-AU"/>
        </w:rPr>
        <w:t>l-based applicants must have one company leading the application</w:t>
      </w:r>
      <w:r w:rsidR="00275121">
        <w:rPr>
          <w:rFonts w:eastAsia="Times New Roman"/>
          <w:color w:val="auto"/>
          <w:sz w:val="20"/>
          <w:szCs w:val="20"/>
          <w:lang w:eastAsia="en-AU"/>
        </w:rPr>
        <w:t xml:space="preserve"> that presents the intellectual property (IP) agreement.</w:t>
      </w:r>
      <w:r w:rsidR="00DD0502">
        <w:rPr>
          <w:rFonts w:eastAsia="Times New Roman"/>
          <w:color w:val="auto"/>
          <w:sz w:val="20"/>
          <w:szCs w:val="20"/>
          <w:lang w:eastAsia="en-AU"/>
        </w:rPr>
        <w:t xml:space="preserve"> </w:t>
      </w:r>
      <w:r w:rsidRPr="00D313EE">
        <w:rPr>
          <w:rFonts w:eastAsia="Times New Roman"/>
          <w:color w:val="auto"/>
          <w:sz w:val="20"/>
          <w:szCs w:val="20"/>
          <w:lang w:eastAsia="en-AU"/>
        </w:rPr>
        <w:t>Academic and research institutions are not eligible to apply for funding directly, however, they may be sub-contracted by the companies to undertake parts of the projects</w:t>
      </w:r>
      <w:r w:rsidR="00177464">
        <w:rPr>
          <w:rFonts w:eastAsia="Times New Roman"/>
          <w:color w:val="auto"/>
          <w:sz w:val="20"/>
          <w:szCs w:val="20"/>
          <w:lang w:eastAsia="en-AU"/>
        </w:rPr>
        <w:t xml:space="preserve"> which are determined to be reasonable for the project</w:t>
      </w:r>
      <w:r w:rsidRPr="00D313EE">
        <w:rPr>
          <w:rFonts w:eastAsia="Times New Roman"/>
          <w:color w:val="auto"/>
          <w:sz w:val="20"/>
          <w:szCs w:val="20"/>
          <w:lang w:eastAsia="en-AU"/>
        </w:rPr>
        <w:t>.</w:t>
      </w:r>
      <w:r w:rsidR="007C4CAD" w:rsidRPr="00D313EE">
        <w:rPr>
          <w:rFonts w:asciiTheme="minorHAnsi" w:hAnsiTheme="minorHAnsi"/>
          <w:sz w:val="20"/>
          <w:szCs w:val="20"/>
        </w:rPr>
        <w:t xml:space="preserve"> </w:t>
      </w:r>
    </w:p>
    <w:p w14:paraId="4686CF65" w14:textId="6CD98699" w:rsidR="0064184B" w:rsidRPr="00F365B8" w:rsidRDefault="0064184B" w:rsidP="004D78BE">
      <w:pPr>
        <w:spacing w:line="276" w:lineRule="auto"/>
        <w:jc w:val="both"/>
        <w:rPr>
          <w:rFonts w:eastAsia="Times New Roman"/>
          <w:color w:val="auto"/>
          <w:sz w:val="20"/>
          <w:szCs w:val="20"/>
          <w:lang w:eastAsia="en-AU"/>
        </w:rPr>
      </w:pPr>
      <w:r w:rsidRPr="00F365B8">
        <w:rPr>
          <w:rFonts w:eastAsia="Times New Roman"/>
          <w:color w:val="auto"/>
          <w:sz w:val="20"/>
          <w:szCs w:val="20"/>
          <w:lang w:eastAsia="en-AU"/>
        </w:rPr>
        <w:t>The applicants must demonstrate that they have ready access to the required infrastructure and resources to complete the projects. Also, the applicants must have the ability to deliver newly developed technologies to the market in the short to medium term.</w:t>
      </w:r>
    </w:p>
    <w:p w14:paraId="3CCF2D5C" w14:textId="673E3836" w:rsidR="0064184B" w:rsidRPr="00F365B8" w:rsidRDefault="46FE0ACC" w:rsidP="004D78BE">
      <w:pPr>
        <w:spacing w:line="276" w:lineRule="auto"/>
        <w:jc w:val="both"/>
        <w:rPr>
          <w:rFonts w:eastAsia="Times New Roman"/>
          <w:color w:val="auto"/>
          <w:sz w:val="20"/>
          <w:szCs w:val="20"/>
          <w:lang w:eastAsia="en-AU"/>
        </w:rPr>
      </w:pPr>
      <w:r w:rsidRPr="12EDE9B6">
        <w:rPr>
          <w:rFonts w:eastAsia="Times New Roman"/>
          <w:color w:val="auto"/>
          <w:sz w:val="20"/>
          <w:szCs w:val="20"/>
          <w:lang w:eastAsia="en-AU"/>
        </w:rPr>
        <w:t xml:space="preserve">Project contributions of finances and technology by the collaborating applicants must be </w:t>
      </w:r>
      <w:proofErr w:type="gramStart"/>
      <w:r w:rsidRPr="12EDE9B6">
        <w:rPr>
          <w:rFonts w:eastAsia="Times New Roman"/>
          <w:color w:val="auto"/>
          <w:sz w:val="20"/>
          <w:szCs w:val="20"/>
          <w:lang w:eastAsia="en-AU"/>
        </w:rPr>
        <w:t>fairly balanced</w:t>
      </w:r>
      <w:proofErr w:type="gramEnd"/>
      <w:r w:rsidRPr="12EDE9B6">
        <w:rPr>
          <w:rFonts w:eastAsia="Times New Roman"/>
          <w:color w:val="auto"/>
          <w:sz w:val="20"/>
          <w:szCs w:val="20"/>
          <w:lang w:eastAsia="en-AU"/>
        </w:rPr>
        <w:t>.</w:t>
      </w:r>
    </w:p>
    <w:p w14:paraId="2B1647D4" w14:textId="77777777" w:rsidR="0064184B" w:rsidRPr="00F365B8" w:rsidRDefault="0064184B" w:rsidP="004D78BE">
      <w:pPr>
        <w:spacing w:line="276" w:lineRule="auto"/>
        <w:jc w:val="both"/>
        <w:rPr>
          <w:rFonts w:eastAsia="Times New Roman"/>
          <w:color w:val="auto"/>
          <w:sz w:val="20"/>
          <w:szCs w:val="20"/>
          <w:lang w:eastAsia="en-AU"/>
        </w:rPr>
      </w:pPr>
      <w:r w:rsidRPr="00F365B8">
        <w:rPr>
          <w:rFonts w:eastAsia="Times New Roman"/>
          <w:color w:val="auto"/>
          <w:sz w:val="20"/>
          <w:szCs w:val="20"/>
          <w:lang w:eastAsia="en-AU"/>
        </w:rPr>
        <w:t>Relevant project issues must be addressed in the application documentation, including a project plan and budget.</w:t>
      </w:r>
    </w:p>
    <w:p w14:paraId="44F419C5" w14:textId="4D42C9E9" w:rsidR="00792589" w:rsidRDefault="00792589" w:rsidP="004D78BE">
      <w:pPr>
        <w:spacing w:line="276" w:lineRule="auto"/>
        <w:jc w:val="both"/>
        <w:rPr>
          <w:rFonts w:asciiTheme="minorHAnsi" w:hAnsiTheme="minorHAnsi"/>
        </w:rPr>
      </w:pPr>
    </w:p>
    <w:p w14:paraId="165DEAB8" w14:textId="29645706" w:rsidR="00DF36CA" w:rsidRPr="00F37624" w:rsidRDefault="005621A2" w:rsidP="004D78BE">
      <w:pPr>
        <w:pStyle w:val="Heading3"/>
        <w:spacing w:line="276" w:lineRule="auto"/>
        <w:rPr>
          <w:b w:val="0"/>
        </w:rPr>
      </w:pPr>
      <w:r>
        <w:t>3.1</w:t>
      </w:r>
      <w:r>
        <w:tab/>
      </w:r>
      <w:r w:rsidR="00DF36CA" w:rsidRPr="00F37624">
        <w:t xml:space="preserve">Eligible </w:t>
      </w:r>
      <w:r w:rsidR="00DF36CA" w:rsidRPr="00B5679E">
        <w:t>Applicants</w:t>
      </w:r>
    </w:p>
    <w:p w14:paraId="1B4DC4DF" w14:textId="3A7FA185" w:rsidR="000F2B22" w:rsidRPr="00D313EE" w:rsidRDefault="000F2B22" w:rsidP="004D78BE">
      <w:pPr>
        <w:spacing w:line="276" w:lineRule="auto"/>
        <w:jc w:val="both"/>
        <w:rPr>
          <w:rFonts w:eastAsia="Times New Roman"/>
          <w:color w:val="auto"/>
          <w:sz w:val="20"/>
          <w:szCs w:val="20"/>
          <w:lang w:eastAsia="en-AU"/>
        </w:rPr>
      </w:pPr>
      <w:r w:rsidRPr="008D3690">
        <w:rPr>
          <w:rFonts w:eastAsia="Times New Roman"/>
          <w:b/>
          <w:bCs/>
          <w:color w:val="auto"/>
          <w:sz w:val="20"/>
          <w:szCs w:val="20"/>
          <w:lang w:eastAsia="en-AU"/>
        </w:rPr>
        <w:t xml:space="preserve">Victorian </w:t>
      </w:r>
      <w:r w:rsidR="00DF36CA" w:rsidRPr="008D3690">
        <w:rPr>
          <w:rFonts w:eastAsia="Times New Roman"/>
          <w:b/>
          <w:bCs/>
          <w:color w:val="auto"/>
          <w:sz w:val="20"/>
          <w:szCs w:val="20"/>
          <w:lang w:eastAsia="en-AU"/>
        </w:rPr>
        <w:t>Applicants</w:t>
      </w:r>
      <w:r w:rsidR="00DF36CA" w:rsidRPr="00D313EE">
        <w:rPr>
          <w:rFonts w:eastAsia="Times New Roman"/>
          <w:color w:val="auto"/>
          <w:sz w:val="20"/>
          <w:szCs w:val="20"/>
          <w:lang w:eastAsia="en-AU"/>
        </w:rPr>
        <w:t xml:space="preserve"> must meet </w:t>
      </w:r>
      <w:proofErr w:type="gramStart"/>
      <w:r w:rsidR="00DF36CA" w:rsidRPr="00D313EE">
        <w:rPr>
          <w:rFonts w:eastAsia="Times New Roman"/>
          <w:color w:val="auto"/>
          <w:sz w:val="20"/>
          <w:szCs w:val="20"/>
          <w:lang w:eastAsia="en-AU"/>
        </w:rPr>
        <w:t>all of</w:t>
      </w:r>
      <w:proofErr w:type="gramEnd"/>
      <w:r w:rsidR="00DF36CA" w:rsidRPr="00D313EE">
        <w:rPr>
          <w:rFonts w:eastAsia="Times New Roman"/>
          <w:color w:val="auto"/>
          <w:sz w:val="20"/>
          <w:szCs w:val="20"/>
          <w:lang w:eastAsia="en-AU"/>
        </w:rPr>
        <w:t xml:space="preserve"> the following criteria to be eligible:</w:t>
      </w:r>
    </w:p>
    <w:p w14:paraId="6C89CF60" w14:textId="5247A5F7" w:rsidR="000F2B22" w:rsidRPr="00D313EE" w:rsidRDefault="0028DD5E" w:rsidP="004D78BE">
      <w:pPr>
        <w:pStyle w:val="ListParagraph"/>
        <w:numPr>
          <w:ilvl w:val="0"/>
          <w:numId w:val="48"/>
        </w:numPr>
        <w:spacing w:line="276" w:lineRule="auto"/>
        <w:jc w:val="both"/>
        <w:rPr>
          <w:rFonts w:eastAsia="Times New Roman"/>
          <w:color w:val="auto"/>
          <w:sz w:val="20"/>
          <w:szCs w:val="20"/>
          <w:lang w:eastAsia="en-AU"/>
        </w:rPr>
      </w:pPr>
      <w:r w:rsidRPr="12EDE9B6">
        <w:rPr>
          <w:rFonts w:eastAsia="Times New Roman"/>
          <w:color w:val="auto"/>
          <w:sz w:val="20"/>
          <w:szCs w:val="20"/>
          <w:lang w:eastAsia="en-AU"/>
        </w:rPr>
        <w:t>The application is an eligible</w:t>
      </w:r>
      <w:r w:rsidR="16383A66" w:rsidRPr="12EDE9B6">
        <w:rPr>
          <w:rFonts w:eastAsia="Times New Roman"/>
          <w:color w:val="auto"/>
          <w:sz w:val="20"/>
          <w:szCs w:val="20"/>
          <w:lang w:eastAsia="en-AU"/>
        </w:rPr>
        <w:t xml:space="preserve"> for-profit entity type</w:t>
      </w:r>
      <w:r w:rsidR="008B2498">
        <w:rPr>
          <w:rFonts w:eastAsia="Times New Roman"/>
          <w:color w:val="auto"/>
          <w:sz w:val="20"/>
          <w:szCs w:val="20"/>
          <w:lang w:eastAsia="en-AU"/>
        </w:rPr>
        <w:t xml:space="preserve"> or commercially focused not-for-profit</w:t>
      </w:r>
      <w:r w:rsidR="00B34E61">
        <w:rPr>
          <w:rFonts w:eastAsia="Times New Roman"/>
          <w:color w:val="auto"/>
          <w:sz w:val="20"/>
          <w:szCs w:val="20"/>
          <w:lang w:eastAsia="en-AU"/>
        </w:rPr>
        <w:t>;</w:t>
      </w:r>
      <w:r w:rsidR="000F2B22" w:rsidRPr="00D313EE">
        <w:rPr>
          <w:rFonts w:eastAsia="Times New Roman"/>
          <w:color w:val="auto"/>
          <w:sz w:val="20"/>
          <w:szCs w:val="20"/>
          <w:lang w:eastAsia="en-AU"/>
        </w:rPr>
        <w:t xml:space="preserve"> and</w:t>
      </w:r>
    </w:p>
    <w:p w14:paraId="61537F7E" w14:textId="77777777" w:rsidR="00C62CC0" w:rsidRPr="00F365B8" w:rsidRDefault="000F2B22" w:rsidP="004D78BE">
      <w:pPr>
        <w:pStyle w:val="ListParagraph"/>
        <w:numPr>
          <w:ilvl w:val="0"/>
          <w:numId w:val="48"/>
        </w:numPr>
        <w:spacing w:line="276" w:lineRule="auto"/>
        <w:jc w:val="both"/>
        <w:rPr>
          <w:rFonts w:eastAsia="Times New Roman"/>
          <w:color w:val="auto"/>
          <w:sz w:val="20"/>
          <w:szCs w:val="20"/>
          <w:lang w:eastAsia="en-AU"/>
        </w:rPr>
      </w:pPr>
      <w:r w:rsidRPr="00D313EE">
        <w:rPr>
          <w:rFonts w:eastAsia="Times New Roman"/>
          <w:color w:val="auto"/>
          <w:sz w:val="20"/>
          <w:szCs w:val="20"/>
          <w:lang w:eastAsia="en-AU"/>
        </w:rPr>
        <w:t>The applicant is operating in Victoria</w:t>
      </w:r>
      <w:r w:rsidR="00CF2642" w:rsidRPr="00F365B8">
        <w:rPr>
          <w:rFonts w:eastAsia="Times New Roman"/>
          <w:color w:val="auto"/>
          <w:sz w:val="20"/>
          <w:szCs w:val="20"/>
          <w:lang w:eastAsia="en-AU"/>
        </w:rPr>
        <w:t>; and</w:t>
      </w:r>
    </w:p>
    <w:p w14:paraId="7DE59673" w14:textId="02FD32D9" w:rsidR="000F2B22" w:rsidRPr="00F365B8" w:rsidRDefault="00C62CC0" w:rsidP="004D78BE">
      <w:pPr>
        <w:pStyle w:val="ListParagraph"/>
        <w:numPr>
          <w:ilvl w:val="0"/>
          <w:numId w:val="48"/>
        </w:numPr>
        <w:spacing w:line="276" w:lineRule="auto"/>
        <w:jc w:val="both"/>
        <w:rPr>
          <w:rFonts w:eastAsia="Times New Roman"/>
          <w:color w:val="auto"/>
          <w:sz w:val="20"/>
          <w:szCs w:val="20"/>
          <w:lang w:eastAsia="en-AU"/>
        </w:rPr>
      </w:pPr>
      <w:r w:rsidRPr="00F365B8">
        <w:rPr>
          <w:rFonts w:eastAsia="Times New Roman"/>
          <w:color w:val="auto"/>
          <w:sz w:val="20"/>
          <w:szCs w:val="20"/>
          <w:lang w:eastAsia="en-AU"/>
        </w:rPr>
        <w:t>The applicant has a</w:t>
      </w:r>
      <w:r w:rsidR="00CF2642" w:rsidRPr="00F365B8">
        <w:rPr>
          <w:rFonts w:eastAsia="Times New Roman"/>
          <w:color w:val="auto"/>
          <w:sz w:val="20"/>
          <w:szCs w:val="20"/>
          <w:lang w:eastAsia="en-AU"/>
        </w:rPr>
        <w:t xml:space="preserve"> registered office and principal place of business located in Victoria</w:t>
      </w:r>
      <w:r w:rsidR="000F2B22" w:rsidRPr="00F365B8">
        <w:rPr>
          <w:rFonts w:eastAsia="Times New Roman"/>
          <w:color w:val="auto"/>
          <w:sz w:val="20"/>
          <w:szCs w:val="20"/>
          <w:lang w:eastAsia="en-AU"/>
        </w:rPr>
        <w:t>; and</w:t>
      </w:r>
    </w:p>
    <w:p w14:paraId="4717B92D" w14:textId="06D6740F" w:rsidR="002A6838" w:rsidRPr="00247D89" w:rsidRDefault="002A6838" w:rsidP="004D78BE">
      <w:pPr>
        <w:pStyle w:val="ListParagraph"/>
        <w:numPr>
          <w:ilvl w:val="0"/>
          <w:numId w:val="48"/>
        </w:numPr>
        <w:spacing w:line="276" w:lineRule="auto"/>
        <w:jc w:val="both"/>
        <w:rPr>
          <w:rFonts w:eastAsia="Times New Roman"/>
          <w:color w:val="auto"/>
          <w:sz w:val="20"/>
          <w:szCs w:val="20"/>
          <w:lang w:eastAsia="en-AU"/>
        </w:rPr>
      </w:pPr>
      <w:r w:rsidRPr="00247D89">
        <w:rPr>
          <w:rFonts w:eastAsia="Times New Roman"/>
          <w:color w:val="auto"/>
          <w:sz w:val="20"/>
          <w:szCs w:val="20"/>
          <w:lang w:eastAsia="en-AU"/>
        </w:rPr>
        <w:t>be non-tax exempt; and</w:t>
      </w:r>
    </w:p>
    <w:p w14:paraId="6BC9AE4A" w14:textId="3B65773B" w:rsidR="000F2B22" w:rsidRPr="008D3690" w:rsidRDefault="000F2B22" w:rsidP="004D78BE">
      <w:pPr>
        <w:pStyle w:val="ListParagraph"/>
        <w:numPr>
          <w:ilvl w:val="0"/>
          <w:numId w:val="48"/>
        </w:numPr>
        <w:spacing w:line="276" w:lineRule="auto"/>
        <w:jc w:val="both"/>
        <w:rPr>
          <w:rFonts w:eastAsia="Times New Roman"/>
          <w:color w:val="auto"/>
          <w:sz w:val="20"/>
          <w:szCs w:val="20"/>
          <w:lang w:eastAsia="en-AU"/>
        </w:rPr>
      </w:pPr>
      <w:r w:rsidRPr="008D3690">
        <w:rPr>
          <w:rFonts w:eastAsia="Times New Roman"/>
          <w:color w:val="auto"/>
          <w:sz w:val="20"/>
          <w:szCs w:val="20"/>
          <w:lang w:eastAsia="en-AU"/>
        </w:rPr>
        <w:t>Active ABN</w:t>
      </w:r>
      <w:r w:rsidR="008D3690">
        <w:rPr>
          <w:rFonts w:eastAsia="Times New Roman"/>
          <w:color w:val="auto"/>
          <w:sz w:val="20"/>
          <w:szCs w:val="20"/>
          <w:lang w:eastAsia="en-AU"/>
        </w:rPr>
        <w:t>;</w:t>
      </w:r>
      <w:r w:rsidRPr="008D3690">
        <w:rPr>
          <w:rFonts w:eastAsia="Times New Roman"/>
          <w:color w:val="auto"/>
          <w:sz w:val="20"/>
          <w:szCs w:val="20"/>
          <w:lang w:eastAsia="en-AU"/>
        </w:rPr>
        <w:t xml:space="preserve"> and</w:t>
      </w:r>
    </w:p>
    <w:p w14:paraId="3330381B" w14:textId="74F09F46" w:rsidR="000F2B22" w:rsidRPr="008D3690" w:rsidRDefault="000F2B22" w:rsidP="004D78BE">
      <w:pPr>
        <w:pStyle w:val="ListParagraph"/>
        <w:numPr>
          <w:ilvl w:val="0"/>
          <w:numId w:val="48"/>
        </w:numPr>
        <w:spacing w:line="276" w:lineRule="auto"/>
        <w:jc w:val="both"/>
        <w:rPr>
          <w:rFonts w:eastAsia="Times New Roman"/>
          <w:color w:val="auto"/>
          <w:sz w:val="20"/>
          <w:szCs w:val="20"/>
          <w:lang w:eastAsia="en-AU"/>
        </w:rPr>
      </w:pPr>
      <w:r w:rsidRPr="008D3690">
        <w:rPr>
          <w:rFonts w:eastAsia="Times New Roman"/>
          <w:color w:val="auto"/>
          <w:sz w:val="20"/>
          <w:szCs w:val="20"/>
          <w:lang w:eastAsia="en-AU"/>
        </w:rPr>
        <w:t>Registered for GST; and</w:t>
      </w:r>
    </w:p>
    <w:p w14:paraId="57753C0A" w14:textId="4143678F" w:rsidR="000F2B22" w:rsidRPr="00D313EE" w:rsidRDefault="000F2B22" w:rsidP="004D78BE">
      <w:pPr>
        <w:pStyle w:val="ListParagraph"/>
        <w:numPr>
          <w:ilvl w:val="0"/>
          <w:numId w:val="48"/>
        </w:numPr>
        <w:spacing w:line="276" w:lineRule="auto"/>
        <w:jc w:val="both"/>
        <w:rPr>
          <w:sz w:val="20"/>
          <w:szCs w:val="20"/>
        </w:rPr>
      </w:pPr>
      <w:r w:rsidRPr="00D313EE">
        <w:rPr>
          <w:rFonts w:eastAsia="Times New Roman"/>
          <w:color w:val="auto"/>
          <w:sz w:val="20"/>
          <w:szCs w:val="20"/>
          <w:lang w:eastAsia="en-AU"/>
        </w:rPr>
        <w:t xml:space="preserve">Can contribute a minimum of 50 percent of the project cost. </w:t>
      </w:r>
    </w:p>
    <w:p w14:paraId="7F4F3B26" w14:textId="77777777" w:rsidR="008D3690" w:rsidRDefault="00792589" w:rsidP="004D78BE">
      <w:pPr>
        <w:spacing w:line="276" w:lineRule="auto"/>
        <w:rPr>
          <w:rFonts w:eastAsia="Times New Roman"/>
          <w:color w:val="auto"/>
          <w:sz w:val="20"/>
          <w:szCs w:val="20"/>
          <w:lang w:eastAsia="en-AU"/>
        </w:rPr>
      </w:pPr>
      <w:r w:rsidRPr="00D313EE">
        <w:rPr>
          <w:rFonts w:eastAsia="Times New Roman"/>
          <w:color w:val="auto"/>
          <w:sz w:val="20"/>
          <w:szCs w:val="20"/>
          <w:lang w:eastAsia="en-AU"/>
        </w:rPr>
        <w:t>Collaborating companies take forward parallel applications in Victoria and Israel.</w:t>
      </w:r>
      <w:r w:rsidR="0021763C">
        <w:rPr>
          <w:rFonts w:eastAsia="Times New Roman"/>
          <w:color w:val="auto"/>
          <w:sz w:val="20"/>
          <w:szCs w:val="20"/>
          <w:lang w:eastAsia="en-AU"/>
        </w:rPr>
        <w:t xml:space="preserve"> </w:t>
      </w:r>
      <w:r w:rsidR="0021763C" w:rsidRPr="00F365B8">
        <w:rPr>
          <w:rFonts w:eastAsia="Times New Roman"/>
          <w:color w:val="auto"/>
          <w:sz w:val="20"/>
          <w:szCs w:val="20"/>
          <w:lang w:eastAsia="en-AU"/>
        </w:rPr>
        <w:t>Academic institutions can participate as subcontractors only.</w:t>
      </w:r>
    </w:p>
    <w:p w14:paraId="138608ED" w14:textId="2D5DB756" w:rsidR="00DF36CA" w:rsidRPr="00DF36CA" w:rsidRDefault="00E5150A" w:rsidP="004D78BE">
      <w:pPr>
        <w:spacing w:line="276" w:lineRule="auto"/>
        <w:rPr>
          <w:b/>
          <w:bCs/>
          <w:sz w:val="20"/>
          <w:szCs w:val="20"/>
          <w:lang w:val="en-US"/>
        </w:rPr>
      </w:pPr>
      <w:r w:rsidRPr="008D3690">
        <w:rPr>
          <w:rFonts w:eastAsia="Times New Roman"/>
          <w:b/>
          <w:bCs/>
          <w:color w:val="auto"/>
          <w:sz w:val="20"/>
          <w:szCs w:val="20"/>
          <w:lang w:eastAsia="en-AU"/>
        </w:rPr>
        <w:t xml:space="preserve">Israeli </w:t>
      </w:r>
      <w:r w:rsidR="008D3690" w:rsidRPr="008D3690">
        <w:rPr>
          <w:rFonts w:eastAsia="Times New Roman"/>
          <w:b/>
          <w:bCs/>
          <w:color w:val="auto"/>
          <w:sz w:val="20"/>
          <w:szCs w:val="20"/>
          <w:lang w:eastAsia="en-AU"/>
        </w:rPr>
        <w:t>A</w:t>
      </w:r>
      <w:r w:rsidRPr="008D3690">
        <w:rPr>
          <w:rFonts w:eastAsia="Times New Roman"/>
          <w:b/>
          <w:bCs/>
          <w:color w:val="auto"/>
          <w:sz w:val="20"/>
          <w:szCs w:val="20"/>
          <w:lang w:eastAsia="en-AU"/>
        </w:rPr>
        <w:t>pplicants</w:t>
      </w:r>
      <w:r w:rsidRPr="00D313EE">
        <w:rPr>
          <w:rFonts w:eastAsia="Times New Roman"/>
          <w:color w:val="auto"/>
          <w:sz w:val="20"/>
          <w:szCs w:val="20"/>
          <w:lang w:eastAsia="en-AU"/>
        </w:rPr>
        <w:t xml:space="preserve"> </w:t>
      </w:r>
      <w:r w:rsidR="008D3690">
        <w:rPr>
          <w:rFonts w:eastAsia="Times New Roman"/>
          <w:color w:val="auto"/>
          <w:sz w:val="20"/>
          <w:szCs w:val="20"/>
          <w:lang w:eastAsia="en-AU"/>
        </w:rPr>
        <w:t xml:space="preserve">are required to be an </w:t>
      </w:r>
      <w:r w:rsidR="00435C6F" w:rsidRPr="00435C6F">
        <w:rPr>
          <w:rFonts w:eastAsia="Times New Roman"/>
          <w:color w:val="auto"/>
          <w:sz w:val="20"/>
          <w:szCs w:val="20"/>
          <w:lang w:eastAsia="en-AU"/>
        </w:rPr>
        <w:t xml:space="preserve">industrial corporation registered in Israel and operating according to the laws of the State of Israel, which </w:t>
      </w:r>
      <w:r w:rsidR="00435C6F">
        <w:rPr>
          <w:rFonts w:eastAsia="Times New Roman"/>
          <w:color w:val="auto"/>
          <w:sz w:val="20"/>
          <w:szCs w:val="20"/>
          <w:lang w:eastAsia="en-AU"/>
        </w:rPr>
        <w:t>c</w:t>
      </w:r>
      <w:r w:rsidR="00435C6F" w:rsidRPr="00435C6F">
        <w:rPr>
          <w:rFonts w:eastAsia="Times New Roman"/>
          <w:color w:val="auto"/>
          <w:sz w:val="20"/>
          <w:szCs w:val="20"/>
          <w:lang w:eastAsia="en-AU"/>
        </w:rPr>
        <w:t>onducts research and development for commercial needs</w:t>
      </w:r>
      <w:r w:rsidR="008D3690">
        <w:rPr>
          <w:rFonts w:eastAsia="Times New Roman"/>
          <w:color w:val="auto"/>
          <w:sz w:val="20"/>
          <w:szCs w:val="20"/>
          <w:lang w:eastAsia="en-AU"/>
        </w:rPr>
        <w:t>.</w:t>
      </w:r>
    </w:p>
    <w:p w14:paraId="716D83E1" w14:textId="26D32391" w:rsidR="00DF36CA" w:rsidRPr="009671B2" w:rsidRDefault="00E63942" w:rsidP="004D78BE">
      <w:pPr>
        <w:pStyle w:val="Heading3"/>
        <w:spacing w:line="276" w:lineRule="auto"/>
        <w:rPr>
          <w:b w:val="0"/>
        </w:rPr>
      </w:pPr>
      <w:r>
        <w:t>3.2</w:t>
      </w:r>
      <w:r>
        <w:tab/>
      </w:r>
      <w:r w:rsidR="00DF36CA">
        <w:t>Ineligible Applicants</w:t>
      </w:r>
    </w:p>
    <w:p w14:paraId="5630A5A2" w14:textId="687644BB" w:rsidR="006B1605" w:rsidRPr="00F365B8" w:rsidRDefault="006B1605" w:rsidP="004D78BE">
      <w:pPr>
        <w:spacing w:line="276" w:lineRule="auto"/>
        <w:rPr>
          <w:rFonts w:eastAsia="Times New Roman"/>
          <w:color w:val="auto"/>
          <w:sz w:val="20"/>
          <w:szCs w:val="20"/>
          <w:lang w:eastAsia="en-AU"/>
        </w:rPr>
      </w:pPr>
      <w:r w:rsidRPr="00F365B8">
        <w:rPr>
          <w:rFonts w:eastAsia="Times New Roman"/>
          <w:color w:val="auto"/>
          <w:sz w:val="20"/>
          <w:szCs w:val="20"/>
          <w:lang w:eastAsia="en-AU"/>
        </w:rPr>
        <w:t>Victorian and Israeli applicants cannot be related in any way. That is, the applicants must be entirely separate legal entities, with no financial or other ties.</w:t>
      </w:r>
    </w:p>
    <w:p w14:paraId="234F148A" w14:textId="77777777" w:rsidR="006B1605" w:rsidRPr="00F365B8" w:rsidRDefault="006B1605" w:rsidP="004D78BE">
      <w:pPr>
        <w:spacing w:line="276" w:lineRule="auto"/>
        <w:rPr>
          <w:rFonts w:eastAsia="Times New Roman"/>
          <w:color w:val="auto"/>
          <w:sz w:val="20"/>
          <w:szCs w:val="20"/>
          <w:lang w:eastAsia="en-AU"/>
        </w:rPr>
      </w:pPr>
      <w:r w:rsidRPr="00F365B8">
        <w:rPr>
          <w:rFonts w:eastAsia="Times New Roman"/>
          <w:color w:val="auto"/>
          <w:sz w:val="20"/>
          <w:szCs w:val="20"/>
          <w:lang w:eastAsia="en-AU"/>
        </w:rPr>
        <w:t>Therefore, applicants must not:</w:t>
      </w:r>
    </w:p>
    <w:p w14:paraId="2BD3C00F" w14:textId="389A7658" w:rsidR="006B1605" w:rsidRPr="00F365B8" w:rsidRDefault="006B1605" w:rsidP="004D78BE">
      <w:pPr>
        <w:pStyle w:val="ListParagraph"/>
        <w:numPr>
          <w:ilvl w:val="0"/>
          <w:numId w:val="53"/>
        </w:numPr>
        <w:spacing w:line="276" w:lineRule="auto"/>
        <w:rPr>
          <w:rFonts w:eastAsia="Times New Roman"/>
          <w:color w:val="auto"/>
          <w:sz w:val="20"/>
          <w:szCs w:val="20"/>
          <w:lang w:eastAsia="en-AU"/>
        </w:rPr>
      </w:pPr>
      <w:r w:rsidRPr="00F365B8">
        <w:rPr>
          <w:rFonts w:eastAsia="Times New Roman"/>
          <w:color w:val="auto"/>
          <w:sz w:val="20"/>
          <w:szCs w:val="20"/>
          <w:lang w:eastAsia="en-AU"/>
        </w:rPr>
        <w:lastRenderedPageBreak/>
        <w:t>be owned by the same parent company</w:t>
      </w:r>
    </w:p>
    <w:p w14:paraId="292108FC" w14:textId="18BAEE41" w:rsidR="003B4148" w:rsidRPr="00F365B8" w:rsidRDefault="006B1605" w:rsidP="004D78BE">
      <w:pPr>
        <w:pStyle w:val="ListParagraph"/>
        <w:numPr>
          <w:ilvl w:val="0"/>
          <w:numId w:val="53"/>
        </w:numPr>
        <w:spacing w:line="276" w:lineRule="auto"/>
        <w:rPr>
          <w:rFonts w:eastAsia="Times New Roman"/>
          <w:color w:val="auto"/>
          <w:sz w:val="20"/>
          <w:szCs w:val="20"/>
          <w:lang w:eastAsia="en-AU"/>
        </w:rPr>
      </w:pPr>
      <w:r w:rsidRPr="00F365B8">
        <w:rPr>
          <w:rFonts w:eastAsia="Times New Roman"/>
          <w:color w:val="auto"/>
          <w:sz w:val="20"/>
          <w:szCs w:val="20"/>
          <w:lang w:eastAsia="en-AU"/>
        </w:rPr>
        <w:t xml:space="preserve">be related bodies corporate within the meaning of the </w:t>
      </w:r>
      <w:r w:rsidRPr="00F365B8">
        <w:rPr>
          <w:rFonts w:eastAsia="Times New Roman"/>
          <w:i/>
          <w:iCs/>
          <w:color w:val="auto"/>
          <w:sz w:val="20"/>
          <w:szCs w:val="20"/>
          <w:lang w:eastAsia="en-AU"/>
        </w:rPr>
        <w:t>Corporations Act 2001</w:t>
      </w:r>
      <w:r w:rsidRPr="00F365B8">
        <w:rPr>
          <w:rFonts w:eastAsia="Times New Roman"/>
          <w:color w:val="auto"/>
          <w:sz w:val="20"/>
          <w:szCs w:val="20"/>
          <w:lang w:eastAsia="en-AU"/>
        </w:rPr>
        <w:t xml:space="preserve"> (Commonwealth of Australia)</w:t>
      </w:r>
    </w:p>
    <w:p w14:paraId="707684E2" w14:textId="77777777" w:rsidR="003B4148" w:rsidRPr="00F365B8" w:rsidRDefault="006B1605" w:rsidP="004D78BE">
      <w:pPr>
        <w:pStyle w:val="ListParagraph"/>
        <w:numPr>
          <w:ilvl w:val="0"/>
          <w:numId w:val="53"/>
        </w:numPr>
        <w:spacing w:line="276" w:lineRule="auto"/>
        <w:rPr>
          <w:rFonts w:eastAsia="Times New Roman"/>
          <w:color w:val="auto"/>
          <w:sz w:val="20"/>
          <w:szCs w:val="20"/>
          <w:lang w:eastAsia="en-AU"/>
        </w:rPr>
      </w:pPr>
      <w:r w:rsidRPr="00D313EE">
        <w:rPr>
          <w:rFonts w:eastAsia="Times New Roman"/>
          <w:color w:val="auto"/>
          <w:sz w:val="20"/>
          <w:szCs w:val="20"/>
          <w:lang w:eastAsia="en-AU"/>
        </w:rPr>
        <w:t>share governance; nor</w:t>
      </w:r>
    </w:p>
    <w:p w14:paraId="4D089AEE" w14:textId="1360DDFD" w:rsidR="00DF36CA" w:rsidRPr="004C3E31" w:rsidRDefault="006B1605" w:rsidP="004D78BE">
      <w:pPr>
        <w:pStyle w:val="ListParagraph"/>
        <w:numPr>
          <w:ilvl w:val="0"/>
          <w:numId w:val="53"/>
        </w:numPr>
        <w:spacing w:line="276" w:lineRule="auto"/>
        <w:rPr>
          <w:sz w:val="20"/>
          <w:szCs w:val="20"/>
        </w:rPr>
      </w:pPr>
      <w:r w:rsidRPr="00D313EE">
        <w:rPr>
          <w:rFonts w:eastAsia="Times New Roman"/>
          <w:color w:val="auto"/>
          <w:sz w:val="20"/>
          <w:szCs w:val="20"/>
          <w:lang w:eastAsia="en-AU"/>
        </w:rPr>
        <w:t xml:space="preserve">have common directors, </w:t>
      </w:r>
      <w:proofErr w:type="gramStart"/>
      <w:r w:rsidRPr="00D313EE">
        <w:rPr>
          <w:rFonts w:eastAsia="Times New Roman"/>
          <w:color w:val="auto"/>
          <w:sz w:val="20"/>
          <w:szCs w:val="20"/>
          <w:lang w:eastAsia="en-AU"/>
        </w:rPr>
        <w:t>officers</w:t>
      </w:r>
      <w:proofErr w:type="gramEnd"/>
      <w:r w:rsidRPr="00D313EE">
        <w:rPr>
          <w:rFonts w:eastAsia="Times New Roman"/>
          <w:color w:val="auto"/>
          <w:sz w:val="20"/>
          <w:szCs w:val="20"/>
          <w:lang w:eastAsia="en-AU"/>
        </w:rPr>
        <w:t xml:space="preserve"> or senior managers.</w:t>
      </w:r>
    </w:p>
    <w:p w14:paraId="3BE8958D" w14:textId="42874570" w:rsidR="009671B2" w:rsidRPr="00F365B8" w:rsidRDefault="007A484E" w:rsidP="004D78BE">
      <w:pPr>
        <w:pStyle w:val="Normalnospace"/>
        <w:spacing w:before="120" w:line="276" w:lineRule="auto"/>
      </w:pPr>
      <w:bookmarkStart w:id="6" w:name="_Toc122353181"/>
      <w:r w:rsidRPr="00CC0D57">
        <w:rPr>
          <w:b/>
          <w:bCs/>
        </w:rPr>
        <w:t xml:space="preserve">Victorian </w:t>
      </w:r>
      <w:r w:rsidR="00E87CB7" w:rsidRPr="00CC0D57">
        <w:rPr>
          <w:b/>
          <w:bCs/>
        </w:rPr>
        <w:t>Applicants</w:t>
      </w:r>
      <w:r w:rsidR="00E87CB7">
        <w:t xml:space="preserve"> </w:t>
      </w:r>
      <w:r w:rsidR="00296ECE">
        <w:t xml:space="preserve">subject to </w:t>
      </w:r>
      <w:r w:rsidR="00FD05D6">
        <w:t xml:space="preserve">any of </w:t>
      </w:r>
      <w:r w:rsidR="00296ECE">
        <w:t>t</w:t>
      </w:r>
      <w:r w:rsidR="009671B2" w:rsidRPr="00F365B8">
        <w:t>he following are not eligible to apply:</w:t>
      </w:r>
    </w:p>
    <w:p w14:paraId="1C029EF6" w14:textId="5652F6BF" w:rsidR="003B4148" w:rsidRPr="00F365B8" w:rsidRDefault="003B4148" w:rsidP="004D78BE">
      <w:pPr>
        <w:pStyle w:val="dotpoint"/>
        <w:spacing w:line="276" w:lineRule="auto"/>
      </w:pPr>
      <w:r w:rsidRPr="00F365B8">
        <w:t>a</w:t>
      </w:r>
      <w:r w:rsidR="00FD05D6">
        <w:t>re a</w:t>
      </w:r>
      <w:r w:rsidRPr="00F365B8">
        <w:t xml:space="preserve"> Commonwealth, state and local government agency or body</w:t>
      </w:r>
    </w:p>
    <w:p w14:paraId="2B990382" w14:textId="47D0F400" w:rsidR="003B4148" w:rsidRPr="00F365B8" w:rsidRDefault="003B4148" w:rsidP="004D78BE">
      <w:pPr>
        <w:pStyle w:val="dotpoint"/>
        <w:spacing w:line="276" w:lineRule="auto"/>
      </w:pPr>
      <w:r w:rsidRPr="00F365B8">
        <w:t>a company not incorporated in Australia</w:t>
      </w:r>
    </w:p>
    <w:p w14:paraId="28285849" w14:textId="362D6C15" w:rsidR="003B4148" w:rsidRPr="00F365B8" w:rsidRDefault="003B4148" w:rsidP="004D78BE">
      <w:pPr>
        <w:pStyle w:val="dotpoint"/>
        <w:spacing w:line="276" w:lineRule="auto"/>
      </w:pPr>
      <w:r w:rsidRPr="00F365B8">
        <w:t>a</w:t>
      </w:r>
      <w:r w:rsidR="00FD05D6">
        <w:t>re a</w:t>
      </w:r>
      <w:r w:rsidRPr="00F365B8">
        <w:t>n unincorporated association, committee or collective</w:t>
      </w:r>
    </w:p>
    <w:p w14:paraId="2ECFBBFE" w14:textId="74AD0D98" w:rsidR="003B4148" w:rsidRPr="00F365B8" w:rsidRDefault="52A208EE" w:rsidP="004D78BE">
      <w:pPr>
        <w:pStyle w:val="dotpoint"/>
        <w:spacing w:line="276" w:lineRule="auto"/>
      </w:pPr>
      <w:r>
        <w:t xml:space="preserve">are </w:t>
      </w:r>
      <w:r w:rsidR="0FB2A132">
        <w:t>a publicly funded research organisation</w:t>
      </w:r>
    </w:p>
    <w:p w14:paraId="44D03D1C" w14:textId="2DEF68BF" w:rsidR="003B4148" w:rsidRPr="00F365B8" w:rsidRDefault="003B4148" w:rsidP="004D78BE">
      <w:pPr>
        <w:pStyle w:val="dotpoint"/>
        <w:spacing w:line="276" w:lineRule="auto"/>
      </w:pPr>
      <w:r w:rsidRPr="00F365B8">
        <w:t>a primary producer</w:t>
      </w:r>
    </w:p>
    <w:p w14:paraId="430573DE" w14:textId="500FFA2F" w:rsidR="004B75A6" w:rsidRPr="00F365B8" w:rsidRDefault="001D090A" w:rsidP="004D78BE">
      <w:pPr>
        <w:pStyle w:val="dotpoint"/>
        <w:spacing w:line="276" w:lineRule="auto"/>
      </w:pPr>
      <w:r>
        <w:t>t</w:t>
      </w:r>
      <w:r w:rsidR="004B75A6" w:rsidRPr="00F365B8">
        <w:t>he applicant has been awarded funding of more than AUD$250,000 (</w:t>
      </w:r>
      <w:r w:rsidR="009B395C" w:rsidRPr="00F365B8">
        <w:t>excluding</w:t>
      </w:r>
      <w:r w:rsidR="004B75A6" w:rsidRPr="00F365B8">
        <w:t xml:space="preserve"> GST) through any program of the Victorian Government in relation to the proposed technology; </w:t>
      </w:r>
      <w:r w:rsidR="00E9387C">
        <w:t>and/or</w:t>
      </w:r>
    </w:p>
    <w:p w14:paraId="15835C38" w14:textId="137EB4C3" w:rsidR="004B75A6" w:rsidRPr="00F365B8" w:rsidRDefault="004B75A6" w:rsidP="004D78BE">
      <w:pPr>
        <w:pStyle w:val="dotpoint"/>
        <w:spacing w:line="276" w:lineRule="auto"/>
      </w:pPr>
      <w:r w:rsidRPr="00F365B8">
        <w:t>currently involved in litigation against the State Government of Victoria</w:t>
      </w:r>
      <w:r w:rsidR="00FD05D6">
        <w:t>.</w:t>
      </w:r>
    </w:p>
    <w:p w14:paraId="3CD05AA7" w14:textId="77777777" w:rsidR="003D0174" w:rsidRPr="00F365B8" w:rsidRDefault="003D0174" w:rsidP="004D78BE">
      <w:pPr>
        <w:pStyle w:val="dotpoint"/>
        <w:numPr>
          <w:ilvl w:val="0"/>
          <w:numId w:val="0"/>
        </w:numPr>
        <w:spacing w:line="276" w:lineRule="auto"/>
        <w:ind w:left="720" w:hanging="360"/>
      </w:pPr>
    </w:p>
    <w:p w14:paraId="364CC061" w14:textId="788185F3" w:rsidR="00D51026" w:rsidRPr="00F365B8" w:rsidRDefault="00E63942" w:rsidP="004D78BE">
      <w:pPr>
        <w:pStyle w:val="Heading3"/>
        <w:spacing w:line="276" w:lineRule="auto"/>
      </w:pPr>
      <w:bookmarkStart w:id="7" w:name="_Toc129277473"/>
      <w:r w:rsidRPr="00F365B8">
        <w:t xml:space="preserve">3.3 </w:t>
      </w:r>
      <w:r w:rsidRPr="00F365B8">
        <w:tab/>
      </w:r>
      <w:r w:rsidR="00D51026" w:rsidRPr="00F365B8">
        <w:t>Other Conditions of Applying</w:t>
      </w:r>
      <w:bookmarkEnd w:id="7"/>
    </w:p>
    <w:p w14:paraId="3BDFD21B" w14:textId="77777777" w:rsidR="00792589" w:rsidRPr="00D313EE" w:rsidRDefault="00792589" w:rsidP="004D78BE">
      <w:pPr>
        <w:spacing w:line="276" w:lineRule="auto"/>
        <w:rPr>
          <w:rFonts w:eastAsia="Times New Roman"/>
          <w:color w:val="auto"/>
          <w:sz w:val="20"/>
          <w:szCs w:val="20"/>
          <w:lang w:eastAsia="en-AU"/>
        </w:rPr>
      </w:pPr>
      <w:r w:rsidRPr="00D313EE">
        <w:rPr>
          <w:rFonts w:eastAsia="Times New Roman"/>
          <w:color w:val="auto"/>
          <w:sz w:val="20"/>
          <w:szCs w:val="20"/>
          <w:lang w:eastAsia="en-AU"/>
        </w:rPr>
        <w:t xml:space="preserve">Successful applicants enter into a collaboration agreement with each other that describes how intellectual property is managed and beneficial outcomes shared. </w:t>
      </w:r>
    </w:p>
    <w:p w14:paraId="148C1ECB" w14:textId="77777777" w:rsidR="00792589" w:rsidRPr="00D313EE" w:rsidRDefault="00792589" w:rsidP="004D78BE">
      <w:pPr>
        <w:spacing w:line="276" w:lineRule="auto"/>
        <w:rPr>
          <w:rFonts w:eastAsia="Times New Roman"/>
          <w:color w:val="auto"/>
          <w:sz w:val="20"/>
          <w:szCs w:val="20"/>
          <w:lang w:eastAsia="en-AU"/>
        </w:rPr>
      </w:pPr>
      <w:r w:rsidRPr="00D313EE">
        <w:rPr>
          <w:rFonts w:eastAsia="Times New Roman"/>
          <w:b/>
          <w:color w:val="auto"/>
          <w:sz w:val="20"/>
          <w:szCs w:val="20"/>
          <w:lang w:eastAsia="en-AU"/>
        </w:rPr>
        <w:t>Victorian-based companies:</w:t>
      </w:r>
      <w:r w:rsidRPr="00D313EE">
        <w:rPr>
          <w:rFonts w:eastAsia="Times New Roman"/>
          <w:color w:val="auto"/>
          <w:sz w:val="20"/>
          <w:szCs w:val="20"/>
          <w:lang w:eastAsia="en-AU"/>
        </w:rPr>
        <w:t xml:space="preserve"> Successful Victorian applicants enter into a grant agreement with the State Government of Victoria through the Department of Jobs, Skills, Industries and Regions (DJSIR). </w:t>
      </w:r>
    </w:p>
    <w:p w14:paraId="1B0F0F0F" w14:textId="77777777" w:rsidR="00867540" w:rsidRPr="00F365B8" w:rsidRDefault="00867540" w:rsidP="004D78BE">
      <w:pPr>
        <w:pStyle w:val="dotpoint"/>
        <w:numPr>
          <w:ilvl w:val="0"/>
          <w:numId w:val="0"/>
        </w:numPr>
        <w:spacing w:line="276" w:lineRule="auto"/>
      </w:pPr>
      <w:r w:rsidRPr="00F365B8">
        <w:t>Applicants must agree:</w:t>
      </w:r>
    </w:p>
    <w:p w14:paraId="2BC17B82" w14:textId="436749C9" w:rsidR="00867540" w:rsidRPr="00F365B8" w:rsidRDefault="00867540" w:rsidP="004D78BE">
      <w:pPr>
        <w:pStyle w:val="dotpoint"/>
        <w:spacing w:line="276" w:lineRule="auto"/>
      </w:pPr>
      <w:r w:rsidRPr="00F365B8">
        <w:t>to participate in all future program evaluation activity</w:t>
      </w:r>
    </w:p>
    <w:p w14:paraId="38ABE186" w14:textId="6C866CFF" w:rsidR="00867540" w:rsidRPr="00F365B8" w:rsidRDefault="00867540" w:rsidP="004D78BE">
      <w:pPr>
        <w:pStyle w:val="dotpoint"/>
        <w:spacing w:line="276" w:lineRule="auto"/>
      </w:pPr>
      <w:r w:rsidRPr="00F365B8">
        <w:t>to comply with all workplace health and safety obligations</w:t>
      </w:r>
    </w:p>
    <w:p w14:paraId="69E928F7" w14:textId="7C106FB0" w:rsidR="00867540" w:rsidRPr="00D46CD1" w:rsidRDefault="00867540" w:rsidP="004D78BE">
      <w:pPr>
        <w:pStyle w:val="dotpoint"/>
        <w:spacing w:line="276" w:lineRule="auto"/>
      </w:pPr>
      <w:r w:rsidRPr="00F365B8">
        <w:t xml:space="preserve">meet all industrial relations obligations as an employer in accordance with the National </w:t>
      </w:r>
      <w:r w:rsidRPr="00D46CD1">
        <w:t xml:space="preserve">Employment </w:t>
      </w:r>
      <w:r w:rsidR="00F40CB9" w:rsidRPr="00D46CD1">
        <w:t>Standards</w:t>
      </w:r>
    </w:p>
    <w:p w14:paraId="26C4FAC0" w14:textId="1D99B949" w:rsidR="00967E6F" w:rsidRPr="00D46CD1" w:rsidRDefault="00967E6F" w:rsidP="004D78BE">
      <w:pPr>
        <w:pStyle w:val="dotpoint"/>
        <w:spacing w:line="276" w:lineRule="auto"/>
      </w:pPr>
      <w:r w:rsidRPr="00D46CD1">
        <w:t>projects are not targeting the defence industry, sector, or field</w:t>
      </w:r>
    </w:p>
    <w:p w14:paraId="5D8EDFB5" w14:textId="12E008D6" w:rsidR="00D51026" w:rsidRDefault="00867540" w:rsidP="004D78BE">
      <w:pPr>
        <w:pStyle w:val="dotpoint"/>
        <w:spacing w:line="276" w:lineRule="auto"/>
      </w:pPr>
      <w:r w:rsidRPr="00D46CD1">
        <w:t xml:space="preserve">adhere to and enforce the </w:t>
      </w:r>
      <w:hyperlink r:id="rId13" w:history="1">
        <w:r w:rsidR="00964A69" w:rsidRPr="00D313EE">
          <w:rPr>
            <w:rStyle w:val="Hyperlink"/>
            <w:i/>
            <w:iCs/>
            <w:color w:val="auto"/>
          </w:rPr>
          <w:t>Local Jobs First Policy</w:t>
        </w:r>
      </w:hyperlink>
      <w:r w:rsidR="00964A69" w:rsidRPr="00D46CD1">
        <w:t xml:space="preserve"> (2018)</w:t>
      </w:r>
      <w:r w:rsidR="00247A07" w:rsidRPr="00D46CD1">
        <w:t>,</w:t>
      </w:r>
      <w:r w:rsidR="00D46CD1" w:rsidRPr="00D46CD1">
        <w:t xml:space="preserve"> </w:t>
      </w:r>
      <w:r w:rsidR="00247A07" w:rsidRPr="00D46CD1">
        <w:t xml:space="preserve">and </w:t>
      </w:r>
      <w:hyperlink r:id="rId14" w:history="1">
        <w:r w:rsidR="00D46CD1" w:rsidRPr="00D313EE">
          <w:rPr>
            <w:rStyle w:val="Hyperlink"/>
            <w:i/>
            <w:iCs/>
            <w:color w:val="auto"/>
          </w:rPr>
          <w:t>Gender Equality Act</w:t>
        </w:r>
      </w:hyperlink>
      <w:r w:rsidR="00D46CD1" w:rsidRPr="00D46CD1">
        <w:t xml:space="preserve"> </w:t>
      </w:r>
      <w:r w:rsidR="00247A07" w:rsidRPr="00D46CD1">
        <w:t>(2020)</w:t>
      </w:r>
      <w:r w:rsidR="00D46CD1" w:rsidRPr="00D46CD1">
        <w:t>.</w:t>
      </w:r>
    </w:p>
    <w:p w14:paraId="299C4E2D" w14:textId="77777777" w:rsidR="00ED7515" w:rsidRDefault="00ED7515" w:rsidP="004D78BE">
      <w:pPr>
        <w:pStyle w:val="dotpoint"/>
        <w:numPr>
          <w:ilvl w:val="0"/>
          <w:numId w:val="0"/>
        </w:numPr>
        <w:spacing w:line="276" w:lineRule="auto"/>
      </w:pPr>
    </w:p>
    <w:p w14:paraId="661F25F0" w14:textId="341F7568" w:rsidR="00CE14B9" w:rsidRPr="00D46CD1" w:rsidRDefault="00ED7515" w:rsidP="004D78BE">
      <w:pPr>
        <w:pStyle w:val="dotpoint"/>
        <w:numPr>
          <w:ilvl w:val="0"/>
          <w:numId w:val="0"/>
        </w:numPr>
        <w:spacing w:line="276" w:lineRule="auto"/>
        <w:rPr>
          <w:lang w:bidi="he-IL"/>
        </w:rPr>
      </w:pPr>
      <w:r>
        <w:rPr>
          <w:b/>
        </w:rPr>
        <w:t>Israel</w:t>
      </w:r>
      <w:r w:rsidRPr="00D313EE">
        <w:rPr>
          <w:b/>
        </w:rPr>
        <w:t>-based companies:</w:t>
      </w:r>
      <w:r w:rsidRPr="00D313EE">
        <w:t xml:space="preserve"> Successful </w:t>
      </w:r>
      <w:r>
        <w:t>Israeli</w:t>
      </w:r>
      <w:r w:rsidRPr="00D313EE">
        <w:t xml:space="preserve"> applicants</w:t>
      </w:r>
      <w:r w:rsidR="00E12A2F">
        <w:t xml:space="preserve"> that</w:t>
      </w:r>
      <w:r w:rsidRPr="00D313EE">
        <w:t xml:space="preserve"> enter into a grant agreement with the</w:t>
      </w:r>
      <w:r>
        <w:t xml:space="preserve"> Is</w:t>
      </w:r>
      <w:r w:rsidR="00CE14B9">
        <w:t>rael Innovation Authority</w:t>
      </w:r>
      <w:r w:rsidR="0027327F">
        <w:t xml:space="preserve"> </w:t>
      </w:r>
      <w:r w:rsidR="00190614">
        <w:t xml:space="preserve">must agree to all the terms and conditions of the Israel </w:t>
      </w:r>
      <w:r w:rsidR="00E12A2F">
        <w:t>I</w:t>
      </w:r>
      <w:r w:rsidR="00190614">
        <w:t xml:space="preserve">nnovation </w:t>
      </w:r>
      <w:r w:rsidR="00E12A2F">
        <w:t>A</w:t>
      </w:r>
      <w:r w:rsidR="00190614">
        <w:t xml:space="preserve">uthority as </w:t>
      </w:r>
      <w:r w:rsidR="007B525D" w:rsidRPr="007B525D">
        <w:t>specified in the</w:t>
      </w:r>
      <w:r w:rsidR="00E12A2F">
        <w:t xml:space="preserve"> terms and conditions presented in the</w:t>
      </w:r>
      <w:r w:rsidR="007B525D" w:rsidRPr="007B525D">
        <w:t xml:space="preserve"> </w:t>
      </w:r>
      <w:r w:rsidR="007B525D">
        <w:t xml:space="preserve">submission </w:t>
      </w:r>
      <w:r w:rsidR="007B525D" w:rsidRPr="007B525D">
        <w:t>forms</w:t>
      </w:r>
      <w:r w:rsidR="6FF90DED">
        <w:t xml:space="preserve">, available in the </w:t>
      </w:r>
      <w:hyperlink r:id="rId15" w:history="1">
        <w:r w:rsidR="6FF90DED">
          <w:t xml:space="preserve">call for </w:t>
        </w:r>
        <w:r w:rsidR="6FF90DED" w:rsidRPr="2A7F0F6B">
          <w:rPr>
            <w:rStyle w:val="Hyperlink"/>
          </w:rPr>
          <w:t>proposals</w:t>
        </w:r>
      </w:hyperlink>
      <w:r w:rsidR="00CC0D57">
        <w:t xml:space="preserve"> on the IIA website</w:t>
      </w:r>
      <w:r w:rsidR="6FF90DED">
        <w:t>.</w:t>
      </w:r>
    </w:p>
    <w:p w14:paraId="52CB5C81" w14:textId="004B3ADA" w:rsidR="00B0779F" w:rsidRPr="00B0779F" w:rsidRDefault="00B0779F" w:rsidP="004D78BE">
      <w:pPr>
        <w:pStyle w:val="Heading1"/>
        <w:spacing w:line="276" w:lineRule="auto"/>
      </w:pPr>
      <w:bookmarkStart w:id="8" w:name="_Toc130985405"/>
      <w:r w:rsidRPr="00B0779F">
        <w:t>4.</w:t>
      </w:r>
      <w:r w:rsidRPr="00B0779F">
        <w:tab/>
      </w:r>
      <w:bookmarkEnd w:id="6"/>
      <w:r w:rsidR="00062CEB">
        <w:t>Project Eligibility – what will be funded</w:t>
      </w:r>
      <w:bookmarkEnd w:id="8"/>
    </w:p>
    <w:p w14:paraId="27835D4D" w14:textId="77777777" w:rsidR="00A10E84" w:rsidRPr="00D313EE" w:rsidRDefault="00A10E84" w:rsidP="004D78BE">
      <w:pPr>
        <w:spacing w:line="276" w:lineRule="auto"/>
        <w:rPr>
          <w:rFonts w:eastAsia="Times New Roman"/>
          <w:b/>
          <w:color w:val="auto"/>
          <w:sz w:val="20"/>
          <w:szCs w:val="20"/>
          <w:lang w:eastAsia="en-AU"/>
        </w:rPr>
      </w:pPr>
      <w:r w:rsidRPr="00D313EE">
        <w:rPr>
          <w:rFonts w:eastAsia="Times New Roman"/>
          <w:b/>
          <w:color w:val="auto"/>
          <w:sz w:val="20"/>
          <w:szCs w:val="20"/>
          <w:lang w:eastAsia="en-AU"/>
        </w:rPr>
        <w:t>In Victoria</w:t>
      </w:r>
    </w:p>
    <w:p w14:paraId="6714D92A" w14:textId="2D91FB29" w:rsidR="00A10E84" w:rsidRPr="00D313EE" w:rsidRDefault="00A10E84" w:rsidP="004D78BE">
      <w:pPr>
        <w:spacing w:line="276" w:lineRule="auto"/>
        <w:jc w:val="both"/>
        <w:rPr>
          <w:rFonts w:eastAsia="Times New Roman"/>
          <w:color w:val="auto"/>
          <w:sz w:val="20"/>
          <w:szCs w:val="20"/>
          <w:lang w:eastAsia="en-AU"/>
        </w:rPr>
      </w:pPr>
      <w:r w:rsidRPr="00D313EE">
        <w:rPr>
          <w:rFonts w:eastAsia="Times New Roman"/>
          <w:color w:val="auto"/>
          <w:sz w:val="20"/>
          <w:szCs w:val="20"/>
          <w:lang w:eastAsia="en-AU"/>
        </w:rPr>
        <w:t>VISTECH funding can be applied flexibly to project-related expenses;</w:t>
      </w:r>
      <w:r w:rsidR="004C4DDA" w:rsidRPr="00D313EE">
        <w:rPr>
          <w:rFonts w:eastAsia="Times New Roman"/>
          <w:color w:val="auto"/>
          <w:sz w:val="20"/>
          <w:szCs w:val="20"/>
          <w:lang w:eastAsia="en-AU"/>
        </w:rPr>
        <w:t xml:space="preserve"> </w:t>
      </w:r>
      <w:r w:rsidR="00197764" w:rsidRPr="00D313EE">
        <w:rPr>
          <w:rFonts w:eastAsia="Times New Roman"/>
          <w:color w:val="auto"/>
          <w:sz w:val="20"/>
          <w:szCs w:val="20"/>
          <w:lang w:eastAsia="en-AU"/>
        </w:rPr>
        <w:t>however,</w:t>
      </w:r>
      <w:r w:rsidRPr="00D313EE">
        <w:rPr>
          <w:rFonts w:eastAsia="Times New Roman"/>
          <w:color w:val="auto"/>
          <w:sz w:val="20"/>
          <w:szCs w:val="20"/>
          <w:lang w:eastAsia="en-AU"/>
        </w:rPr>
        <w:t xml:space="preserve"> funding is not intended to cover ‘business as usual’ expenses</w:t>
      </w:r>
      <w:r w:rsidR="00C51961" w:rsidRPr="00D313EE">
        <w:rPr>
          <w:rFonts w:eastAsia="Times New Roman"/>
          <w:color w:val="auto"/>
          <w:sz w:val="20"/>
          <w:szCs w:val="20"/>
          <w:lang w:eastAsia="en-AU"/>
        </w:rPr>
        <w:t xml:space="preserve"> – for example, non-project-related staff training and development costs</w:t>
      </w:r>
      <w:r w:rsidR="007B331D" w:rsidRPr="00F365B8">
        <w:rPr>
          <w:rFonts w:eastAsia="Times New Roman"/>
          <w:color w:val="auto"/>
          <w:sz w:val="20"/>
          <w:szCs w:val="20"/>
          <w:lang w:eastAsia="en-AU"/>
        </w:rPr>
        <w:t>.</w:t>
      </w:r>
      <w:r w:rsidR="006058A8" w:rsidRPr="00F365B8">
        <w:rPr>
          <w:rFonts w:eastAsia="Times New Roman"/>
          <w:color w:val="auto"/>
          <w:sz w:val="20"/>
          <w:szCs w:val="20"/>
          <w:lang w:eastAsia="en-AU"/>
        </w:rPr>
        <w:t xml:space="preserve"> </w:t>
      </w:r>
      <w:r w:rsidRPr="00D313EE">
        <w:rPr>
          <w:rFonts w:eastAsia="Times New Roman"/>
          <w:color w:val="auto"/>
          <w:sz w:val="20"/>
          <w:szCs w:val="20"/>
          <w:lang w:eastAsia="en-AU"/>
        </w:rPr>
        <w:t>The project budget as submitted with the application shall clearly detail all proposed expenditure items and be subject to the approval of the Department.</w:t>
      </w:r>
    </w:p>
    <w:p w14:paraId="0A35CCCD" w14:textId="5898CB4D" w:rsidR="00A10E84" w:rsidRPr="00D313EE" w:rsidRDefault="00A10E84" w:rsidP="004D78BE">
      <w:pPr>
        <w:spacing w:line="276" w:lineRule="auto"/>
        <w:jc w:val="both"/>
        <w:rPr>
          <w:rFonts w:eastAsia="Times New Roman"/>
          <w:color w:val="auto"/>
          <w:sz w:val="20"/>
          <w:szCs w:val="20"/>
          <w:lang w:eastAsia="en-AU"/>
        </w:rPr>
      </w:pPr>
      <w:r w:rsidRPr="00D313EE">
        <w:rPr>
          <w:rFonts w:eastAsia="Times New Roman"/>
          <w:color w:val="auto"/>
          <w:sz w:val="20"/>
          <w:szCs w:val="20"/>
          <w:lang w:eastAsia="en-AU"/>
        </w:rPr>
        <w:t>Should applicants be uncertain as to whether a particular expense is eligible for funding under the VISTECH program, they can contact the DJSIR Program Manager.</w:t>
      </w:r>
    </w:p>
    <w:p w14:paraId="4CFE8DDE" w14:textId="77777777" w:rsidR="00A10E84" w:rsidRPr="00D313EE" w:rsidRDefault="00A10E84" w:rsidP="004D78BE">
      <w:pPr>
        <w:spacing w:line="276" w:lineRule="auto"/>
        <w:rPr>
          <w:rFonts w:eastAsia="Times New Roman"/>
          <w:b/>
          <w:color w:val="auto"/>
          <w:sz w:val="20"/>
          <w:szCs w:val="20"/>
          <w:lang w:eastAsia="en-AU"/>
        </w:rPr>
      </w:pPr>
      <w:r w:rsidRPr="00D313EE">
        <w:rPr>
          <w:rFonts w:eastAsia="Times New Roman"/>
          <w:b/>
          <w:color w:val="auto"/>
          <w:sz w:val="20"/>
          <w:szCs w:val="20"/>
          <w:lang w:eastAsia="en-AU"/>
        </w:rPr>
        <w:lastRenderedPageBreak/>
        <w:t>In Israel</w:t>
      </w:r>
    </w:p>
    <w:p w14:paraId="62707D23" w14:textId="77777777" w:rsidR="00CC0D57" w:rsidRDefault="00A10E84" w:rsidP="004D78BE">
      <w:pPr>
        <w:spacing w:line="276" w:lineRule="auto"/>
      </w:pPr>
      <w:r w:rsidRPr="00D313EE">
        <w:rPr>
          <w:rFonts w:eastAsia="Times New Roman"/>
          <w:color w:val="auto"/>
          <w:sz w:val="20"/>
          <w:szCs w:val="20"/>
          <w:lang w:eastAsia="en-AU"/>
        </w:rPr>
        <w:t xml:space="preserve">Only R&amp;D expenses, as defined by the IIA, are eligible for funding for Israeli applicants. </w:t>
      </w:r>
      <w:r w:rsidRPr="00CC0D57">
        <w:rPr>
          <w:rFonts w:eastAsia="Times New Roman"/>
          <w:color w:val="auto"/>
          <w:sz w:val="20"/>
          <w:szCs w:val="20"/>
          <w:lang w:eastAsia="en-AU"/>
        </w:rPr>
        <w:t>For more details on which expenses may be considered as R&amp;D expenses under the program, please view the guidelines documents on the website of the IIA:</w:t>
      </w:r>
      <w:r w:rsidR="00E12A2F">
        <w:t xml:space="preserve"> </w:t>
      </w:r>
    </w:p>
    <w:p w14:paraId="263A2866" w14:textId="20075F25" w:rsidR="00867540" w:rsidRPr="007F3FCF" w:rsidRDefault="00000000" w:rsidP="002F2027">
      <w:pPr>
        <w:spacing w:line="276" w:lineRule="auto"/>
        <w:rPr>
          <w:sz w:val="22"/>
          <w:szCs w:val="22"/>
          <w:lang w:val="en-US"/>
        </w:rPr>
      </w:pPr>
      <w:hyperlink r:id="rId16" w:history="1">
        <w:r w:rsidR="007F3FCF" w:rsidRPr="007F3FCF">
          <w:rPr>
            <w:rStyle w:val="Hyperlink"/>
            <w:sz w:val="20"/>
            <w:szCs w:val="20"/>
            <w:lang w:val="en-US"/>
          </w:rPr>
          <w:t>https://innovationisrael.org.il/kol-kore/6666</w:t>
        </w:r>
      </w:hyperlink>
      <w:r w:rsidR="007F3FCF" w:rsidRPr="007F3FCF">
        <w:rPr>
          <w:sz w:val="20"/>
          <w:szCs w:val="20"/>
          <w:rtl/>
          <w:lang w:bidi="he-IL"/>
        </w:rPr>
        <w:t>.</w:t>
      </w:r>
      <w:r w:rsidR="007F3FCF" w:rsidRPr="007F3FCF">
        <w:rPr>
          <w:sz w:val="20"/>
          <w:szCs w:val="20"/>
          <w:lang w:bidi="he-IL"/>
        </w:rPr>
        <w:t xml:space="preserve"> </w:t>
      </w:r>
    </w:p>
    <w:p w14:paraId="5C6CF9A3" w14:textId="7559A9F5" w:rsidR="00627810" w:rsidRPr="00F365B8" w:rsidRDefault="00237804" w:rsidP="004D78BE">
      <w:pPr>
        <w:pStyle w:val="Heading3"/>
        <w:spacing w:line="276" w:lineRule="auto"/>
      </w:pPr>
      <w:r w:rsidRPr="00D313EE">
        <w:rPr>
          <w:color w:val="auto"/>
        </w:rPr>
        <w:t xml:space="preserve">4.1 </w:t>
      </w:r>
      <w:r w:rsidR="00627810" w:rsidRPr="00D313EE">
        <w:rPr>
          <w:color w:val="auto"/>
        </w:rPr>
        <w:t xml:space="preserve">Case </w:t>
      </w:r>
      <w:r w:rsidR="00627810" w:rsidRPr="00F365B8">
        <w:t>studies of Eligible projects</w:t>
      </w:r>
    </w:p>
    <w:p w14:paraId="17EC77EA" w14:textId="0B218013" w:rsidR="00627810" w:rsidRPr="00457BC5" w:rsidRDefault="00521FED" w:rsidP="004D78BE">
      <w:pPr>
        <w:pStyle w:val="dotpoint"/>
        <w:spacing w:before="120" w:line="276" w:lineRule="auto"/>
      </w:pPr>
      <w:r w:rsidRPr="00457BC5">
        <w:t xml:space="preserve">Example </w:t>
      </w:r>
      <w:r w:rsidR="000E2D0C" w:rsidRPr="00457BC5">
        <w:t xml:space="preserve">Agriculture </w:t>
      </w:r>
      <w:r w:rsidRPr="00457BC5">
        <w:t>Project 1</w:t>
      </w:r>
      <w:r w:rsidR="000E2D0C" w:rsidRPr="00457BC5">
        <w:t xml:space="preserve"> - </w:t>
      </w:r>
      <w:r w:rsidRPr="00457BC5">
        <w:t>D</w:t>
      </w:r>
      <w:r w:rsidR="00746266" w:rsidRPr="00457BC5">
        <w:t>evelop</w:t>
      </w:r>
      <w:r w:rsidR="000E2D0C" w:rsidRPr="00457BC5">
        <w:t>ment of</w:t>
      </w:r>
      <w:r w:rsidR="00746266" w:rsidRPr="00457BC5">
        <w:t xml:space="preserve"> a Dairy Herd Management / Pasture Growth System </w:t>
      </w:r>
      <w:r w:rsidR="00AB0AD6" w:rsidRPr="00457BC5">
        <w:t xml:space="preserve">between a Victorian and Israeli </w:t>
      </w:r>
      <w:r w:rsidR="00CC0D57" w:rsidRPr="00457BC5">
        <w:t>company</w:t>
      </w:r>
      <w:r w:rsidR="00CC0D57" w:rsidRPr="00457BC5" w:rsidDel="00AB0AD6">
        <w:t>.</w:t>
      </w:r>
      <w:r w:rsidR="00746266" w:rsidRPr="00457BC5">
        <w:t xml:space="preserve"> Project to study the habits and requirements of Australian Dairy Farmers, using milking technologies</w:t>
      </w:r>
      <w:r w:rsidR="000E2D0C" w:rsidRPr="00457BC5">
        <w:t xml:space="preserve"> and</w:t>
      </w:r>
      <w:r w:rsidR="00746266" w:rsidRPr="00457BC5">
        <w:t xml:space="preserve"> computerised measurement</w:t>
      </w:r>
      <w:r w:rsidR="000E2D0C" w:rsidRPr="00457BC5">
        <w:t>.</w:t>
      </w:r>
    </w:p>
    <w:p w14:paraId="724C1536" w14:textId="5ED19D3D" w:rsidR="001A5E9D" w:rsidRPr="00457BC5" w:rsidRDefault="000E2D0C" w:rsidP="004D78BE">
      <w:pPr>
        <w:pStyle w:val="dotpoint"/>
        <w:spacing w:line="276" w:lineRule="auto"/>
      </w:pPr>
      <w:r w:rsidRPr="00457BC5">
        <w:t xml:space="preserve">Example Health Project 2 – Development of a </w:t>
      </w:r>
      <w:r w:rsidR="00521FED" w:rsidRPr="00457BC5">
        <w:t xml:space="preserve">Wireless Diabetes Manager </w:t>
      </w:r>
      <w:r w:rsidR="00AB0AD6" w:rsidRPr="00457BC5">
        <w:t>between a Victorian and Israeli company</w:t>
      </w:r>
      <w:r w:rsidR="00521FED" w:rsidRPr="00457BC5">
        <w:t>. Project to combine internet </w:t>
      </w:r>
      <w:r w:rsidR="00457BC5" w:rsidRPr="00457BC5">
        <w:t>phone-based</w:t>
      </w:r>
      <w:r w:rsidR="00521FED" w:rsidRPr="00457BC5">
        <w:t> provision of healthcare with remote monitoring devices, emphasising diabetes management.</w:t>
      </w:r>
      <w:r w:rsidR="001A5E9D" w:rsidRPr="00457BC5">
        <w:t xml:space="preserve"> </w:t>
      </w:r>
    </w:p>
    <w:p w14:paraId="65C0FDD5" w14:textId="3758773B" w:rsidR="00627810" w:rsidRPr="00457BC5" w:rsidRDefault="001A5E9D" w:rsidP="004D78BE">
      <w:pPr>
        <w:pStyle w:val="dotpoint"/>
        <w:spacing w:line="276" w:lineRule="auto"/>
      </w:pPr>
      <w:r w:rsidRPr="00457BC5">
        <w:t xml:space="preserve">Example Technology Project 3 - Development </w:t>
      </w:r>
      <w:r w:rsidR="0010618F" w:rsidRPr="00CC0D57">
        <w:t xml:space="preserve">of </w:t>
      </w:r>
      <w:r w:rsidRPr="00457BC5">
        <w:t xml:space="preserve">a self-navigating, autonomous industrial floor cleaning robot in collaboration </w:t>
      </w:r>
      <w:r w:rsidR="00AB0AD6" w:rsidRPr="00457BC5">
        <w:t>between a Victorian and Israeli company</w:t>
      </w:r>
      <w:r w:rsidRPr="00457BC5">
        <w:t>. Project to develop and optimise an algorithm which will provide the movement pattern for a new water saving robot.</w:t>
      </w:r>
    </w:p>
    <w:p w14:paraId="4711C6BC" w14:textId="4E95E2F7" w:rsidR="000A635A" w:rsidRPr="00F365B8" w:rsidRDefault="000A635A" w:rsidP="004D78BE">
      <w:pPr>
        <w:pStyle w:val="dotpoint"/>
        <w:numPr>
          <w:ilvl w:val="0"/>
          <w:numId w:val="0"/>
        </w:numPr>
        <w:spacing w:line="276" w:lineRule="auto"/>
        <w:rPr>
          <w:lang w:val="en-US"/>
        </w:rPr>
      </w:pPr>
    </w:p>
    <w:p w14:paraId="37AEA04A" w14:textId="4838F08A" w:rsidR="00521572" w:rsidRPr="00F365B8" w:rsidRDefault="000A6DBF" w:rsidP="004D78BE">
      <w:pPr>
        <w:spacing w:line="276" w:lineRule="auto"/>
        <w:rPr>
          <w:b/>
          <w:bCs/>
          <w:sz w:val="20"/>
          <w:szCs w:val="20"/>
          <w:lang w:val="en-US"/>
        </w:rPr>
      </w:pPr>
      <w:r w:rsidRPr="00F365B8">
        <w:rPr>
          <w:b/>
          <w:bCs/>
          <w:sz w:val="20"/>
          <w:szCs w:val="20"/>
          <w:lang w:val="en-US"/>
        </w:rPr>
        <w:t>4.</w:t>
      </w:r>
      <w:r w:rsidR="00237804" w:rsidRPr="00F365B8">
        <w:rPr>
          <w:b/>
          <w:bCs/>
          <w:sz w:val="20"/>
          <w:szCs w:val="20"/>
          <w:lang w:val="en-US"/>
        </w:rPr>
        <w:t>2</w:t>
      </w:r>
      <w:r w:rsidRPr="00F365B8">
        <w:rPr>
          <w:b/>
          <w:bCs/>
          <w:sz w:val="20"/>
          <w:szCs w:val="20"/>
          <w:lang w:val="en-US"/>
        </w:rPr>
        <w:tab/>
      </w:r>
      <w:bookmarkStart w:id="9" w:name="_Toc69127784"/>
      <w:bookmarkStart w:id="10" w:name="_Toc84929484"/>
      <w:r w:rsidR="00521572" w:rsidRPr="00F365B8">
        <w:rPr>
          <w:b/>
          <w:bCs/>
          <w:sz w:val="20"/>
          <w:szCs w:val="20"/>
          <w:lang w:val="en-US"/>
        </w:rPr>
        <w:t xml:space="preserve">Eligible Activities </w:t>
      </w:r>
      <w:r w:rsidR="004C7459">
        <w:rPr>
          <w:b/>
          <w:bCs/>
          <w:sz w:val="20"/>
          <w:szCs w:val="20"/>
          <w:lang w:val="en-US"/>
        </w:rPr>
        <w:t>and</w:t>
      </w:r>
      <w:r w:rsidR="00521572" w:rsidRPr="00F365B8">
        <w:rPr>
          <w:b/>
          <w:bCs/>
          <w:sz w:val="20"/>
          <w:szCs w:val="20"/>
          <w:lang w:val="en-US"/>
        </w:rPr>
        <w:t xml:space="preserve"> Expenses</w:t>
      </w:r>
      <w:bookmarkEnd w:id="9"/>
      <w:bookmarkEnd w:id="10"/>
    </w:p>
    <w:p w14:paraId="15141BDD" w14:textId="5756CE76" w:rsidR="007C4080" w:rsidRPr="00D313EE" w:rsidRDefault="007C4080" w:rsidP="004D78BE">
      <w:pPr>
        <w:pStyle w:val="TableText0"/>
        <w:spacing w:line="276" w:lineRule="auto"/>
        <w:rPr>
          <w:b/>
          <w:i w:val="0"/>
        </w:rPr>
      </w:pPr>
      <w:r w:rsidRPr="00D313EE">
        <w:rPr>
          <w:i w:val="0"/>
        </w:rPr>
        <w:t xml:space="preserve">The grant amount and co-contribution </w:t>
      </w:r>
      <w:r w:rsidR="002917E5" w:rsidRPr="00D313EE">
        <w:rPr>
          <w:i w:val="0"/>
        </w:rPr>
        <w:t>may</w:t>
      </w:r>
      <w:r w:rsidRPr="00D313EE">
        <w:rPr>
          <w:i w:val="0"/>
        </w:rPr>
        <w:t xml:space="preserve"> be spent on eligible activities and expenditure, </w:t>
      </w:r>
      <w:r w:rsidR="00E12357" w:rsidRPr="00D313EE">
        <w:rPr>
          <w:b/>
          <w:i w:val="0"/>
        </w:rPr>
        <w:t>that fit wit</w:t>
      </w:r>
      <w:r w:rsidR="00F170F7" w:rsidRPr="00D313EE">
        <w:rPr>
          <w:b/>
          <w:i w:val="0"/>
        </w:rPr>
        <w:t>hin</w:t>
      </w:r>
      <w:r w:rsidR="00E12357" w:rsidRPr="00D313EE">
        <w:rPr>
          <w:b/>
          <w:i w:val="0"/>
        </w:rPr>
        <w:t xml:space="preserve"> the program</w:t>
      </w:r>
      <w:r w:rsidR="00EC3ABC" w:rsidRPr="00D313EE">
        <w:rPr>
          <w:b/>
          <w:i w:val="0"/>
        </w:rPr>
        <w:t xml:space="preserve"> objectives</w:t>
      </w:r>
      <w:r w:rsidR="00EC3ABC" w:rsidRPr="00D313EE">
        <w:rPr>
          <w:i w:val="0"/>
        </w:rPr>
        <w:t>,</w:t>
      </w:r>
      <w:r w:rsidRPr="00D313EE">
        <w:rPr>
          <w:i w:val="0"/>
        </w:rPr>
        <w:t xml:space="preserve"> listed below:</w:t>
      </w:r>
      <w:r w:rsidRPr="00D313EE">
        <w:rPr>
          <w:b/>
          <w:i w:val="0"/>
        </w:rPr>
        <w:t xml:space="preserve"> </w:t>
      </w:r>
    </w:p>
    <w:p w14:paraId="0E6BE2B8" w14:textId="64BDFBFD" w:rsidR="005D3013" w:rsidRDefault="0067123F" w:rsidP="004D78BE">
      <w:pPr>
        <w:pStyle w:val="Normalnospace"/>
        <w:numPr>
          <w:ilvl w:val="0"/>
          <w:numId w:val="56"/>
        </w:numPr>
        <w:spacing w:before="120" w:line="276" w:lineRule="auto"/>
      </w:pPr>
      <w:r>
        <w:t>p</w:t>
      </w:r>
      <w:r w:rsidR="005D3013">
        <w:t>romotional activities</w:t>
      </w:r>
    </w:p>
    <w:p w14:paraId="4593B213" w14:textId="6778F2BF" w:rsidR="0067123F" w:rsidRDefault="0067123F" w:rsidP="004D78BE">
      <w:pPr>
        <w:pStyle w:val="Normalnospace"/>
        <w:numPr>
          <w:ilvl w:val="0"/>
          <w:numId w:val="56"/>
        </w:numPr>
        <w:spacing w:before="120" w:line="276" w:lineRule="auto"/>
      </w:pPr>
      <w:r w:rsidRPr="00577A83">
        <w:t>staff training and development costs</w:t>
      </w:r>
    </w:p>
    <w:p w14:paraId="2C398F05" w14:textId="2605816C" w:rsidR="0067123F" w:rsidRDefault="0067123F" w:rsidP="004D78BE">
      <w:pPr>
        <w:pStyle w:val="Normalnospace"/>
        <w:numPr>
          <w:ilvl w:val="0"/>
          <w:numId w:val="56"/>
        </w:numPr>
        <w:spacing w:before="120" w:line="276" w:lineRule="auto"/>
      </w:pPr>
      <w:r w:rsidRPr="00577A83">
        <w:t xml:space="preserve">staff </w:t>
      </w:r>
      <w:r>
        <w:t>wages</w:t>
      </w:r>
    </w:p>
    <w:p w14:paraId="096ADE70" w14:textId="3C42E5A0" w:rsidR="005D3013" w:rsidRDefault="005D3013" w:rsidP="004D78BE">
      <w:pPr>
        <w:pStyle w:val="Normalnospace"/>
        <w:numPr>
          <w:ilvl w:val="0"/>
          <w:numId w:val="56"/>
        </w:numPr>
        <w:spacing w:before="120" w:line="276" w:lineRule="auto"/>
      </w:pPr>
      <w:r>
        <w:t>accessing facilities, capabilities, or services to test, verify and validate, develop or scaleup a manufactured product for new market opportunities</w:t>
      </w:r>
    </w:p>
    <w:p w14:paraId="63E433C5" w14:textId="6D6FF959" w:rsidR="005D3013" w:rsidRDefault="005D3013" w:rsidP="004D78BE">
      <w:pPr>
        <w:pStyle w:val="Normalnospace"/>
        <w:numPr>
          <w:ilvl w:val="0"/>
          <w:numId w:val="56"/>
        </w:numPr>
        <w:spacing w:before="120" w:line="276" w:lineRule="auto"/>
      </w:pPr>
      <w:r>
        <w:t>purchasing capital equipment to support end-to-end product development</w:t>
      </w:r>
    </w:p>
    <w:p w14:paraId="618F1137" w14:textId="1D11187D" w:rsidR="00F87FAF" w:rsidRDefault="00F87FAF" w:rsidP="004D78BE">
      <w:pPr>
        <w:pStyle w:val="Normalnospace"/>
        <w:numPr>
          <w:ilvl w:val="0"/>
          <w:numId w:val="56"/>
        </w:numPr>
        <w:spacing w:before="120" w:line="276" w:lineRule="auto"/>
      </w:pPr>
      <w:r>
        <w:t>eligible overseas activities expenditure is generally limited to 10 per cent of total eligible expenditure unless you have prior approval by the program delegate.</w:t>
      </w:r>
    </w:p>
    <w:p w14:paraId="305E669B" w14:textId="6E5D50F0" w:rsidR="00D405D2" w:rsidRPr="00CC0D57" w:rsidRDefault="00D405D2" w:rsidP="004D78BE">
      <w:pPr>
        <w:spacing w:line="276" w:lineRule="auto"/>
        <w:rPr>
          <w:rFonts w:eastAsia="Times New Roman"/>
          <w:b/>
          <w:bCs/>
          <w:color w:val="auto"/>
          <w:sz w:val="20"/>
          <w:szCs w:val="20"/>
          <w:lang w:eastAsia="en-AU"/>
        </w:rPr>
      </w:pPr>
      <w:r w:rsidRPr="00CC0D57">
        <w:rPr>
          <w:rFonts w:eastAsia="Times New Roman"/>
          <w:b/>
          <w:bCs/>
          <w:color w:val="auto"/>
          <w:sz w:val="20"/>
          <w:szCs w:val="20"/>
          <w:lang w:eastAsia="en-AU"/>
        </w:rPr>
        <w:t>In Victoria</w:t>
      </w:r>
    </w:p>
    <w:p w14:paraId="5562C33B" w14:textId="1D511FA2" w:rsidR="001F5F64" w:rsidRDefault="00C57393" w:rsidP="004D78BE">
      <w:pPr>
        <w:spacing w:line="276" w:lineRule="auto"/>
        <w:rPr>
          <w:sz w:val="20"/>
          <w:szCs w:val="20"/>
        </w:rPr>
      </w:pPr>
      <w:r w:rsidRPr="00D313EE">
        <w:rPr>
          <w:rFonts w:eastAsia="Times New Roman"/>
          <w:color w:val="auto"/>
          <w:sz w:val="20"/>
          <w:szCs w:val="20"/>
          <w:lang w:eastAsia="en-AU"/>
        </w:rPr>
        <w:t xml:space="preserve">The </w:t>
      </w:r>
      <w:r w:rsidR="00A15189" w:rsidRPr="00D313EE">
        <w:rPr>
          <w:rFonts w:eastAsia="Times New Roman"/>
          <w:color w:val="auto"/>
          <w:sz w:val="20"/>
          <w:szCs w:val="20"/>
          <w:lang w:eastAsia="en-AU"/>
        </w:rPr>
        <w:t>Department of Jobs, Skills, Industries and Regions</w:t>
      </w:r>
      <w:r w:rsidRPr="00D313EE">
        <w:rPr>
          <w:rFonts w:eastAsia="Times New Roman"/>
          <w:color w:val="auto"/>
          <w:sz w:val="20"/>
          <w:szCs w:val="20"/>
          <w:lang w:eastAsia="en-AU"/>
        </w:rPr>
        <w:t xml:space="preserve"> makes the final decision on what is eligible </w:t>
      </w:r>
      <w:r w:rsidR="0057151F" w:rsidRPr="00D313EE">
        <w:rPr>
          <w:rFonts w:eastAsia="Times New Roman"/>
          <w:color w:val="auto"/>
          <w:sz w:val="20"/>
          <w:szCs w:val="20"/>
          <w:lang w:eastAsia="en-AU"/>
        </w:rPr>
        <w:t xml:space="preserve">activities and </w:t>
      </w:r>
      <w:r w:rsidRPr="00D313EE">
        <w:rPr>
          <w:rFonts w:eastAsia="Times New Roman"/>
          <w:color w:val="auto"/>
          <w:sz w:val="20"/>
          <w:szCs w:val="20"/>
          <w:lang w:eastAsia="en-AU"/>
        </w:rPr>
        <w:t>expenditure under the program</w:t>
      </w:r>
      <w:r w:rsidR="00A15189">
        <w:rPr>
          <w:rFonts w:eastAsia="Times New Roman"/>
          <w:color w:val="auto"/>
          <w:sz w:val="20"/>
          <w:szCs w:val="20"/>
          <w:lang w:eastAsia="en-AU"/>
        </w:rPr>
        <w:t xml:space="preserve"> for Victorian applicants</w:t>
      </w:r>
      <w:r w:rsidRPr="00D313EE">
        <w:rPr>
          <w:rFonts w:eastAsia="Times New Roman"/>
          <w:color w:val="auto"/>
          <w:sz w:val="20"/>
          <w:szCs w:val="20"/>
          <w:lang w:eastAsia="en-AU"/>
        </w:rPr>
        <w:t>.</w:t>
      </w:r>
      <w:r w:rsidR="0067123F">
        <w:rPr>
          <w:sz w:val="20"/>
          <w:szCs w:val="20"/>
        </w:rPr>
        <w:t xml:space="preserve"> </w:t>
      </w:r>
      <w:r w:rsidR="001F5F64" w:rsidRPr="006341DB">
        <w:rPr>
          <w:sz w:val="20"/>
          <w:szCs w:val="20"/>
        </w:rPr>
        <w:t>You can only spend the grant and co-contribution funding on eligible expenditure you have incurred on eligible activities.</w:t>
      </w:r>
    </w:p>
    <w:p w14:paraId="211F3F4A" w14:textId="35A60925" w:rsidR="00D405D2" w:rsidRPr="00CC0D57" w:rsidRDefault="00D405D2" w:rsidP="004D78BE">
      <w:pPr>
        <w:spacing w:line="276" w:lineRule="auto"/>
        <w:rPr>
          <w:b/>
          <w:bCs/>
          <w:sz w:val="20"/>
          <w:szCs w:val="20"/>
        </w:rPr>
      </w:pPr>
      <w:r w:rsidRPr="00CC0D57">
        <w:rPr>
          <w:b/>
          <w:bCs/>
          <w:sz w:val="20"/>
          <w:szCs w:val="20"/>
        </w:rPr>
        <w:t>In Israel</w:t>
      </w:r>
    </w:p>
    <w:p w14:paraId="3DB9B200" w14:textId="69729933" w:rsidR="00D405D2" w:rsidRPr="00CC0D57" w:rsidRDefault="00D405D2" w:rsidP="004D78BE">
      <w:pPr>
        <w:spacing w:line="276" w:lineRule="auto"/>
        <w:rPr>
          <w:sz w:val="20"/>
          <w:szCs w:val="20"/>
          <w:lang w:val="en-US"/>
        </w:rPr>
      </w:pPr>
      <w:r>
        <w:rPr>
          <w:sz w:val="20"/>
          <w:szCs w:val="20"/>
        </w:rPr>
        <w:t xml:space="preserve">The </w:t>
      </w:r>
      <w:r w:rsidRPr="009B2B03">
        <w:rPr>
          <w:sz w:val="20"/>
          <w:szCs w:val="20"/>
        </w:rPr>
        <w:t xml:space="preserve">Israel innovation authority makes the final decision on what is eligible activities and expenditure under the program which must be according to the Authority policy which can be found here: </w:t>
      </w:r>
      <w:hyperlink r:id="rId17" w:history="1">
        <w:r w:rsidR="009B2B03" w:rsidRPr="009B2B03">
          <w:rPr>
            <w:rStyle w:val="Hyperlink"/>
            <w:sz w:val="20"/>
            <w:szCs w:val="20"/>
            <w:lang w:val="en-US"/>
          </w:rPr>
          <w:t>https://innovationisrael.org.il/kol-kore/6666</w:t>
        </w:r>
      </w:hyperlink>
      <w:r w:rsidR="009B2B03" w:rsidRPr="009B2B03">
        <w:rPr>
          <w:sz w:val="20"/>
          <w:szCs w:val="20"/>
          <w:rtl/>
          <w:lang w:bidi="he-IL"/>
        </w:rPr>
        <w:t>.</w:t>
      </w:r>
    </w:p>
    <w:p w14:paraId="5E238614" w14:textId="0AA8C2FC" w:rsidR="001F5F64" w:rsidRDefault="001F5F64" w:rsidP="004D78BE">
      <w:pPr>
        <w:spacing w:line="276" w:lineRule="auto"/>
        <w:rPr>
          <w:lang w:val="en-US"/>
        </w:rPr>
      </w:pPr>
    </w:p>
    <w:p w14:paraId="1708D8B3" w14:textId="3245DA6F" w:rsidR="006341DB" w:rsidRPr="00521572" w:rsidRDefault="006341DB" w:rsidP="004D78BE">
      <w:pPr>
        <w:spacing w:line="276" w:lineRule="auto"/>
        <w:rPr>
          <w:b/>
          <w:bCs/>
          <w:sz w:val="20"/>
          <w:szCs w:val="20"/>
          <w:lang w:val="en-US" w:bidi="he-IL"/>
        </w:rPr>
      </w:pPr>
      <w:r>
        <w:rPr>
          <w:b/>
          <w:bCs/>
          <w:sz w:val="20"/>
          <w:szCs w:val="20"/>
          <w:lang w:val="en-US"/>
        </w:rPr>
        <w:t>4.</w:t>
      </w:r>
      <w:r w:rsidR="00237804">
        <w:rPr>
          <w:b/>
          <w:bCs/>
          <w:sz w:val="20"/>
          <w:szCs w:val="20"/>
          <w:lang w:val="en-US"/>
        </w:rPr>
        <w:t>3</w:t>
      </w:r>
      <w:r w:rsidRPr="00DF36CA">
        <w:rPr>
          <w:b/>
          <w:bCs/>
          <w:sz w:val="20"/>
          <w:szCs w:val="20"/>
          <w:lang w:val="en-US"/>
        </w:rPr>
        <w:tab/>
      </w:r>
      <w:r>
        <w:rPr>
          <w:b/>
          <w:bCs/>
          <w:sz w:val="20"/>
          <w:szCs w:val="20"/>
          <w:lang w:val="en-US"/>
        </w:rPr>
        <w:t>Ine</w:t>
      </w:r>
      <w:r w:rsidRPr="00521572">
        <w:rPr>
          <w:b/>
          <w:bCs/>
          <w:sz w:val="20"/>
          <w:szCs w:val="20"/>
          <w:lang w:val="en-US"/>
        </w:rPr>
        <w:t xml:space="preserve">ligible Activities </w:t>
      </w:r>
      <w:r w:rsidR="006234B5">
        <w:rPr>
          <w:b/>
          <w:bCs/>
          <w:sz w:val="20"/>
          <w:szCs w:val="20"/>
          <w:lang w:val="en-US"/>
        </w:rPr>
        <w:t>and</w:t>
      </w:r>
      <w:r w:rsidRPr="00521572">
        <w:rPr>
          <w:b/>
          <w:bCs/>
          <w:sz w:val="20"/>
          <w:szCs w:val="20"/>
          <w:lang w:val="en-US"/>
        </w:rPr>
        <w:t xml:space="preserve"> Expenses</w:t>
      </w:r>
    </w:p>
    <w:p w14:paraId="4A456146" w14:textId="4DB002D6" w:rsidR="00BE0D95" w:rsidRDefault="005C5809" w:rsidP="004D78BE">
      <w:pPr>
        <w:spacing w:line="276" w:lineRule="auto"/>
        <w:jc w:val="both"/>
        <w:rPr>
          <w:rFonts w:eastAsia="Times New Roman"/>
          <w:color w:val="auto"/>
          <w:sz w:val="20"/>
          <w:szCs w:val="20"/>
          <w:lang w:eastAsia="en-AU"/>
        </w:rPr>
      </w:pPr>
      <w:r w:rsidRPr="005C5809">
        <w:rPr>
          <w:rFonts w:eastAsia="Times New Roman"/>
          <w:color w:val="auto"/>
          <w:sz w:val="20"/>
          <w:szCs w:val="20"/>
          <w:lang w:eastAsia="en-AU"/>
        </w:rPr>
        <w:t xml:space="preserve">A non-exhaustive guidance on ineligible expenditure includes, but </w:t>
      </w:r>
      <w:r w:rsidR="00F045E3">
        <w:rPr>
          <w:rFonts w:eastAsia="Times New Roman"/>
          <w:color w:val="auto"/>
          <w:sz w:val="20"/>
          <w:szCs w:val="20"/>
          <w:lang w:eastAsia="en-AU"/>
        </w:rPr>
        <w:t xml:space="preserve">is </w:t>
      </w:r>
      <w:r w:rsidRPr="005C5809">
        <w:rPr>
          <w:rFonts w:eastAsia="Times New Roman"/>
          <w:color w:val="auto"/>
          <w:sz w:val="20"/>
          <w:szCs w:val="20"/>
          <w:lang w:eastAsia="en-AU"/>
        </w:rPr>
        <w:t>not limited</w:t>
      </w:r>
      <w:r w:rsidR="00F045E3">
        <w:rPr>
          <w:rFonts w:eastAsia="Times New Roman"/>
          <w:color w:val="auto"/>
          <w:sz w:val="20"/>
          <w:szCs w:val="20"/>
          <w:lang w:eastAsia="en-AU"/>
        </w:rPr>
        <w:t xml:space="preserve"> to</w:t>
      </w:r>
      <w:r w:rsidR="00BE0D95">
        <w:rPr>
          <w:rFonts w:eastAsia="Times New Roman"/>
          <w:color w:val="auto"/>
          <w:sz w:val="20"/>
          <w:szCs w:val="20"/>
          <w:lang w:eastAsia="en-AU"/>
        </w:rPr>
        <w:t>:</w:t>
      </w:r>
    </w:p>
    <w:p w14:paraId="62B1867B" w14:textId="3CD9AADE" w:rsidR="00BE0D95" w:rsidRPr="00577A83" w:rsidRDefault="00BE0D95" w:rsidP="004D78BE">
      <w:pPr>
        <w:pStyle w:val="ListParagraph"/>
        <w:numPr>
          <w:ilvl w:val="0"/>
          <w:numId w:val="55"/>
        </w:numPr>
        <w:spacing w:line="276" w:lineRule="auto"/>
        <w:jc w:val="both"/>
        <w:rPr>
          <w:rFonts w:eastAsia="Times New Roman"/>
          <w:color w:val="auto"/>
          <w:sz w:val="20"/>
          <w:szCs w:val="20"/>
          <w:lang w:eastAsia="en-AU"/>
        </w:rPr>
      </w:pPr>
      <w:r w:rsidRPr="00577A83">
        <w:rPr>
          <w:rFonts w:eastAsia="Times New Roman"/>
          <w:color w:val="auto"/>
          <w:sz w:val="20"/>
          <w:szCs w:val="20"/>
          <w:lang w:eastAsia="en-AU"/>
        </w:rPr>
        <w:lastRenderedPageBreak/>
        <w:t xml:space="preserve">costs incurred prior to us notifying you that the application is eligible and complete </w:t>
      </w:r>
    </w:p>
    <w:p w14:paraId="4F810489" w14:textId="057CD8A0" w:rsidR="00BE0D95" w:rsidRPr="00577A83" w:rsidRDefault="00BE0D95" w:rsidP="004D78BE">
      <w:pPr>
        <w:pStyle w:val="ListParagraph"/>
        <w:numPr>
          <w:ilvl w:val="0"/>
          <w:numId w:val="55"/>
        </w:numPr>
        <w:spacing w:line="276" w:lineRule="auto"/>
        <w:jc w:val="both"/>
        <w:rPr>
          <w:rFonts w:eastAsia="Times New Roman"/>
          <w:color w:val="auto"/>
          <w:sz w:val="20"/>
          <w:szCs w:val="20"/>
          <w:lang w:eastAsia="en-AU"/>
        </w:rPr>
      </w:pPr>
      <w:r w:rsidRPr="00577A83">
        <w:rPr>
          <w:rFonts w:eastAsia="Times New Roman"/>
          <w:color w:val="auto"/>
          <w:sz w:val="20"/>
          <w:szCs w:val="20"/>
          <w:lang w:eastAsia="en-AU"/>
        </w:rPr>
        <w:t>defending intellectual property rights</w:t>
      </w:r>
    </w:p>
    <w:p w14:paraId="2397CC2B" w14:textId="218F1AAA" w:rsidR="00BE0D95" w:rsidRDefault="00BE0D95" w:rsidP="004D78BE">
      <w:pPr>
        <w:pStyle w:val="ListParagraph"/>
        <w:numPr>
          <w:ilvl w:val="0"/>
          <w:numId w:val="55"/>
        </w:numPr>
        <w:spacing w:line="276" w:lineRule="auto"/>
        <w:jc w:val="both"/>
        <w:rPr>
          <w:rFonts w:eastAsia="Times New Roman"/>
          <w:color w:val="auto"/>
          <w:sz w:val="20"/>
          <w:szCs w:val="20"/>
          <w:lang w:eastAsia="en-AU"/>
        </w:rPr>
      </w:pPr>
      <w:r w:rsidRPr="00577A83">
        <w:rPr>
          <w:rFonts w:eastAsia="Times New Roman"/>
          <w:color w:val="auto"/>
          <w:sz w:val="20"/>
          <w:szCs w:val="20"/>
          <w:lang w:eastAsia="en-AU"/>
        </w:rPr>
        <w:t>non-project-related staff training and development costs</w:t>
      </w:r>
    </w:p>
    <w:p w14:paraId="664BD9DE" w14:textId="09FEA981" w:rsidR="00A37058" w:rsidRPr="00A37058" w:rsidRDefault="00BA3139" w:rsidP="004D78BE">
      <w:pPr>
        <w:pStyle w:val="ListParagraph"/>
        <w:numPr>
          <w:ilvl w:val="0"/>
          <w:numId w:val="55"/>
        </w:numPr>
        <w:spacing w:line="276" w:lineRule="auto"/>
        <w:jc w:val="both"/>
        <w:rPr>
          <w:rFonts w:eastAsia="Times New Roman"/>
          <w:color w:val="auto"/>
          <w:sz w:val="20"/>
          <w:szCs w:val="20"/>
          <w:lang w:eastAsia="en-AU"/>
        </w:rPr>
      </w:pPr>
      <w:r>
        <w:rPr>
          <w:rFonts w:eastAsia="Times New Roman"/>
          <w:color w:val="auto"/>
          <w:sz w:val="20"/>
          <w:szCs w:val="20"/>
          <w:lang w:eastAsia="en-AU"/>
        </w:rPr>
        <w:t>u</w:t>
      </w:r>
      <w:r w:rsidR="00A37058" w:rsidRPr="00A37058">
        <w:rPr>
          <w:rFonts w:eastAsia="Times New Roman"/>
          <w:color w:val="auto"/>
          <w:sz w:val="20"/>
          <w:szCs w:val="20"/>
          <w:lang w:eastAsia="en-AU"/>
        </w:rPr>
        <w:t>sual operational expenditure, including existing staff costs, communication</w:t>
      </w:r>
      <w:r w:rsidR="00A37058" w:rsidRPr="00F87FAF">
        <w:rPr>
          <w:rFonts w:eastAsia="Times New Roman"/>
          <w:color w:val="auto"/>
          <w:sz w:val="20"/>
          <w:szCs w:val="20"/>
          <w:lang w:eastAsia="en-AU"/>
        </w:rPr>
        <w:t>s, travel, entertainment</w:t>
      </w:r>
      <w:r w:rsidR="00A37058" w:rsidRPr="00A37058">
        <w:rPr>
          <w:rFonts w:eastAsia="Times New Roman"/>
          <w:color w:val="auto"/>
          <w:sz w:val="20"/>
          <w:szCs w:val="20"/>
          <w:lang w:eastAsia="en-AU"/>
        </w:rPr>
        <w:t xml:space="preserve">, </w:t>
      </w:r>
      <w:proofErr w:type="gramStart"/>
      <w:r w:rsidR="00A37058" w:rsidRPr="00A37058">
        <w:rPr>
          <w:rFonts w:eastAsia="Times New Roman"/>
          <w:color w:val="auto"/>
          <w:sz w:val="20"/>
          <w:szCs w:val="20"/>
          <w:lang w:eastAsia="en-AU"/>
        </w:rPr>
        <w:t>accommodation</w:t>
      </w:r>
      <w:proofErr w:type="gramEnd"/>
      <w:r w:rsidR="00A37058" w:rsidRPr="00A37058">
        <w:rPr>
          <w:rFonts w:eastAsia="Times New Roman"/>
          <w:color w:val="auto"/>
          <w:sz w:val="20"/>
          <w:szCs w:val="20"/>
          <w:lang w:eastAsia="en-AU"/>
        </w:rPr>
        <w:t xml:space="preserve"> and office computing equipment</w:t>
      </w:r>
    </w:p>
    <w:p w14:paraId="06F20D44" w14:textId="09B960C1" w:rsidR="00A37058" w:rsidRPr="00A37058" w:rsidRDefault="00BA3139" w:rsidP="004D78BE">
      <w:pPr>
        <w:pStyle w:val="ListParagraph"/>
        <w:numPr>
          <w:ilvl w:val="0"/>
          <w:numId w:val="55"/>
        </w:numPr>
        <w:spacing w:line="276" w:lineRule="auto"/>
        <w:jc w:val="both"/>
        <w:rPr>
          <w:rFonts w:eastAsia="Times New Roman"/>
          <w:color w:val="auto"/>
          <w:sz w:val="20"/>
          <w:szCs w:val="20"/>
          <w:lang w:eastAsia="en-AU"/>
        </w:rPr>
      </w:pPr>
      <w:r>
        <w:rPr>
          <w:rFonts w:eastAsia="Times New Roman"/>
          <w:color w:val="auto"/>
          <w:sz w:val="20"/>
          <w:szCs w:val="20"/>
          <w:lang w:eastAsia="en-AU"/>
        </w:rPr>
        <w:t>r</w:t>
      </w:r>
      <w:r w:rsidR="00A37058" w:rsidRPr="00A37058">
        <w:rPr>
          <w:rFonts w:eastAsia="Times New Roman"/>
          <w:color w:val="auto"/>
          <w:sz w:val="20"/>
          <w:szCs w:val="20"/>
          <w:lang w:eastAsia="en-AU"/>
        </w:rPr>
        <w:t>outine replacement or minor upgrade of plant and equipment</w:t>
      </w:r>
    </w:p>
    <w:p w14:paraId="0EF3A799" w14:textId="27C18A01" w:rsidR="00A37058" w:rsidRPr="00A37058" w:rsidRDefault="00BA3139" w:rsidP="004D78BE">
      <w:pPr>
        <w:pStyle w:val="ListParagraph"/>
        <w:numPr>
          <w:ilvl w:val="0"/>
          <w:numId w:val="55"/>
        </w:numPr>
        <w:spacing w:line="276" w:lineRule="auto"/>
        <w:jc w:val="both"/>
        <w:rPr>
          <w:rFonts w:eastAsia="Times New Roman"/>
          <w:color w:val="auto"/>
          <w:sz w:val="20"/>
          <w:szCs w:val="20"/>
          <w:lang w:eastAsia="en-AU"/>
        </w:rPr>
      </w:pPr>
      <w:r>
        <w:rPr>
          <w:rFonts w:eastAsia="Times New Roman"/>
          <w:color w:val="auto"/>
          <w:sz w:val="20"/>
          <w:szCs w:val="20"/>
          <w:lang w:eastAsia="en-AU"/>
        </w:rPr>
        <w:t>p</w:t>
      </w:r>
      <w:r w:rsidR="00A37058" w:rsidRPr="00A37058">
        <w:rPr>
          <w:rFonts w:eastAsia="Times New Roman"/>
          <w:color w:val="auto"/>
          <w:sz w:val="20"/>
          <w:szCs w:val="20"/>
          <w:lang w:eastAsia="en-AU"/>
        </w:rPr>
        <w:t>rinting, stationery, postage, and bank charges</w:t>
      </w:r>
    </w:p>
    <w:p w14:paraId="34714D68" w14:textId="46D8238D" w:rsidR="00A37058" w:rsidRPr="00A37058" w:rsidRDefault="00BA3139" w:rsidP="004D78BE">
      <w:pPr>
        <w:pStyle w:val="ListParagraph"/>
        <w:numPr>
          <w:ilvl w:val="0"/>
          <w:numId w:val="55"/>
        </w:numPr>
        <w:spacing w:line="276" w:lineRule="auto"/>
        <w:jc w:val="both"/>
        <w:rPr>
          <w:rFonts w:eastAsia="Times New Roman"/>
          <w:color w:val="auto"/>
          <w:sz w:val="20"/>
          <w:szCs w:val="20"/>
          <w:lang w:eastAsia="en-AU"/>
        </w:rPr>
      </w:pPr>
      <w:r>
        <w:rPr>
          <w:rFonts w:eastAsia="Times New Roman"/>
          <w:color w:val="auto"/>
          <w:sz w:val="20"/>
          <w:szCs w:val="20"/>
          <w:lang w:eastAsia="en-AU"/>
        </w:rPr>
        <w:t>b</w:t>
      </w:r>
      <w:r w:rsidR="00A37058" w:rsidRPr="00A37058">
        <w:rPr>
          <w:rFonts w:eastAsia="Times New Roman"/>
          <w:color w:val="auto"/>
          <w:sz w:val="20"/>
          <w:szCs w:val="20"/>
          <w:lang w:eastAsia="en-AU"/>
        </w:rPr>
        <w:t>asic and routine professional services including legal and accounting fees</w:t>
      </w:r>
    </w:p>
    <w:p w14:paraId="79B36ACA" w14:textId="6CD8B43B" w:rsidR="00A37058" w:rsidRPr="00A37058" w:rsidRDefault="00BA3139" w:rsidP="004D78BE">
      <w:pPr>
        <w:pStyle w:val="ListParagraph"/>
        <w:numPr>
          <w:ilvl w:val="0"/>
          <w:numId w:val="55"/>
        </w:numPr>
        <w:spacing w:line="276" w:lineRule="auto"/>
        <w:jc w:val="both"/>
        <w:rPr>
          <w:rFonts w:eastAsia="Times New Roman"/>
          <w:color w:val="auto"/>
          <w:sz w:val="20"/>
          <w:szCs w:val="20"/>
          <w:lang w:eastAsia="en-AU"/>
        </w:rPr>
      </w:pPr>
      <w:r>
        <w:rPr>
          <w:rFonts w:eastAsia="Times New Roman"/>
          <w:color w:val="auto"/>
          <w:sz w:val="20"/>
          <w:szCs w:val="20"/>
          <w:lang w:eastAsia="en-AU"/>
        </w:rPr>
        <w:t>a</w:t>
      </w:r>
      <w:r w:rsidR="00A37058" w:rsidRPr="00A37058">
        <w:rPr>
          <w:rFonts w:eastAsia="Times New Roman"/>
          <w:color w:val="auto"/>
          <w:sz w:val="20"/>
          <w:szCs w:val="20"/>
          <w:lang w:eastAsia="en-AU"/>
        </w:rPr>
        <w:t>ny amount paid on account of goods and services tax</w:t>
      </w:r>
    </w:p>
    <w:p w14:paraId="75E0609C" w14:textId="50873DBC" w:rsidR="00A37058" w:rsidRPr="00A37058" w:rsidRDefault="00BA3139" w:rsidP="004D78BE">
      <w:pPr>
        <w:pStyle w:val="ListParagraph"/>
        <w:numPr>
          <w:ilvl w:val="0"/>
          <w:numId w:val="55"/>
        </w:numPr>
        <w:spacing w:line="276" w:lineRule="auto"/>
        <w:jc w:val="both"/>
        <w:rPr>
          <w:rFonts w:eastAsia="Times New Roman"/>
          <w:color w:val="auto"/>
          <w:sz w:val="20"/>
          <w:szCs w:val="20"/>
          <w:lang w:eastAsia="en-AU"/>
        </w:rPr>
      </w:pPr>
      <w:r>
        <w:rPr>
          <w:rFonts w:eastAsia="Times New Roman"/>
          <w:color w:val="auto"/>
          <w:sz w:val="20"/>
          <w:szCs w:val="20"/>
          <w:lang w:eastAsia="en-AU"/>
        </w:rPr>
        <w:t>c</w:t>
      </w:r>
      <w:r w:rsidR="00A37058" w:rsidRPr="00A37058">
        <w:rPr>
          <w:rFonts w:eastAsia="Times New Roman"/>
          <w:color w:val="auto"/>
          <w:sz w:val="20"/>
          <w:szCs w:val="20"/>
          <w:lang w:eastAsia="en-AU"/>
        </w:rPr>
        <w:t xml:space="preserve">osts related to preparing the grant application, preparing any project </w:t>
      </w:r>
      <w:proofErr w:type="gramStart"/>
      <w:r w:rsidR="00A37058" w:rsidRPr="00A37058">
        <w:rPr>
          <w:rFonts w:eastAsia="Times New Roman"/>
          <w:color w:val="auto"/>
          <w:sz w:val="20"/>
          <w:szCs w:val="20"/>
          <w:lang w:eastAsia="en-AU"/>
        </w:rPr>
        <w:t>reports</w:t>
      </w:r>
      <w:proofErr w:type="gramEnd"/>
      <w:r w:rsidR="00A37058" w:rsidRPr="00A37058">
        <w:rPr>
          <w:rFonts w:eastAsia="Times New Roman"/>
          <w:color w:val="auto"/>
          <w:sz w:val="20"/>
          <w:szCs w:val="20"/>
          <w:lang w:eastAsia="en-AU"/>
        </w:rPr>
        <w:t xml:space="preserve"> and preparing any project variation requests</w:t>
      </w:r>
    </w:p>
    <w:p w14:paraId="3BE73F4D" w14:textId="5D2AE2D9" w:rsidR="00A37058" w:rsidRPr="00A37058" w:rsidRDefault="00BA3139" w:rsidP="004D78BE">
      <w:pPr>
        <w:pStyle w:val="ListParagraph"/>
        <w:numPr>
          <w:ilvl w:val="0"/>
          <w:numId w:val="55"/>
        </w:numPr>
        <w:spacing w:line="276" w:lineRule="auto"/>
        <w:jc w:val="both"/>
        <w:rPr>
          <w:rFonts w:eastAsia="Times New Roman"/>
          <w:color w:val="auto"/>
          <w:sz w:val="20"/>
          <w:szCs w:val="20"/>
          <w:lang w:eastAsia="en-AU"/>
        </w:rPr>
      </w:pPr>
      <w:r>
        <w:rPr>
          <w:rFonts w:eastAsia="Times New Roman"/>
          <w:color w:val="auto"/>
          <w:sz w:val="20"/>
          <w:szCs w:val="20"/>
          <w:lang w:eastAsia="en-AU"/>
        </w:rPr>
        <w:t>b</w:t>
      </w:r>
      <w:r w:rsidR="00A37058" w:rsidRPr="00A37058">
        <w:rPr>
          <w:rFonts w:eastAsia="Times New Roman"/>
          <w:color w:val="auto"/>
          <w:sz w:val="20"/>
          <w:szCs w:val="20"/>
          <w:lang w:eastAsia="en-AU"/>
        </w:rPr>
        <w:t xml:space="preserve">uilding routine websites, sales and promotional activities, </w:t>
      </w:r>
      <w:proofErr w:type="gramStart"/>
      <w:r w:rsidR="00A37058" w:rsidRPr="00A37058">
        <w:rPr>
          <w:rFonts w:eastAsia="Times New Roman"/>
          <w:color w:val="auto"/>
          <w:sz w:val="20"/>
          <w:szCs w:val="20"/>
          <w:lang w:eastAsia="en-AU"/>
        </w:rPr>
        <w:t>marketing</w:t>
      </w:r>
      <w:proofErr w:type="gramEnd"/>
      <w:r w:rsidR="00A37058" w:rsidRPr="00A37058">
        <w:rPr>
          <w:rFonts w:eastAsia="Times New Roman"/>
          <w:color w:val="auto"/>
          <w:sz w:val="20"/>
          <w:szCs w:val="20"/>
          <w:lang w:eastAsia="en-AU"/>
        </w:rPr>
        <w:t xml:space="preserve"> or communications campaigns</w:t>
      </w:r>
      <w:r w:rsidR="00CC0D57">
        <w:rPr>
          <w:rFonts w:eastAsia="Times New Roman"/>
          <w:color w:val="auto"/>
          <w:sz w:val="20"/>
          <w:szCs w:val="20"/>
          <w:lang w:eastAsia="en-AU"/>
        </w:rPr>
        <w:t>; and</w:t>
      </w:r>
    </w:p>
    <w:p w14:paraId="4D8E178A" w14:textId="1CC22893" w:rsidR="00A37058" w:rsidRPr="00D313EE" w:rsidRDefault="00BA3139" w:rsidP="004D78BE">
      <w:pPr>
        <w:pStyle w:val="ListParagraph"/>
        <w:numPr>
          <w:ilvl w:val="0"/>
          <w:numId w:val="55"/>
        </w:numPr>
        <w:spacing w:line="276" w:lineRule="auto"/>
        <w:jc w:val="both"/>
        <w:rPr>
          <w:rFonts w:eastAsia="Times New Roman"/>
          <w:color w:val="auto"/>
          <w:sz w:val="20"/>
          <w:szCs w:val="20"/>
          <w:lang w:eastAsia="en-AU"/>
        </w:rPr>
      </w:pPr>
      <w:r>
        <w:rPr>
          <w:rFonts w:eastAsia="Times New Roman"/>
          <w:color w:val="auto"/>
          <w:sz w:val="20"/>
          <w:szCs w:val="20"/>
          <w:lang w:eastAsia="en-AU"/>
        </w:rPr>
        <w:t>r</w:t>
      </w:r>
      <w:r w:rsidR="00A37058" w:rsidRPr="0052446C">
        <w:rPr>
          <w:rFonts w:eastAsia="Times New Roman"/>
          <w:color w:val="auto"/>
          <w:sz w:val="20"/>
          <w:szCs w:val="20"/>
          <w:lang w:eastAsia="en-AU"/>
        </w:rPr>
        <w:t xml:space="preserve">egulatory and </w:t>
      </w:r>
      <w:r w:rsidR="00CC0D57">
        <w:rPr>
          <w:rFonts w:eastAsia="Times New Roman"/>
          <w:color w:val="auto"/>
          <w:sz w:val="20"/>
          <w:szCs w:val="20"/>
          <w:lang w:eastAsia="en-AU"/>
        </w:rPr>
        <w:t>i</w:t>
      </w:r>
      <w:r w:rsidR="00A37058" w:rsidRPr="0052446C">
        <w:rPr>
          <w:rFonts w:eastAsia="Times New Roman"/>
          <w:color w:val="auto"/>
          <w:sz w:val="20"/>
          <w:szCs w:val="20"/>
          <w:lang w:eastAsia="en-AU"/>
        </w:rPr>
        <w:t xml:space="preserve">ntellectual </w:t>
      </w:r>
      <w:r w:rsidR="00CC0D57">
        <w:rPr>
          <w:rFonts w:eastAsia="Times New Roman"/>
          <w:color w:val="auto"/>
          <w:sz w:val="20"/>
          <w:szCs w:val="20"/>
          <w:lang w:eastAsia="en-AU"/>
        </w:rPr>
        <w:t>p</w:t>
      </w:r>
      <w:r w:rsidR="00A37058" w:rsidRPr="0052446C">
        <w:rPr>
          <w:rFonts w:eastAsia="Times New Roman"/>
          <w:color w:val="auto"/>
          <w:sz w:val="20"/>
          <w:szCs w:val="20"/>
          <w:lang w:eastAsia="en-AU"/>
        </w:rPr>
        <w:t>roperty</w:t>
      </w:r>
      <w:r w:rsidR="00CC0D57">
        <w:rPr>
          <w:rFonts w:eastAsia="Times New Roman"/>
          <w:color w:val="auto"/>
          <w:sz w:val="20"/>
          <w:szCs w:val="20"/>
          <w:lang w:eastAsia="en-AU"/>
        </w:rPr>
        <w:t xml:space="preserve"> (IP)</w:t>
      </w:r>
      <w:r w:rsidR="00A37058" w:rsidRPr="0052446C">
        <w:rPr>
          <w:rFonts w:eastAsia="Times New Roman"/>
          <w:color w:val="auto"/>
          <w:sz w:val="20"/>
          <w:szCs w:val="20"/>
          <w:lang w:eastAsia="en-AU"/>
        </w:rPr>
        <w:t xml:space="preserve"> fees and charges associated with registering domestic or international patents or other intellectual property enforcement expenses</w:t>
      </w:r>
      <w:r w:rsidR="00D061D9">
        <w:rPr>
          <w:rFonts w:eastAsia="Times New Roman"/>
          <w:color w:val="auto"/>
          <w:sz w:val="20"/>
          <w:szCs w:val="20"/>
          <w:lang w:eastAsia="en-AU"/>
        </w:rPr>
        <w:t>.</w:t>
      </w:r>
    </w:p>
    <w:p w14:paraId="6311A179" w14:textId="5769A4C9" w:rsidR="00E2466C" w:rsidRDefault="00E2466C" w:rsidP="004D78BE">
      <w:pPr>
        <w:spacing w:line="276" w:lineRule="auto"/>
        <w:rPr>
          <w:lang w:val="en-US"/>
        </w:rPr>
      </w:pPr>
    </w:p>
    <w:p w14:paraId="3D064433" w14:textId="134A382F" w:rsidR="00FB5857" w:rsidRDefault="006D63D1" w:rsidP="004D78BE">
      <w:pPr>
        <w:spacing w:line="276" w:lineRule="auto"/>
      </w:pPr>
      <w:r>
        <w:rPr>
          <w:b/>
          <w:bCs/>
          <w:sz w:val="20"/>
          <w:szCs w:val="20"/>
          <w:lang w:val="en-US"/>
        </w:rPr>
        <w:t>4.4</w:t>
      </w:r>
      <w:r>
        <w:rPr>
          <w:b/>
          <w:bCs/>
          <w:sz w:val="20"/>
          <w:szCs w:val="20"/>
          <w:lang w:val="en-US"/>
        </w:rPr>
        <w:tab/>
      </w:r>
      <w:r w:rsidR="001E0E45">
        <w:rPr>
          <w:b/>
          <w:bCs/>
          <w:sz w:val="20"/>
          <w:szCs w:val="20"/>
          <w:lang w:val="en-US"/>
        </w:rPr>
        <w:t>Project Timeline</w:t>
      </w:r>
    </w:p>
    <w:p w14:paraId="5733D406" w14:textId="77777777" w:rsidR="00A10E84" w:rsidRPr="00D313EE" w:rsidRDefault="00A10E84" w:rsidP="004D78BE">
      <w:pPr>
        <w:spacing w:line="276" w:lineRule="auto"/>
        <w:rPr>
          <w:rFonts w:eastAsia="Times New Roman"/>
          <w:b/>
          <w:color w:val="auto"/>
          <w:sz w:val="20"/>
          <w:szCs w:val="20"/>
          <w:lang w:eastAsia="en-AU"/>
        </w:rPr>
      </w:pPr>
      <w:r w:rsidRPr="00D313EE">
        <w:rPr>
          <w:rFonts w:eastAsia="Times New Roman"/>
          <w:b/>
          <w:color w:val="auto"/>
          <w:sz w:val="20"/>
          <w:szCs w:val="20"/>
          <w:lang w:eastAsia="en-AU"/>
        </w:rPr>
        <w:t>In Victoria</w:t>
      </w:r>
    </w:p>
    <w:p w14:paraId="606E693D" w14:textId="79A3ED06" w:rsidR="00A10E84" w:rsidRPr="00D313EE" w:rsidRDefault="008F6CE0" w:rsidP="004D78BE">
      <w:pPr>
        <w:spacing w:line="276" w:lineRule="auto"/>
        <w:rPr>
          <w:rFonts w:eastAsia="Times New Roman"/>
          <w:color w:val="auto"/>
          <w:sz w:val="20"/>
          <w:szCs w:val="20"/>
          <w:lang w:eastAsia="en-AU"/>
        </w:rPr>
      </w:pPr>
      <w:r w:rsidRPr="00D313EE">
        <w:rPr>
          <w:rFonts w:eastAsia="Times New Roman"/>
          <w:color w:val="auto"/>
          <w:sz w:val="20"/>
          <w:szCs w:val="20"/>
          <w:lang w:eastAsia="en-AU"/>
        </w:rPr>
        <w:t xml:space="preserve">Projects will be expected to commence </w:t>
      </w:r>
      <w:r w:rsidR="00A10E84" w:rsidRPr="00D313EE">
        <w:rPr>
          <w:rFonts w:eastAsia="Times New Roman"/>
          <w:color w:val="auto"/>
          <w:sz w:val="20"/>
          <w:szCs w:val="20"/>
          <w:lang w:eastAsia="en-AU"/>
        </w:rPr>
        <w:t>within three months and completed within two years of execution (signing) of grant agreements.</w:t>
      </w:r>
    </w:p>
    <w:p w14:paraId="769F40E3" w14:textId="51302C45" w:rsidR="00114689" w:rsidRPr="00D313EE" w:rsidRDefault="00A10E84" w:rsidP="004D78BE">
      <w:pPr>
        <w:spacing w:line="276" w:lineRule="auto"/>
        <w:rPr>
          <w:rFonts w:eastAsia="Times New Roman"/>
          <w:color w:val="auto"/>
          <w:sz w:val="20"/>
          <w:szCs w:val="20"/>
          <w:lang w:eastAsia="en-AU"/>
        </w:rPr>
      </w:pPr>
      <w:r w:rsidRPr="00D313EE">
        <w:rPr>
          <w:rFonts w:eastAsia="Times New Roman"/>
          <w:color w:val="auto"/>
          <w:sz w:val="20"/>
          <w:szCs w:val="20"/>
          <w:lang w:eastAsia="en-AU"/>
        </w:rPr>
        <w:t>DJSIR reserves the right to withdraw the offer of funding if projects are not commenced within the specified timeframe.</w:t>
      </w:r>
    </w:p>
    <w:p w14:paraId="5E86D58C" w14:textId="77777777" w:rsidR="00A10E84" w:rsidRPr="00D313EE" w:rsidRDefault="00A10E84" w:rsidP="004D78BE">
      <w:pPr>
        <w:spacing w:line="276" w:lineRule="auto"/>
        <w:rPr>
          <w:rFonts w:eastAsia="Times New Roman"/>
          <w:b/>
          <w:color w:val="auto"/>
          <w:sz w:val="20"/>
          <w:szCs w:val="20"/>
          <w:lang w:eastAsia="en-AU"/>
        </w:rPr>
      </w:pPr>
      <w:r w:rsidRPr="00D313EE">
        <w:rPr>
          <w:rFonts w:eastAsia="Times New Roman"/>
          <w:b/>
          <w:color w:val="auto"/>
          <w:sz w:val="20"/>
          <w:szCs w:val="20"/>
          <w:lang w:eastAsia="en-AU"/>
        </w:rPr>
        <w:t>In Israel</w:t>
      </w:r>
    </w:p>
    <w:p w14:paraId="0AE398B3" w14:textId="36DB1346" w:rsidR="001E0E45" w:rsidRDefault="00A10E84" w:rsidP="004D78BE">
      <w:pPr>
        <w:spacing w:line="276" w:lineRule="auto"/>
        <w:jc w:val="both"/>
        <w:rPr>
          <w:lang w:val="en-US"/>
        </w:rPr>
      </w:pPr>
      <w:r w:rsidRPr="00D313EE">
        <w:rPr>
          <w:rFonts w:eastAsia="Times New Roman"/>
          <w:color w:val="auto"/>
          <w:sz w:val="20"/>
          <w:szCs w:val="20"/>
          <w:lang w:eastAsia="en-AU"/>
        </w:rPr>
        <w:t>Funding for projects is provided on a yearly basis, with the option of resubmitting an application to request second or third-year funding. Israeli applicants should follow the rules and regulations of the IIA in this regard.</w:t>
      </w:r>
    </w:p>
    <w:p w14:paraId="5CD086EB" w14:textId="40E8D07E" w:rsidR="00B337A1" w:rsidRDefault="00B0779F" w:rsidP="004D78BE">
      <w:pPr>
        <w:pStyle w:val="Heading1"/>
        <w:spacing w:line="276" w:lineRule="auto"/>
        <w:rPr>
          <w:noProof/>
        </w:rPr>
      </w:pPr>
      <w:bookmarkStart w:id="11" w:name="_Toc122353182"/>
      <w:bookmarkStart w:id="12" w:name="_Toc130985406"/>
      <w:r w:rsidRPr="00B0779F">
        <w:t>5.</w:t>
      </w:r>
      <w:r w:rsidRPr="00B0779F">
        <w:tab/>
      </w:r>
      <w:bookmarkEnd w:id="11"/>
      <w:r w:rsidR="00775630">
        <w:t>How to apply</w:t>
      </w:r>
      <w:bookmarkEnd w:id="12"/>
    </w:p>
    <w:p w14:paraId="15F55602" w14:textId="33E0F753" w:rsidR="008C6E91" w:rsidRPr="0097262D" w:rsidRDefault="0097262D" w:rsidP="004D78BE">
      <w:pPr>
        <w:pStyle w:val="ListParagraph"/>
        <w:numPr>
          <w:ilvl w:val="1"/>
          <w:numId w:val="11"/>
        </w:numPr>
        <w:suppressAutoHyphens w:val="0"/>
        <w:autoSpaceDE/>
        <w:autoSpaceDN/>
        <w:adjustRightInd/>
        <w:spacing w:after="0" w:line="276" w:lineRule="auto"/>
        <w:textAlignment w:val="baseline"/>
        <w:rPr>
          <w:lang w:eastAsia="en-AU"/>
        </w:rPr>
      </w:pPr>
      <w:r w:rsidRPr="0056525A">
        <w:rPr>
          <w:rFonts w:eastAsia="Times New Roman"/>
          <w:b/>
          <w:bCs/>
          <w:color w:val="auto"/>
          <w:sz w:val="20"/>
          <w:szCs w:val="20"/>
          <w:lang w:eastAsia="en-AU"/>
        </w:rPr>
        <w:t>Open and Close Dates </w:t>
      </w:r>
    </w:p>
    <w:p w14:paraId="125D999F" w14:textId="64740C9C" w:rsidR="0066522E" w:rsidRPr="00BC2447" w:rsidRDefault="0066522E" w:rsidP="004D78BE">
      <w:pPr>
        <w:pStyle w:val="ListParagraph"/>
        <w:numPr>
          <w:ilvl w:val="0"/>
          <w:numId w:val="12"/>
        </w:numPr>
        <w:suppressAutoHyphens w:val="0"/>
        <w:autoSpaceDE/>
        <w:autoSpaceDN/>
        <w:adjustRightInd/>
        <w:spacing w:after="0" w:line="276" w:lineRule="auto"/>
        <w:textAlignment w:val="baseline"/>
        <w:rPr>
          <w:rFonts w:eastAsia="Times New Roman"/>
          <w:color w:val="auto"/>
          <w:sz w:val="20"/>
          <w:szCs w:val="20"/>
          <w:lang w:eastAsia="en-AU"/>
        </w:rPr>
      </w:pPr>
      <w:r w:rsidRPr="00BC2447">
        <w:rPr>
          <w:rFonts w:eastAsia="Times New Roman"/>
          <w:color w:val="auto"/>
          <w:sz w:val="20"/>
          <w:szCs w:val="20"/>
          <w:lang w:eastAsia="en-AU"/>
        </w:rPr>
        <w:t xml:space="preserve">Opening and closing dates will be listed on the </w:t>
      </w:r>
      <w:r w:rsidR="009C34B2" w:rsidRPr="00BC2447">
        <w:rPr>
          <w:rFonts w:eastAsia="Times New Roman"/>
          <w:color w:val="auto"/>
          <w:sz w:val="20"/>
          <w:szCs w:val="20"/>
          <w:lang w:eastAsia="en-AU"/>
        </w:rPr>
        <w:t xml:space="preserve">relevant </w:t>
      </w:r>
      <w:r w:rsidR="003C1F63" w:rsidRPr="00BC2447">
        <w:rPr>
          <w:rFonts w:eastAsia="Times New Roman"/>
          <w:color w:val="auto"/>
          <w:sz w:val="20"/>
          <w:szCs w:val="20"/>
          <w:lang w:eastAsia="en-AU"/>
        </w:rPr>
        <w:t xml:space="preserve">government agency </w:t>
      </w:r>
      <w:r w:rsidRPr="00BC2447">
        <w:rPr>
          <w:rFonts w:eastAsia="Times New Roman"/>
          <w:color w:val="auto"/>
          <w:sz w:val="20"/>
          <w:szCs w:val="20"/>
          <w:lang w:eastAsia="en-AU"/>
        </w:rPr>
        <w:t>website.</w:t>
      </w:r>
      <w:r w:rsidR="009C34B2" w:rsidRPr="00BC2447">
        <w:rPr>
          <w:rFonts w:eastAsia="Times New Roman"/>
          <w:color w:val="auto"/>
          <w:sz w:val="20"/>
          <w:szCs w:val="20"/>
          <w:lang w:eastAsia="en-AU"/>
        </w:rPr>
        <w:t xml:space="preserve"> </w:t>
      </w:r>
      <w:r w:rsidRPr="00BC2447">
        <w:rPr>
          <w:rFonts w:eastAsia="Times New Roman"/>
          <w:color w:val="auto"/>
          <w:sz w:val="20"/>
          <w:szCs w:val="20"/>
          <w:lang w:eastAsia="en-AU"/>
        </w:rPr>
        <w:t xml:space="preserve"> </w:t>
      </w:r>
    </w:p>
    <w:p w14:paraId="2BDB1B0A" w14:textId="628B0CE7" w:rsidR="0066522E" w:rsidRPr="00BC2447" w:rsidRDefault="0066522E" w:rsidP="004D78BE">
      <w:pPr>
        <w:pStyle w:val="ListParagraph"/>
        <w:numPr>
          <w:ilvl w:val="0"/>
          <w:numId w:val="12"/>
        </w:numPr>
        <w:suppressAutoHyphens w:val="0"/>
        <w:autoSpaceDE/>
        <w:autoSpaceDN/>
        <w:adjustRightInd/>
        <w:spacing w:after="0" w:line="276" w:lineRule="auto"/>
        <w:textAlignment w:val="baseline"/>
        <w:rPr>
          <w:rFonts w:eastAsia="Times New Roman"/>
          <w:color w:val="auto"/>
          <w:sz w:val="20"/>
          <w:szCs w:val="20"/>
          <w:lang w:eastAsia="en-AU"/>
        </w:rPr>
      </w:pPr>
      <w:r w:rsidRPr="00BC2447">
        <w:rPr>
          <w:rFonts w:eastAsia="Times New Roman"/>
          <w:color w:val="auto"/>
          <w:sz w:val="20"/>
          <w:szCs w:val="20"/>
          <w:lang w:eastAsia="en-AU"/>
        </w:rPr>
        <w:t xml:space="preserve">Applications must be submitted in the portal </w:t>
      </w:r>
      <w:r w:rsidR="003C1F63" w:rsidRPr="00BC2447">
        <w:rPr>
          <w:rFonts w:eastAsia="Times New Roman"/>
          <w:color w:val="auto"/>
          <w:sz w:val="20"/>
          <w:szCs w:val="20"/>
          <w:lang w:eastAsia="en-AU"/>
        </w:rPr>
        <w:t xml:space="preserve">(Israel) </w:t>
      </w:r>
      <w:r w:rsidR="00D4262D">
        <w:rPr>
          <w:rFonts w:eastAsia="Times New Roman"/>
          <w:color w:val="auto"/>
          <w:sz w:val="20"/>
          <w:szCs w:val="20"/>
          <w:lang w:eastAsia="en-AU"/>
        </w:rPr>
        <w:t xml:space="preserve">by 12pm </w:t>
      </w:r>
      <w:r w:rsidR="003C1F63" w:rsidRPr="00BC2447">
        <w:rPr>
          <w:rFonts w:eastAsia="Times New Roman"/>
          <w:color w:val="auto"/>
          <w:sz w:val="20"/>
          <w:szCs w:val="20"/>
          <w:lang w:eastAsia="en-AU"/>
        </w:rPr>
        <w:t>or emailed (</w:t>
      </w:r>
      <w:r w:rsidR="0011605F" w:rsidRPr="00BC2447">
        <w:rPr>
          <w:rFonts w:eastAsia="Times New Roman"/>
          <w:color w:val="auto"/>
          <w:sz w:val="20"/>
          <w:szCs w:val="20"/>
          <w:lang w:eastAsia="en-AU"/>
        </w:rPr>
        <w:t xml:space="preserve">Victoria) </w:t>
      </w:r>
      <w:r w:rsidRPr="00BC2447">
        <w:rPr>
          <w:rFonts w:eastAsia="Times New Roman"/>
          <w:color w:val="auto"/>
          <w:sz w:val="20"/>
          <w:szCs w:val="20"/>
          <w:lang w:eastAsia="en-AU"/>
        </w:rPr>
        <w:t xml:space="preserve">by 5pm on the closing date. Please note that late applications will not be accepted. </w:t>
      </w:r>
    </w:p>
    <w:p w14:paraId="00F6DF88" w14:textId="5D1A8424" w:rsidR="00430B81" w:rsidRDefault="0066522E" w:rsidP="004D78BE">
      <w:pPr>
        <w:pStyle w:val="ListParagraph"/>
        <w:numPr>
          <w:ilvl w:val="0"/>
          <w:numId w:val="12"/>
        </w:numPr>
        <w:suppressAutoHyphens w:val="0"/>
        <w:autoSpaceDE/>
        <w:autoSpaceDN/>
        <w:adjustRightInd/>
        <w:spacing w:after="0" w:line="276" w:lineRule="auto"/>
        <w:textAlignment w:val="baseline"/>
        <w:rPr>
          <w:rFonts w:eastAsia="Times New Roman"/>
          <w:color w:val="auto"/>
          <w:sz w:val="20"/>
          <w:szCs w:val="20"/>
          <w:lang w:eastAsia="en-AU"/>
        </w:rPr>
      </w:pPr>
      <w:r w:rsidRPr="00BC2447">
        <w:rPr>
          <w:rFonts w:eastAsia="Times New Roman"/>
          <w:color w:val="auto"/>
          <w:sz w:val="20"/>
          <w:szCs w:val="20"/>
          <w:lang w:eastAsia="en-AU"/>
        </w:rPr>
        <w:t xml:space="preserve">All applicants will be advised in writing via email of the outcome of their application </w:t>
      </w:r>
      <w:r w:rsidR="007A6193">
        <w:rPr>
          <w:rFonts w:eastAsia="Times New Roman"/>
          <w:color w:val="auto"/>
          <w:sz w:val="20"/>
          <w:szCs w:val="20"/>
          <w:lang w:eastAsia="en-AU"/>
        </w:rPr>
        <w:t>by February 2024.</w:t>
      </w:r>
    </w:p>
    <w:p w14:paraId="7484F3AD" w14:textId="77777777" w:rsidR="003A40B4" w:rsidRDefault="003A40B4" w:rsidP="004D78BE">
      <w:pPr>
        <w:pStyle w:val="ListParagraph"/>
        <w:suppressAutoHyphens w:val="0"/>
        <w:autoSpaceDE/>
        <w:autoSpaceDN/>
        <w:adjustRightInd/>
        <w:spacing w:after="0" w:line="276" w:lineRule="auto"/>
        <w:textAlignment w:val="baseline"/>
        <w:rPr>
          <w:rFonts w:eastAsia="Times New Roman"/>
          <w:color w:val="auto"/>
          <w:sz w:val="20"/>
          <w:szCs w:val="20"/>
          <w:lang w:eastAsia="en-AU"/>
        </w:rPr>
      </w:pPr>
    </w:p>
    <w:p w14:paraId="4B908C89" w14:textId="4A6663CF" w:rsidR="003A40B4" w:rsidRDefault="003A40B4" w:rsidP="004D78BE">
      <w:pPr>
        <w:pStyle w:val="ListParagraph"/>
        <w:numPr>
          <w:ilvl w:val="1"/>
          <w:numId w:val="11"/>
        </w:numPr>
        <w:suppressAutoHyphens w:val="0"/>
        <w:autoSpaceDE/>
        <w:autoSpaceDN/>
        <w:adjustRightInd/>
        <w:spacing w:after="0" w:line="276" w:lineRule="auto"/>
        <w:textAlignment w:val="baseline"/>
        <w:rPr>
          <w:rFonts w:eastAsia="Times New Roman"/>
          <w:b/>
          <w:bCs/>
          <w:color w:val="auto"/>
          <w:sz w:val="20"/>
          <w:szCs w:val="20"/>
          <w:lang w:eastAsia="en-AU"/>
        </w:rPr>
      </w:pPr>
      <w:r w:rsidRPr="00430B81">
        <w:rPr>
          <w:rFonts w:eastAsia="Times New Roman"/>
          <w:b/>
          <w:bCs/>
          <w:color w:val="auto"/>
          <w:sz w:val="20"/>
          <w:szCs w:val="20"/>
          <w:lang w:eastAsia="en-AU"/>
        </w:rPr>
        <w:t>Preparing an application </w:t>
      </w:r>
      <w:r w:rsidR="00FE4891">
        <w:rPr>
          <w:rFonts w:eastAsia="Times New Roman"/>
          <w:b/>
          <w:bCs/>
          <w:color w:val="auto"/>
          <w:sz w:val="20"/>
          <w:szCs w:val="20"/>
          <w:lang w:eastAsia="en-AU"/>
        </w:rPr>
        <w:t>and</w:t>
      </w:r>
      <w:r>
        <w:rPr>
          <w:rFonts w:eastAsia="Times New Roman"/>
          <w:b/>
          <w:bCs/>
          <w:color w:val="auto"/>
          <w:sz w:val="20"/>
          <w:szCs w:val="20"/>
          <w:lang w:eastAsia="en-AU"/>
        </w:rPr>
        <w:t xml:space="preserve"> submission </w:t>
      </w:r>
    </w:p>
    <w:p w14:paraId="036C32D3" w14:textId="77777777" w:rsidR="003A40B4" w:rsidRDefault="003A40B4" w:rsidP="004D78BE">
      <w:pPr>
        <w:suppressAutoHyphens w:val="0"/>
        <w:autoSpaceDE/>
        <w:autoSpaceDN/>
        <w:adjustRightInd/>
        <w:spacing w:after="0" w:line="276" w:lineRule="auto"/>
        <w:textAlignment w:val="baseline"/>
        <w:rPr>
          <w:rFonts w:eastAsia="Times New Roman"/>
          <w:color w:val="auto"/>
          <w:sz w:val="20"/>
          <w:szCs w:val="20"/>
          <w:lang w:eastAsia="en-AU"/>
        </w:rPr>
      </w:pPr>
      <w:r w:rsidRPr="00A1359C">
        <w:rPr>
          <w:rFonts w:eastAsia="Times New Roman"/>
          <w:color w:val="auto"/>
          <w:sz w:val="20"/>
          <w:szCs w:val="20"/>
          <w:lang w:eastAsia="en-AU"/>
        </w:rPr>
        <w:t xml:space="preserve">To enable any collaborative project to succeed, it is essential that the parties are aligned as to project objectives, </w:t>
      </w:r>
      <w:proofErr w:type="gramStart"/>
      <w:r w:rsidRPr="00A1359C">
        <w:rPr>
          <w:rFonts w:eastAsia="Times New Roman"/>
          <w:color w:val="auto"/>
          <w:sz w:val="20"/>
          <w:szCs w:val="20"/>
          <w:lang w:eastAsia="en-AU"/>
        </w:rPr>
        <w:t>skills</w:t>
      </w:r>
      <w:proofErr w:type="gramEnd"/>
      <w:r w:rsidRPr="00A1359C">
        <w:rPr>
          <w:rFonts w:eastAsia="Times New Roman"/>
          <w:color w:val="auto"/>
          <w:sz w:val="20"/>
          <w:szCs w:val="20"/>
          <w:lang w:eastAsia="en-AU"/>
        </w:rPr>
        <w:t xml:space="preserve"> and ethos.</w:t>
      </w:r>
      <w:r>
        <w:rPr>
          <w:rFonts w:eastAsia="Times New Roman"/>
          <w:color w:val="auto"/>
          <w:sz w:val="20"/>
          <w:szCs w:val="20"/>
          <w:lang w:eastAsia="en-AU"/>
        </w:rPr>
        <w:t xml:space="preserve"> </w:t>
      </w:r>
    </w:p>
    <w:p w14:paraId="68E66DF7" w14:textId="77777777" w:rsidR="003A40B4" w:rsidRDefault="003A40B4" w:rsidP="004D78BE">
      <w:pPr>
        <w:suppressAutoHyphens w:val="0"/>
        <w:autoSpaceDE/>
        <w:autoSpaceDN/>
        <w:adjustRightInd/>
        <w:spacing w:after="0" w:line="276" w:lineRule="auto"/>
        <w:textAlignment w:val="baseline"/>
        <w:rPr>
          <w:rFonts w:eastAsia="Times New Roman"/>
          <w:color w:val="auto"/>
          <w:sz w:val="20"/>
          <w:szCs w:val="20"/>
          <w:lang w:eastAsia="en-AU"/>
        </w:rPr>
      </w:pPr>
    </w:p>
    <w:p w14:paraId="6B15881A" w14:textId="77777777" w:rsidR="003A40B4" w:rsidRPr="0066522E" w:rsidRDefault="003A40B4" w:rsidP="004D78BE">
      <w:pPr>
        <w:suppressAutoHyphens w:val="0"/>
        <w:autoSpaceDE/>
        <w:autoSpaceDN/>
        <w:adjustRightInd/>
        <w:spacing w:after="0" w:line="276" w:lineRule="auto"/>
        <w:textAlignment w:val="baseline"/>
        <w:rPr>
          <w:rFonts w:eastAsia="Times New Roman"/>
          <w:color w:val="auto"/>
          <w:sz w:val="20"/>
          <w:szCs w:val="20"/>
          <w:lang w:eastAsia="en-AU"/>
        </w:rPr>
      </w:pPr>
      <w:r w:rsidRPr="0066522E">
        <w:rPr>
          <w:rFonts w:eastAsia="Times New Roman"/>
          <w:color w:val="auto"/>
          <w:sz w:val="20"/>
          <w:szCs w:val="20"/>
          <w:lang w:eastAsia="en-AU"/>
        </w:rPr>
        <w:t xml:space="preserve">Applicants must undertake the following steps to apply: </w:t>
      </w:r>
    </w:p>
    <w:p w14:paraId="34133273" w14:textId="77777777" w:rsidR="003A40B4" w:rsidRPr="00D313EE" w:rsidRDefault="003A40B4" w:rsidP="004D78BE">
      <w:pPr>
        <w:pStyle w:val="ListParagraph"/>
        <w:numPr>
          <w:ilvl w:val="0"/>
          <w:numId w:val="57"/>
        </w:numPr>
        <w:suppressAutoHyphens w:val="0"/>
        <w:autoSpaceDE/>
        <w:autoSpaceDN/>
        <w:adjustRightInd/>
        <w:spacing w:after="0" w:line="276" w:lineRule="auto"/>
        <w:textAlignment w:val="baseline"/>
        <w:rPr>
          <w:rFonts w:eastAsia="Times New Roman"/>
          <w:color w:val="auto"/>
          <w:sz w:val="20"/>
          <w:szCs w:val="20"/>
          <w:lang w:eastAsia="en-AU"/>
        </w:rPr>
      </w:pPr>
      <w:r w:rsidRPr="00D313EE">
        <w:rPr>
          <w:rFonts w:eastAsia="Times New Roman"/>
          <w:color w:val="auto"/>
          <w:sz w:val="20"/>
          <w:szCs w:val="20"/>
          <w:lang w:eastAsia="en-AU"/>
        </w:rPr>
        <w:t>Carefully read the Program Guidelines (and ‘Frequently Asked Questions</w:t>
      </w:r>
      <w:r>
        <w:rPr>
          <w:rFonts w:eastAsia="Times New Roman"/>
          <w:color w:val="auto"/>
          <w:sz w:val="20"/>
          <w:szCs w:val="20"/>
          <w:lang w:eastAsia="en-AU"/>
        </w:rPr>
        <w:t>’</w:t>
      </w:r>
      <w:r w:rsidRPr="00D313EE">
        <w:rPr>
          <w:rFonts w:eastAsia="Times New Roman"/>
          <w:color w:val="auto"/>
          <w:sz w:val="20"/>
          <w:szCs w:val="20"/>
          <w:lang w:eastAsia="en-AU"/>
        </w:rPr>
        <w:t xml:space="preserve">) </w:t>
      </w:r>
    </w:p>
    <w:p w14:paraId="5F8339EC" w14:textId="77777777" w:rsidR="003A40B4" w:rsidRPr="00D313EE" w:rsidRDefault="003A40B4" w:rsidP="004D78BE">
      <w:pPr>
        <w:pStyle w:val="ListParagraph"/>
        <w:numPr>
          <w:ilvl w:val="0"/>
          <w:numId w:val="57"/>
        </w:numPr>
        <w:suppressAutoHyphens w:val="0"/>
        <w:autoSpaceDE/>
        <w:autoSpaceDN/>
        <w:adjustRightInd/>
        <w:spacing w:after="0" w:line="276" w:lineRule="auto"/>
        <w:textAlignment w:val="baseline"/>
        <w:rPr>
          <w:rFonts w:eastAsia="Times New Roman"/>
          <w:color w:val="auto"/>
          <w:sz w:val="20"/>
          <w:szCs w:val="20"/>
          <w:lang w:eastAsia="en-AU"/>
        </w:rPr>
      </w:pPr>
      <w:r w:rsidRPr="00D313EE">
        <w:rPr>
          <w:rFonts w:eastAsia="Times New Roman"/>
          <w:color w:val="auto"/>
          <w:sz w:val="20"/>
          <w:szCs w:val="20"/>
          <w:lang w:eastAsia="en-AU"/>
        </w:rPr>
        <w:t xml:space="preserve">Compile all necessary supporting documents to apply as detailed in the ‘Documentation and Information Requirements’ section of the Program Guidelines. </w:t>
      </w:r>
    </w:p>
    <w:p w14:paraId="4851EBE6" w14:textId="3B294FE7" w:rsidR="003A40B4" w:rsidRPr="00D313EE" w:rsidRDefault="003A40B4" w:rsidP="00820FED">
      <w:pPr>
        <w:pStyle w:val="ListParagraph"/>
        <w:numPr>
          <w:ilvl w:val="0"/>
          <w:numId w:val="57"/>
        </w:numPr>
        <w:suppressAutoHyphens w:val="0"/>
        <w:autoSpaceDE/>
        <w:autoSpaceDN/>
        <w:adjustRightInd/>
        <w:spacing w:after="0" w:line="276" w:lineRule="auto"/>
        <w:textAlignment w:val="baseline"/>
        <w:rPr>
          <w:rFonts w:eastAsia="Times New Roman"/>
          <w:color w:val="auto"/>
          <w:sz w:val="20"/>
          <w:szCs w:val="20"/>
          <w:lang w:eastAsia="en-AU"/>
        </w:rPr>
      </w:pPr>
      <w:r w:rsidRPr="00D313EE">
        <w:rPr>
          <w:rFonts w:eastAsia="Times New Roman"/>
          <w:color w:val="auto"/>
          <w:sz w:val="20"/>
          <w:szCs w:val="20"/>
          <w:lang w:eastAsia="en-AU"/>
        </w:rPr>
        <w:t xml:space="preserve">Submit application </w:t>
      </w:r>
      <w:r w:rsidRPr="009B2B03">
        <w:rPr>
          <w:rFonts w:eastAsia="Times New Roman"/>
          <w:color w:val="auto"/>
          <w:sz w:val="20"/>
          <w:szCs w:val="20"/>
          <w:lang w:eastAsia="en-AU"/>
        </w:rPr>
        <w:t xml:space="preserve">online to </w:t>
      </w:r>
      <w:hyperlink r:id="rId18" w:history="1">
        <w:r w:rsidR="009B2B03" w:rsidRPr="009B2B03">
          <w:rPr>
            <w:rStyle w:val="Hyperlink"/>
            <w:sz w:val="20"/>
            <w:szCs w:val="20"/>
            <w:lang w:val="en-US"/>
          </w:rPr>
          <w:t>https://innovationisrael.org.il/kol-kore/6666</w:t>
        </w:r>
      </w:hyperlink>
      <w:r w:rsidR="009B2B03">
        <w:rPr>
          <w:rFonts w:hint="cs"/>
          <w:sz w:val="20"/>
          <w:szCs w:val="20"/>
          <w:rtl/>
          <w:lang w:bidi="he-IL"/>
        </w:rPr>
        <w:t xml:space="preserve"> </w:t>
      </w:r>
      <w:r w:rsidRPr="009B2B03">
        <w:rPr>
          <w:rFonts w:eastAsia="Times New Roman"/>
          <w:color w:val="auto"/>
          <w:sz w:val="20"/>
          <w:szCs w:val="20"/>
          <w:lang w:eastAsia="en-AU"/>
        </w:rPr>
        <w:t>(Israeli applicants</w:t>
      </w:r>
      <w:r>
        <w:rPr>
          <w:rFonts w:eastAsia="Times New Roman"/>
          <w:color w:val="auto"/>
          <w:sz w:val="20"/>
          <w:szCs w:val="20"/>
          <w:lang w:eastAsia="en-AU"/>
        </w:rPr>
        <w:t xml:space="preserve">) </w:t>
      </w:r>
      <w:r w:rsidRPr="00D313EE">
        <w:rPr>
          <w:rFonts w:eastAsia="Times New Roman"/>
          <w:color w:val="auto"/>
          <w:sz w:val="20"/>
          <w:szCs w:val="20"/>
          <w:lang w:eastAsia="en-AU"/>
        </w:rPr>
        <w:t>via ‘Apply now’ button on the Program website</w:t>
      </w:r>
      <w:r>
        <w:rPr>
          <w:rFonts w:eastAsia="Times New Roman"/>
          <w:color w:val="auto"/>
          <w:sz w:val="20"/>
          <w:szCs w:val="20"/>
          <w:lang w:eastAsia="en-AU"/>
        </w:rPr>
        <w:t xml:space="preserve"> </w:t>
      </w:r>
      <w:r w:rsidR="00005594">
        <w:rPr>
          <w:rFonts w:eastAsia="Times New Roman"/>
          <w:color w:val="auto"/>
          <w:sz w:val="20"/>
          <w:szCs w:val="20"/>
          <w:lang w:val="en-US" w:eastAsia="en-AU" w:bidi="he-IL"/>
        </w:rPr>
        <w:t>and</w:t>
      </w:r>
      <w:r w:rsidR="00005594">
        <w:rPr>
          <w:rFonts w:eastAsia="Times New Roman"/>
          <w:color w:val="auto"/>
          <w:sz w:val="20"/>
          <w:szCs w:val="20"/>
          <w:lang w:eastAsia="en-AU"/>
        </w:rPr>
        <w:t xml:space="preserve"> </w:t>
      </w:r>
      <w:r>
        <w:rPr>
          <w:rFonts w:eastAsia="Times New Roman"/>
          <w:color w:val="auto"/>
          <w:sz w:val="20"/>
          <w:szCs w:val="20"/>
          <w:lang w:eastAsia="en-AU"/>
        </w:rPr>
        <w:t xml:space="preserve">through emailing DJSIR (Victorian applicants) </w:t>
      </w:r>
      <w:r>
        <w:rPr>
          <w:rFonts w:eastAsia="Times New Roman"/>
          <w:color w:val="auto"/>
          <w:sz w:val="20"/>
          <w:szCs w:val="20"/>
          <w:lang w:eastAsia="en-AU"/>
        </w:rPr>
        <w:lastRenderedPageBreak/>
        <w:t xml:space="preserve">at </w:t>
      </w:r>
      <w:hyperlink r:id="rId19" w:history="1">
        <w:r w:rsidRPr="00787964">
          <w:rPr>
            <w:rStyle w:val="Hyperlink"/>
            <w:rFonts w:eastAsia="Times New Roman"/>
            <w:sz w:val="20"/>
            <w:szCs w:val="20"/>
            <w:lang w:eastAsia="en-AU"/>
          </w:rPr>
          <w:t>innovation.programs@ecodev.vic.gov.au</w:t>
        </w:r>
      </w:hyperlink>
      <w:r w:rsidRPr="00D313EE">
        <w:rPr>
          <w:rFonts w:eastAsia="Times New Roman"/>
          <w:color w:val="auto"/>
          <w:sz w:val="20"/>
          <w:szCs w:val="20"/>
          <w:lang w:eastAsia="en-AU"/>
        </w:rPr>
        <w:t xml:space="preserve">. </w:t>
      </w:r>
      <w:r>
        <w:rPr>
          <w:rFonts w:eastAsia="Times New Roman"/>
          <w:color w:val="auto"/>
          <w:sz w:val="20"/>
          <w:szCs w:val="20"/>
          <w:lang w:eastAsia="en-AU"/>
        </w:rPr>
        <w:t>Please indicate your bilateral cooperation partner during your application or contact the respective government authority if you require</w:t>
      </w:r>
      <w:r w:rsidR="00820FED">
        <w:rPr>
          <w:rFonts w:eastAsia="Times New Roman"/>
          <w:color w:val="auto"/>
          <w:sz w:val="20"/>
          <w:szCs w:val="20"/>
          <w:lang w:eastAsia="en-AU"/>
        </w:rPr>
        <w:t xml:space="preserve"> assistance with </w:t>
      </w:r>
      <w:r>
        <w:rPr>
          <w:rFonts w:eastAsia="Times New Roman"/>
          <w:color w:val="auto"/>
          <w:sz w:val="20"/>
          <w:szCs w:val="20"/>
          <w:lang w:eastAsia="en-AU"/>
        </w:rPr>
        <w:t>international partner matching</w:t>
      </w:r>
      <w:r w:rsidR="00005594">
        <w:rPr>
          <w:rFonts w:eastAsia="Times New Roman"/>
          <w:color w:val="auto"/>
          <w:sz w:val="20"/>
          <w:szCs w:val="20"/>
          <w:lang w:eastAsia="en-AU"/>
        </w:rPr>
        <w:t xml:space="preserve"> </w:t>
      </w:r>
      <w:r w:rsidR="00CF7537">
        <w:rPr>
          <w:rFonts w:eastAsia="Times New Roman"/>
          <w:color w:val="auto"/>
          <w:sz w:val="20"/>
          <w:szCs w:val="20"/>
          <w:lang w:eastAsia="en-AU"/>
        </w:rPr>
        <w:t>prior to submission of your application.</w:t>
      </w:r>
    </w:p>
    <w:p w14:paraId="09D3B63E" w14:textId="77777777" w:rsidR="003A40B4" w:rsidRPr="00D313EE" w:rsidRDefault="003A40B4" w:rsidP="00820FED">
      <w:pPr>
        <w:pStyle w:val="ListParagraph"/>
        <w:numPr>
          <w:ilvl w:val="0"/>
          <w:numId w:val="57"/>
        </w:numPr>
        <w:suppressAutoHyphens w:val="0"/>
        <w:autoSpaceDE/>
        <w:autoSpaceDN/>
        <w:adjustRightInd/>
        <w:spacing w:after="0" w:line="276" w:lineRule="auto"/>
        <w:textAlignment w:val="baseline"/>
        <w:rPr>
          <w:rFonts w:eastAsia="Times New Roman"/>
          <w:color w:val="auto"/>
          <w:sz w:val="20"/>
          <w:szCs w:val="20"/>
          <w:lang w:eastAsia="en-AU"/>
        </w:rPr>
      </w:pPr>
      <w:r w:rsidRPr="00D313EE">
        <w:rPr>
          <w:rFonts w:eastAsia="Times New Roman"/>
          <w:color w:val="auto"/>
          <w:sz w:val="20"/>
          <w:szCs w:val="20"/>
          <w:lang w:eastAsia="en-AU"/>
        </w:rPr>
        <w:t xml:space="preserve">Ensure you receive an email confirmation of application submission. Please check spam/junk mail if confirmation email cannot be seen in your inbox. </w:t>
      </w:r>
    </w:p>
    <w:p w14:paraId="1A031A47" w14:textId="5A8632EC" w:rsidR="003A40B4" w:rsidRDefault="003A40B4" w:rsidP="00820FED">
      <w:pPr>
        <w:pStyle w:val="ListParagraph"/>
        <w:numPr>
          <w:ilvl w:val="0"/>
          <w:numId w:val="57"/>
        </w:numPr>
        <w:suppressAutoHyphens w:val="0"/>
        <w:autoSpaceDE/>
        <w:autoSpaceDN/>
        <w:adjustRightInd/>
        <w:spacing w:after="0" w:line="276" w:lineRule="auto"/>
        <w:textAlignment w:val="baseline"/>
        <w:rPr>
          <w:rFonts w:eastAsia="Times New Roman"/>
          <w:color w:val="auto"/>
          <w:sz w:val="20"/>
          <w:szCs w:val="20"/>
          <w:lang w:eastAsia="en-AU"/>
        </w:rPr>
      </w:pPr>
      <w:r w:rsidRPr="00D313EE">
        <w:rPr>
          <w:rFonts w:eastAsia="Times New Roman"/>
          <w:color w:val="auto"/>
          <w:sz w:val="20"/>
          <w:szCs w:val="20"/>
          <w:lang w:eastAsia="en-AU"/>
        </w:rPr>
        <w:t xml:space="preserve">Only final applications that are lodged with the </w:t>
      </w:r>
      <w:r w:rsidR="004E7BCA">
        <w:rPr>
          <w:rFonts w:eastAsia="Times New Roman"/>
          <w:color w:val="auto"/>
          <w:sz w:val="20"/>
          <w:szCs w:val="20"/>
          <w:lang w:eastAsia="en-AU"/>
        </w:rPr>
        <w:t>Department</w:t>
      </w:r>
      <w:r w:rsidRPr="00D313EE">
        <w:rPr>
          <w:rFonts w:eastAsia="Times New Roman"/>
          <w:color w:val="auto"/>
          <w:sz w:val="20"/>
          <w:szCs w:val="20"/>
          <w:lang w:eastAsia="en-AU"/>
        </w:rPr>
        <w:t xml:space="preserve"> will be considered and assessed. Applications that are still in 'draft’ and have not been submitted upon program close will not be assessed.</w:t>
      </w:r>
    </w:p>
    <w:p w14:paraId="1C003BE1" w14:textId="77777777" w:rsidR="003A40B4" w:rsidRPr="003A40B4" w:rsidRDefault="003A40B4" w:rsidP="00820FED">
      <w:pPr>
        <w:suppressAutoHyphens w:val="0"/>
        <w:autoSpaceDE/>
        <w:autoSpaceDN/>
        <w:adjustRightInd/>
        <w:spacing w:after="0" w:line="276" w:lineRule="auto"/>
        <w:textAlignment w:val="baseline"/>
        <w:rPr>
          <w:rFonts w:eastAsia="Times New Roman"/>
          <w:color w:val="auto"/>
          <w:sz w:val="20"/>
          <w:szCs w:val="20"/>
          <w:lang w:eastAsia="en-AU"/>
        </w:rPr>
      </w:pPr>
    </w:p>
    <w:p w14:paraId="6FE4A4A7" w14:textId="5AEB12E0" w:rsidR="003A40B4" w:rsidRDefault="003A40B4" w:rsidP="00820FED">
      <w:pPr>
        <w:pStyle w:val="Normalnospace"/>
        <w:spacing w:before="120" w:line="276" w:lineRule="auto"/>
        <w:ind w:left="360"/>
      </w:pPr>
      <w:r>
        <w:rPr>
          <w:rStyle w:val="CommentReference"/>
          <w:sz w:val="20"/>
          <w:szCs w:val="20"/>
        </w:rPr>
        <w:br w:type="column"/>
      </w:r>
      <w:r w:rsidRPr="003A40B4">
        <w:rPr>
          <w:rStyle w:val="CommentReference"/>
          <w:sz w:val="20"/>
          <w:szCs w:val="20"/>
        </w:rPr>
        <w:lastRenderedPageBreak/>
        <w:t>T</w:t>
      </w:r>
      <w:r w:rsidRPr="003A40B4">
        <w:t>he VISTECH</w:t>
      </w:r>
      <w:r>
        <w:t xml:space="preserve"> application process </w:t>
      </w:r>
      <w:r w:rsidR="007112E1">
        <w:t>is</w:t>
      </w:r>
      <w:r>
        <w:t xml:space="preserve"> as follows:</w:t>
      </w:r>
    </w:p>
    <w:p w14:paraId="4AB49610" w14:textId="4FCD2CA0" w:rsidR="0097262D" w:rsidRPr="003A40B4" w:rsidRDefault="00CF1092" w:rsidP="00820FED">
      <w:pPr>
        <w:pStyle w:val="Default"/>
        <w:spacing w:after="142" w:line="276" w:lineRule="auto"/>
        <w:rPr>
          <w:rFonts w:ascii="Arial" w:eastAsia="Times New Roman" w:hAnsi="Arial" w:cs="Arial"/>
          <w:color w:val="auto"/>
          <w:sz w:val="20"/>
          <w:szCs w:val="20"/>
          <w:lang w:eastAsia="en-AU"/>
        </w:rPr>
      </w:pPr>
      <w:r>
        <w:rPr>
          <w:i/>
          <w:iCs/>
          <w:noProof/>
          <w:sz w:val="20"/>
          <w:szCs w:val="20"/>
        </w:rPr>
        <w:drawing>
          <wp:inline distT="0" distB="0" distL="0" distR="0" wp14:anchorId="26803C31" wp14:editId="780A846C">
            <wp:extent cx="6357464" cy="6343601"/>
            <wp:effectExtent l="0" t="0" r="571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9193" cy="6355304"/>
                    </a:xfrm>
                    <a:prstGeom prst="rect">
                      <a:avLst/>
                    </a:prstGeom>
                    <a:noFill/>
                    <a:ln>
                      <a:noFill/>
                    </a:ln>
                  </pic:spPr>
                </pic:pic>
              </a:graphicData>
            </a:graphic>
          </wp:inline>
        </w:drawing>
      </w:r>
    </w:p>
    <w:p w14:paraId="4866866F" w14:textId="789334C5" w:rsidR="00072863" w:rsidRDefault="006C653E" w:rsidP="00820FED">
      <w:pPr>
        <w:pStyle w:val="ListParagraph"/>
        <w:numPr>
          <w:ilvl w:val="1"/>
          <w:numId w:val="11"/>
        </w:numPr>
        <w:suppressAutoHyphens w:val="0"/>
        <w:autoSpaceDE/>
        <w:autoSpaceDN/>
        <w:adjustRightInd/>
        <w:spacing w:after="0" w:line="276" w:lineRule="auto"/>
        <w:textAlignment w:val="baseline"/>
        <w:rPr>
          <w:rFonts w:eastAsia="Times New Roman"/>
          <w:b/>
          <w:bCs/>
          <w:color w:val="auto"/>
          <w:sz w:val="20"/>
          <w:szCs w:val="20"/>
          <w:lang w:eastAsia="en-AU"/>
        </w:rPr>
      </w:pPr>
      <w:r>
        <w:rPr>
          <w:rFonts w:eastAsia="Times New Roman"/>
          <w:b/>
          <w:bCs/>
          <w:color w:val="auto"/>
          <w:sz w:val="20"/>
          <w:szCs w:val="20"/>
          <w:lang w:eastAsia="en-AU"/>
        </w:rPr>
        <w:t>Documentation</w:t>
      </w:r>
      <w:r w:rsidR="001106A2">
        <w:rPr>
          <w:rFonts w:eastAsia="Times New Roman"/>
          <w:b/>
          <w:bCs/>
          <w:color w:val="auto"/>
          <w:sz w:val="20"/>
          <w:szCs w:val="20"/>
          <w:lang w:eastAsia="en-AU"/>
        </w:rPr>
        <w:t xml:space="preserve"> and Information</w:t>
      </w:r>
      <w:r w:rsidR="006364EC">
        <w:rPr>
          <w:rFonts w:eastAsia="Times New Roman"/>
          <w:b/>
          <w:bCs/>
          <w:color w:val="auto"/>
          <w:sz w:val="20"/>
          <w:szCs w:val="20"/>
          <w:lang w:eastAsia="en-AU"/>
        </w:rPr>
        <w:t xml:space="preserve"> Requirements</w:t>
      </w:r>
    </w:p>
    <w:p w14:paraId="7A03FFBC" w14:textId="22AC6EF5" w:rsidR="00947B54" w:rsidRPr="005D173B" w:rsidRDefault="009B314A" w:rsidP="00820FED">
      <w:pPr>
        <w:spacing w:line="276" w:lineRule="auto"/>
        <w:rPr>
          <w:sz w:val="20"/>
          <w:szCs w:val="20"/>
        </w:rPr>
      </w:pPr>
      <w:r w:rsidRPr="005D173B">
        <w:rPr>
          <w:sz w:val="20"/>
          <w:szCs w:val="20"/>
        </w:rPr>
        <w:t xml:space="preserve">Israel and Victorian companies have </w:t>
      </w:r>
      <w:r w:rsidR="00947B54" w:rsidRPr="005D173B">
        <w:rPr>
          <w:sz w:val="20"/>
          <w:szCs w:val="20"/>
        </w:rPr>
        <w:t xml:space="preserve">separate documentation requirements during </w:t>
      </w:r>
      <w:r w:rsidR="0061225C" w:rsidRPr="005D173B">
        <w:rPr>
          <w:sz w:val="20"/>
          <w:szCs w:val="20"/>
        </w:rPr>
        <w:t xml:space="preserve">application </w:t>
      </w:r>
      <w:r w:rsidR="00947B54" w:rsidRPr="005D173B">
        <w:rPr>
          <w:sz w:val="20"/>
          <w:szCs w:val="20"/>
        </w:rPr>
        <w:t xml:space="preserve">submission. Israeli companies are to follow the documentation guidelines available </w:t>
      </w:r>
      <w:r w:rsidR="005D173B" w:rsidRPr="005D173B">
        <w:rPr>
          <w:sz w:val="20"/>
          <w:szCs w:val="20"/>
        </w:rPr>
        <w:t>at</w:t>
      </w:r>
      <w:r w:rsidR="00947B54" w:rsidRPr="005D173B">
        <w:rPr>
          <w:sz w:val="20"/>
          <w:szCs w:val="20"/>
        </w:rPr>
        <w:t xml:space="preserve"> </w:t>
      </w:r>
      <w:hyperlink r:id="rId21" w:history="1">
        <w:r w:rsidR="005D173B" w:rsidRPr="005D173B">
          <w:rPr>
            <w:rStyle w:val="Hyperlink"/>
            <w:sz w:val="20"/>
            <w:szCs w:val="20"/>
            <w:lang w:val="en-US"/>
          </w:rPr>
          <w:t>https://innovationisrael.org.il/kol-kore/6666</w:t>
        </w:r>
      </w:hyperlink>
      <w:r w:rsidR="005D173B" w:rsidRPr="005D173B">
        <w:rPr>
          <w:rFonts w:hint="cs"/>
          <w:sz w:val="20"/>
          <w:szCs w:val="20"/>
          <w:rtl/>
          <w:lang w:bidi="he-IL"/>
        </w:rPr>
        <w:t xml:space="preserve"> </w:t>
      </w:r>
      <w:r w:rsidR="00626A26" w:rsidRPr="005D173B">
        <w:rPr>
          <w:sz w:val="20"/>
          <w:szCs w:val="20"/>
          <w:lang w:val="en-US"/>
        </w:rPr>
        <w:t xml:space="preserve">and should download the needed forms as attached to the call for proposal. </w:t>
      </w:r>
    </w:p>
    <w:p w14:paraId="20D7FA1C" w14:textId="3F83143E" w:rsidR="00D405D2" w:rsidRPr="003A40B4" w:rsidRDefault="00D405D2" w:rsidP="00820FED">
      <w:pPr>
        <w:keepNext/>
        <w:spacing w:after="0" w:line="276" w:lineRule="auto"/>
        <w:rPr>
          <w:sz w:val="20"/>
          <w:szCs w:val="20"/>
        </w:rPr>
      </w:pPr>
      <w:r>
        <w:rPr>
          <w:b/>
          <w:bCs/>
          <w:sz w:val="20"/>
          <w:szCs w:val="20"/>
        </w:rPr>
        <w:t>In Victoria:</w:t>
      </w:r>
    </w:p>
    <w:p w14:paraId="28EE29B1" w14:textId="77777777" w:rsidR="009E14EB" w:rsidRPr="0028580C" w:rsidRDefault="009E14EB" w:rsidP="00820FED">
      <w:pPr>
        <w:keepNext/>
        <w:spacing w:after="0" w:line="276" w:lineRule="auto"/>
        <w:rPr>
          <w:sz w:val="20"/>
          <w:szCs w:val="20"/>
        </w:rPr>
      </w:pPr>
    </w:p>
    <w:p w14:paraId="746CD505" w14:textId="77777777" w:rsidR="00237A28" w:rsidRDefault="00873FB4" w:rsidP="00820FED">
      <w:pPr>
        <w:pStyle w:val="CommentText"/>
        <w:numPr>
          <w:ilvl w:val="0"/>
          <w:numId w:val="28"/>
        </w:numPr>
        <w:spacing w:line="276" w:lineRule="auto"/>
      </w:pPr>
      <w:r>
        <w:t>Total email file size cannot exceed 20MB.</w:t>
      </w:r>
    </w:p>
    <w:p w14:paraId="6D6F9DE8" w14:textId="16A24775" w:rsidR="00715BA1" w:rsidRPr="006D63D1" w:rsidRDefault="00873FB4" w:rsidP="00820FED">
      <w:pPr>
        <w:pStyle w:val="CommentText"/>
        <w:numPr>
          <w:ilvl w:val="0"/>
          <w:numId w:val="28"/>
        </w:numPr>
        <w:spacing w:line="276" w:lineRule="auto"/>
      </w:pPr>
      <w:r w:rsidRPr="00237A28">
        <w:lastRenderedPageBreak/>
        <w:t xml:space="preserve">It may be necessary to send more than one email </w:t>
      </w:r>
      <w:r w:rsidR="004D7E5C" w:rsidRPr="00237A28">
        <w:t>with the required attachments. Please ensure emails are numbered (</w:t>
      </w:r>
      <w:proofErr w:type="gramStart"/>
      <w:r w:rsidR="00A04F9E">
        <w:t>e</w:t>
      </w:r>
      <w:r w:rsidR="00237A28" w:rsidRPr="00237A28">
        <w:t>.g.</w:t>
      </w:r>
      <w:proofErr w:type="gramEnd"/>
      <w:r w:rsidR="004D7E5C" w:rsidRPr="00237A28">
        <w:t xml:space="preserve"> 1/5, 2/5, 3/5…) </w:t>
      </w:r>
      <w:r w:rsidR="00134733" w:rsidRPr="00237A28">
        <w:t>so the Department can confirm receipt of all application documents.</w:t>
      </w:r>
    </w:p>
    <w:tbl>
      <w:tblPr>
        <w:tblStyle w:val="GridTable4-Accent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827"/>
      </w:tblGrid>
      <w:tr w:rsidR="00FC29F9" w14:paraId="050DE597" w14:textId="77777777" w:rsidTr="00237A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49" w:type="dxa"/>
          </w:tcPr>
          <w:p w14:paraId="459748FB" w14:textId="1399ACBA" w:rsidR="00FC29F9" w:rsidRPr="00237A28" w:rsidRDefault="00237A28" w:rsidP="002F2027">
            <w:pPr>
              <w:spacing w:line="276" w:lineRule="auto"/>
              <w:rPr>
                <w:color w:val="FFFFFF" w:themeColor="background1"/>
                <w:sz w:val="20"/>
                <w:szCs w:val="20"/>
              </w:rPr>
            </w:pPr>
            <w:r w:rsidRPr="00237A28">
              <w:rPr>
                <w:color w:val="FFFFFF" w:themeColor="background1"/>
                <w:sz w:val="20"/>
                <w:szCs w:val="20"/>
              </w:rPr>
              <w:t>Mandatory documentation</w:t>
            </w:r>
          </w:p>
        </w:tc>
        <w:tc>
          <w:tcPr>
            <w:tcW w:w="3827" w:type="dxa"/>
          </w:tcPr>
          <w:p w14:paraId="57D798CD" w14:textId="4A51C562" w:rsidR="00FC29F9" w:rsidRPr="00D313EE" w:rsidRDefault="00FC29F9" w:rsidP="002F2027">
            <w:pPr>
              <w:pStyle w:val="Normalnospace"/>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D313EE">
              <w:rPr>
                <w:color w:val="FFFFFF" w:themeColor="background1"/>
              </w:rPr>
              <w:t>Other supporting documentation</w:t>
            </w:r>
          </w:p>
        </w:tc>
      </w:tr>
      <w:tr w:rsidR="00671301" w14:paraId="65F2B8F8" w14:textId="77777777" w:rsidTr="00237A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49" w:type="dxa"/>
          </w:tcPr>
          <w:p w14:paraId="081B05D3" w14:textId="77777777" w:rsidR="00FC29F9" w:rsidRPr="00D313EE" w:rsidRDefault="00FC29F9" w:rsidP="002F2027">
            <w:pPr>
              <w:pStyle w:val="Normalnospace"/>
              <w:spacing w:after="0" w:line="276" w:lineRule="auto"/>
            </w:pPr>
            <w:r w:rsidRPr="00D313EE">
              <w:t>A detailed project plan that must include:</w:t>
            </w:r>
          </w:p>
          <w:p w14:paraId="0FBB1D23" w14:textId="77777777" w:rsidR="00FC29F9" w:rsidRPr="00414949" w:rsidRDefault="00FC29F9" w:rsidP="002F2027">
            <w:pPr>
              <w:pStyle w:val="Normalnospace"/>
              <w:numPr>
                <w:ilvl w:val="0"/>
                <w:numId w:val="29"/>
              </w:numPr>
              <w:spacing w:after="0" w:line="276" w:lineRule="auto"/>
              <w:rPr>
                <w:b w:val="0"/>
                <w:bCs w:val="0"/>
              </w:rPr>
            </w:pPr>
            <w:r w:rsidRPr="00D313EE">
              <w:t xml:space="preserve">a project description </w:t>
            </w:r>
            <w:r w:rsidRPr="00414949">
              <w:t xml:space="preserve">and </w:t>
            </w:r>
            <w:proofErr w:type="gramStart"/>
            <w:r w:rsidRPr="00414949">
              <w:t>current status</w:t>
            </w:r>
            <w:proofErr w:type="gramEnd"/>
          </w:p>
          <w:p w14:paraId="18598502" w14:textId="64A2895B" w:rsidR="00FC29F9" w:rsidRPr="00D313EE" w:rsidRDefault="00FC29F9" w:rsidP="002F2027">
            <w:pPr>
              <w:pStyle w:val="Normalnospace"/>
              <w:numPr>
                <w:ilvl w:val="0"/>
                <w:numId w:val="29"/>
              </w:numPr>
              <w:spacing w:after="0" w:line="276" w:lineRule="auto"/>
              <w:rPr>
                <w:b w:val="0"/>
              </w:rPr>
            </w:pPr>
            <w:r w:rsidRPr="00D313EE">
              <w:t xml:space="preserve">project timeline and </w:t>
            </w:r>
            <w:r w:rsidR="00B07FF5" w:rsidRPr="00414949">
              <w:t>milestone schedule</w:t>
            </w:r>
            <w:r w:rsidR="00B07FF5" w:rsidRPr="00B07FF5">
              <w:rPr>
                <w:b w:val="0"/>
                <w:bCs w:val="0"/>
              </w:rPr>
              <w:t xml:space="preserve"> that describes the various activities of the project over a quarterly timeframe</w:t>
            </w:r>
          </w:p>
          <w:p w14:paraId="3D506788" w14:textId="77777777" w:rsidR="00FC29F9" w:rsidRPr="00D313EE" w:rsidRDefault="00FC29F9" w:rsidP="002F2027">
            <w:pPr>
              <w:pStyle w:val="Normalnospace"/>
              <w:numPr>
                <w:ilvl w:val="0"/>
                <w:numId w:val="29"/>
              </w:numPr>
              <w:spacing w:after="0" w:line="276" w:lineRule="auto"/>
              <w:rPr>
                <w:b w:val="0"/>
              </w:rPr>
            </w:pPr>
            <w:r w:rsidRPr="00D313EE">
              <w:t xml:space="preserve">evidence of sufficient internal resources </w:t>
            </w:r>
            <w:r w:rsidRPr="00414949">
              <w:t>to allocate to the project</w:t>
            </w:r>
          </w:p>
          <w:p w14:paraId="50A0A306" w14:textId="77777777" w:rsidR="00FC29F9" w:rsidRPr="00D313EE" w:rsidRDefault="00FC29F9" w:rsidP="002F2027">
            <w:pPr>
              <w:pStyle w:val="Normalnospace"/>
              <w:numPr>
                <w:ilvl w:val="0"/>
                <w:numId w:val="29"/>
              </w:numPr>
              <w:spacing w:after="0" w:line="276" w:lineRule="auto"/>
              <w:rPr>
                <w:b w:val="0"/>
              </w:rPr>
            </w:pPr>
            <w:r w:rsidRPr="00D313EE">
              <w:t>the role of any project partners in project execution</w:t>
            </w:r>
          </w:p>
          <w:p w14:paraId="3D9AF61F" w14:textId="77777777" w:rsidR="00FC29F9" w:rsidRPr="00D313EE" w:rsidRDefault="00FC29F9" w:rsidP="002F2027">
            <w:pPr>
              <w:pStyle w:val="Normalnospace"/>
              <w:numPr>
                <w:ilvl w:val="0"/>
                <w:numId w:val="29"/>
              </w:numPr>
              <w:spacing w:after="0" w:line="276" w:lineRule="auto"/>
              <w:rPr>
                <w:b w:val="0"/>
              </w:rPr>
            </w:pPr>
            <w:r w:rsidRPr="00D313EE">
              <w:t>any project risks and mitigation strategies</w:t>
            </w:r>
          </w:p>
          <w:p w14:paraId="012D81AA" w14:textId="759A9E57" w:rsidR="00671301" w:rsidRPr="00D313EE" w:rsidRDefault="00FC29F9" w:rsidP="002F2027">
            <w:pPr>
              <w:pStyle w:val="Normalnospace"/>
              <w:numPr>
                <w:ilvl w:val="0"/>
                <w:numId w:val="29"/>
              </w:numPr>
              <w:spacing w:after="0" w:line="276" w:lineRule="auto"/>
              <w:rPr>
                <w:b w:val="0"/>
              </w:rPr>
            </w:pPr>
            <w:r w:rsidRPr="00D313EE">
              <w:t>detailed project budget</w:t>
            </w:r>
            <w:r w:rsidR="00717FF0">
              <w:rPr>
                <w:b w:val="0"/>
                <w:bCs w:val="0"/>
              </w:rPr>
              <w:t>,</w:t>
            </w:r>
            <w:r w:rsidR="00717FF0" w:rsidRPr="00717FF0">
              <w:rPr>
                <w:b w:val="0"/>
                <w:bCs w:val="0"/>
              </w:rPr>
              <w:t xml:space="preserve"> set at quarterly intervals across the planned grant period</w:t>
            </w:r>
          </w:p>
        </w:tc>
        <w:tc>
          <w:tcPr>
            <w:tcW w:w="3827" w:type="dxa"/>
          </w:tcPr>
          <w:p w14:paraId="10955D9A" w14:textId="7CC1C6C4" w:rsidR="00FC29F9" w:rsidRDefault="00FC29F9" w:rsidP="002F2027">
            <w:pPr>
              <w:pStyle w:val="Normalnospace"/>
              <w:spacing w:line="276" w:lineRule="auto"/>
              <w:cnfStyle w:val="000000100000" w:firstRow="0" w:lastRow="0" w:firstColumn="0" w:lastColumn="0" w:oddVBand="0" w:evenVBand="0" w:oddHBand="1" w:evenHBand="0" w:firstRowFirstColumn="0" w:firstRowLastColumn="0" w:lastRowFirstColumn="0" w:lastRowLastColumn="0"/>
            </w:pPr>
            <w:r>
              <w:t>Letters of support where relevant, for example from local councils, local business and tourism associations, Traditional Owner organisations etc.</w:t>
            </w:r>
          </w:p>
          <w:p w14:paraId="49D405E3" w14:textId="7ED27AB3" w:rsidR="00671301" w:rsidRDefault="00FC29F9" w:rsidP="002F2027">
            <w:pPr>
              <w:pStyle w:val="Normalnospace"/>
              <w:spacing w:line="276" w:lineRule="auto"/>
              <w:cnfStyle w:val="000000100000" w:firstRow="0" w:lastRow="0" w:firstColumn="0" w:lastColumn="0" w:oddVBand="0" w:evenVBand="0" w:oddHBand="1" w:evenHBand="0" w:firstRowFirstColumn="0" w:firstRowLastColumn="0" w:lastRowFirstColumn="0" w:lastRowLastColumn="0"/>
            </w:pPr>
            <w:r>
              <w:t>Evidence of support for the project through collaboration and partnership arrangements</w:t>
            </w:r>
          </w:p>
        </w:tc>
      </w:tr>
      <w:tr w:rsidR="00FC29F9" w14:paraId="3F813C8F" w14:textId="77777777" w:rsidTr="00237A28">
        <w:trPr>
          <w:cantSplit/>
        </w:trPr>
        <w:tc>
          <w:tcPr>
            <w:cnfStyle w:val="001000000000" w:firstRow="0" w:lastRow="0" w:firstColumn="1" w:lastColumn="0" w:oddVBand="0" w:evenVBand="0" w:oddHBand="0" w:evenHBand="0" w:firstRowFirstColumn="0" w:firstRowLastColumn="0" w:lastRowFirstColumn="0" w:lastRowLastColumn="0"/>
            <w:tcW w:w="5949" w:type="dxa"/>
          </w:tcPr>
          <w:p w14:paraId="5E09A863" w14:textId="77777777" w:rsidR="00FC29F9" w:rsidRPr="00BB464D" w:rsidRDefault="00FC29F9" w:rsidP="002F2027">
            <w:pPr>
              <w:pStyle w:val="Normalnospace"/>
              <w:spacing w:after="0" w:line="276" w:lineRule="auto"/>
            </w:pPr>
            <w:r w:rsidRPr="00BB464D">
              <w:t>Bilateral Cooperation Application</w:t>
            </w:r>
          </w:p>
          <w:p w14:paraId="0297F81E" w14:textId="353B52F8" w:rsidR="007F35A7" w:rsidRPr="007F35A7" w:rsidRDefault="007F35A7" w:rsidP="002F2027">
            <w:pPr>
              <w:pStyle w:val="Normalnospace"/>
              <w:numPr>
                <w:ilvl w:val="0"/>
                <w:numId w:val="61"/>
              </w:numPr>
              <w:spacing w:after="0" w:line="276" w:lineRule="auto"/>
              <w:rPr>
                <w:b w:val="0"/>
              </w:rPr>
            </w:pPr>
            <w:r w:rsidRPr="007F35A7">
              <w:rPr>
                <w:b w:val="0"/>
              </w:rPr>
              <w:t xml:space="preserve">Applicants jointly complete </w:t>
            </w:r>
            <w:r w:rsidR="00F865BB">
              <w:rPr>
                <w:b w:val="0"/>
              </w:rPr>
              <w:t>the</w:t>
            </w:r>
            <w:r w:rsidRPr="007F35A7">
              <w:rPr>
                <w:b w:val="0"/>
              </w:rPr>
              <w:t xml:space="preserve"> Bilateral Cooperation Form (BCF). The content of this form is to be agreed between the parties so that identical information is submitted to both the Victorian and Israeli Governments. </w:t>
            </w:r>
          </w:p>
          <w:p w14:paraId="17854AB0" w14:textId="77777777" w:rsidR="007F35A7" w:rsidRPr="00D313EE" w:rsidRDefault="007F35A7" w:rsidP="002F2027">
            <w:pPr>
              <w:pStyle w:val="Normalnospace"/>
              <w:numPr>
                <w:ilvl w:val="0"/>
                <w:numId w:val="61"/>
              </w:numPr>
              <w:spacing w:after="0" w:line="276" w:lineRule="auto"/>
              <w:rPr>
                <w:b w:val="0"/>
              </w:rPr>
            </w:pPr>
            <w:r w:rsidRPr="007F35A7">
              <w:rPr>
                <w:b w:val="0"/>
              </w:rPr>
              <w:t>The applicants submit the BCF and relevant attachments to their respective government departments.</w:t>
            </w:r>
          </w:p>
          <w:p w14:paraId="5084467D" w14:textId="0A971D13" w:rsidR="0055157D" w:rsidRPr="00FC29F9" w:rsidRDefault="0055157D" w:rsidP="002F2027">
            <w:pPr>
              <w:pStyle w:val="Normalnospace"/>
              <w:numPr>
                <w:ilvl w:val="0"/>
                <w:numId w:val="61"/>
              </w:numPr>
              <w:spacing w:after="0" w:line="276" w:lineRule="auto"/>
              <w:rPr>
                <w:b w:val="0"/>
              </w:rPr>
            </w:pPr>
            <w:r w:rsidRPr="0055157D">
              <w:rPr>
                <w:b w:val="0"/>
              </w:rPr>
              <w:t>It is preferable that both Victorian and Israeli applicants bring clearly codified intellectual property to the project (background IP). All applicants should receive beneficial ownership of intellectual property associated with the project (background and project IP). The applicants must clarify and agree the management of intellectual property according to these principles</w:t>
            </w:r>
            <w:r>
              <w:t>.</w:t>
            </w:r>
          </w:p>
        </w:tc>
        <w:tc>
          <w:tcPr>
            <w:tcW w:w="3827" w:type="dxa"/>
          </w:tcPr>
          <w:p w14:paraId="6FFB554B" w14:textId="4E4B1D15" w:rsidR="0055157D" w:rsidRDefault="003668E6" w:rsidP="002F2027">
            <w:pPr>
              <w:pStyle w:val="Normalnospace"/>
              <w:numPr>
                <w:ilvl w:val="0"/>
                <w:numId w:val="61"/>
              </w:numPr>
              <w:spacing w:line="276" w:lineRule="auto"/>
              <w:cnfStyle w:val="000000000000" w:firstRow="0" w:lastRow="0" w:firstColumn="0" w:lastColumn="0" w:oddVBand="0" w:evenVBand="0" w:oddHBand="0" w:evenHBand="0" w:firstRowFirstColumn="0" w:firstRowLastColumn="0" w:lastRowFirstColumn="0" w:lastRowLastColumn="0"/>
            </w:pPr>
            <w:r>
              <w:t xml:space="preserve">A </w:t>
            </w:r>
            <w:r w:rsidRPr="003668E6">
              <w:t xml:space="preserve">signed letter of intent (LOI) </w:t>
            </w:r>
            <w:r w:rsidR="00547743" w:rsidRPr="00547743">
              <w:t xml:space="preserve">or Memorandum of Understanding (MoU) </w:t>
            </w:r>
            <w:r w:rsidRPr="003668E6">
              <w:t>outlining the IP plans</w:t>
            </w:r>
            <w:r w:rsidR="0055157D">
              <w:t>.</w:t>
            </w:r>
            <w:r w:rsidR="0055157D" w:rsidRPr="0055157D">
              <w:t xml:space="preserve"> Applicants need to clarify the ownership of intellectual property generated during the project (project IP)</w:t>
            </w:r>
            <w:r w:rsidR="0055157D">
              <w:t>.</w:t>
            </w:r>
            <w:r w:rsidR="0055157D" w:rsidRPr="0055157D">
              <w:t xml:space="preserve"> </w:t>
            </w:r>
          </w:p>
          <w:p w14:paraId="7D910532" w14:textId="4EFD8433" w:rsidR="00FC29F9" w:rsidRDefault="0055157D" w:rsidP="002F2027">
            <w:pPr>
              <w:pStyle w:val="Normalnospace"/>
              <w:numPr>
                <w:ilvl w:val="0"/>
                <w:numId w:val="61"/>
              </w:numPr>
              <w:spacing w:line="276" w:lineRule="auto"/>
              <w:cnfStyle w:val="000000000000" w:firstRow="0" w:lastRow="0" w:firstColumn="0" w:lastColumn="0" w:oddVBand="0" w:evenVBand="0" w:oddHBand="0" w:evenHBand="0" w:firstRowFirstColumn="0" w:firstRowLastColumn="0" w:lastRowFirstColumn="0" w:lastRowLastColumn="0"/>
            </w:pPr>
            <w:r>
              <w:t>R</w:t>
            </w:r>
            <w:r w:rsidR="003668E6" w:rsidRPr="003668E6">
              <w:t>esumes/CVs of key personnel.</w:t>
            </w:r>
          </w:p>
        </w:tc>
      </w:tr>
      <w:tr w:rsidR="00671301" w14:paraId="23B34B8E" w14:textId="77777777" w:rsidTr="00237A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49" w:type="dxa"/>
          </w:tcPr>
          <w:p w14:paraId="031658D6" w14:textId="77777777" w:rsidR="00FC29F9" w:rsidRPr="00D313EE" w:rsidRDefault="00FC29F9" w:rsidP="002F2027">
            <w:pPr>
              <w:pStyle w:val="Normalnospace"/>
              <w:spacing w:line="276" w:lineRule="auto"/>
              <w:rPr>
                <w:b w:val="0"/>
              </w:rPr>
            </w:pPr>
            <w:r w:rsidRPr="00FC29F9">
              <w:t xml:space="preserve">Quotations, </w:t>
            </w:r>
            <w:r w:rsidRPr="00822B82">
              <w:t>including Scopes of Services from the third-party service provider and/or</w:t>
            </w:r>
            <w:r w:rsidRPr="00FC29F9">
              <w:t xml:space="preserve"> </w:t>
            </w:r>
          </w:p>
          <w:p w14:paraId="2BAEEFCA" w14:textId="34CB0FE2" w:rsidR="00671301" w:rsidRPr="00D313EE" w:rsidRDefault="00FC29F9" w:rsidP="002F2027">
            <w:pPr>
              <w:pStyle w:val="Normalnospace"/>
              <w:spacing w:line="276" w:lineRule="auto"/>
              <w:rPr>
                <w:b w:val="0"/>
              </w:rPr>
            </w:pPr>
            <w:r w:rsidRPr="00FC29F9">
              <w:t xml:space="preserve">Quotations </w:t>
            </w:r>
            <w:r w:rsidRPr="0055157D">
              <w:t xml:space="preserve">from suppliers </w:t>
            </w:r>
            <w:r w:rsidRPr="00822B82">
              <w:t>detailing costs</w:t>
            </w:r>
            <w:r w:rsidR="00366B02" w:rsidRPr="00822B82">
              <w:rPr>
                <w:b w:val="0"/>
                <w:bCs w:val="0"/>
              </w:rPr>
              <w:t xml:space="preserve"> </w:t>
            </w:r>
            <w:r w:rsidRPr="00822B82">
              <w:t>supplier costs</w:t>
            </w:r>
          </w:p>
        </w:tc>
        <w:tc>
          <w:tcPr>
            <w:tcW w:w="3827" w:type="dxa"/>
          </w:tcPr>
          <w:p w14:paraId="7131EF39" w14:textId="77777777" w:rsidR="00671301" w:rsidRPr="00FC29F9" w:rsidRDefault="00671301" w:rsidP="002F2027">
            <w:pPr>
              <w:pStyle w:val="Normalnospace"/>
              <w:spacing w:line="276" w:lineRule="auto"/>
              <w:cnfStyle w:val="000000100000" w:firstRow="0" w:lastRow="0" w:firstColumn="0" w:lastColumn="0" w:oddVBand="0" w:evenVBand="0" w:oddHBand="1" w:evenHBand="0" w:firstRowFirstColumn="0" w:firstRowLastColumn="0" w:lastRowFirstColumn="0" w:lastRowLastColumn="0"/>
            </w:pPr>
          </w:p>
        </w:tc>
      </w:tr>
      <w:tr w:rsidR="008D383C" w14:paraId="6122E554" w14:textId="77777777" w:rsidTr="00237A28">
        <w:trPr>
          <w:cantSplit/>
        </w:trPr>
        <w:tc>
          <w:tcPr>
            <w:cnfStyle w:val="001000000000" w:firstRow="0" w:lastRow="0" w:firstColumn="1" w:lastColumn="0" w:oddVBand="0" w:evenVBand="0" w:oddHBand="0" w:evenHBand="0" w:firstRowFirstColumn="0" w:firstRowLastColumn="0" w:lastRowFirstColumn="0" w:lastRowLastColumn="0"/>
            <w:tcW w:w="5949" w:type="dxa"/>
          </w:tcPr>
          <w:p w14:paraId="0641968C" w14:textId="77777777" w:rsidR="00FC29F9" w:rsidRPr="00D313EE" w:rsidRDefault="00FC29F9" w:rsidP="002F2027">
            <w:pPr>
              <w:pStyle w:val="Normalnospace"/>
              <w:spacing w:before="120" w:after="0" w:line="276" w:lineRule="auto"/>
              <w:rPr>
                <w:b w:val="0"/>
              </w:rPr>
            </w:pPr>
            <w:r w:rsidRPr="00D313EE">
              <w:lastRenderedPageBreak/>
              <w:t xml:space="preserve">Evidence of co-contribution funds </w:t>
            </w:r>
          </w:p>
          <w:p w14:paraId="1DBA1976" w14:textId="18A7139D" w:rsidR="00FC29F9" w:rsidRPr="00FC29F9" w:rsidRDefault="00FC29F9" w:rsidP="002F2027">
            <w:pPr>
              <w:pStyle w:val="Normalnospace"/>
              <w:spacing w:line="276" w:lineRule="auto"/>
              <w:rPr>
                <w:b w:val="0"/>
              </w:rPr>
            </w:pPr>
            <w:r w:rsidRPr="00FC29F9">
              <w:rPr>
                <w:b w:val="0"/>
              </w:rPr>
              <w:t xml:space="preserve">Applicants must provide evidence that demonstrates, to the satisfaction of the </w:t>
            </w:r>
            <w:r w:rsidR="004E7BCA">
              <w:rPr>
                <w:b w:val="0"/>
              </w:rPr>
              <w:t>Department</w:t>
            </w:r>
            <w:r w:rsidRPr="00FC29F9">
              <w:rPr>
                <w:b w:val="0"/>
              </w:rPr>
              <w:t>, that the applicant has sufficient funds available for the required co-contribution amount for the project. This may include evidence of:</w:t>
            </w:r>
          </w:p>
          <w:p w14:paraId="076F7B51" w14:textId="146C759C" w:rsidR="00FC29F9" w:rsidRPr="00FC29F9" w:rsidRDefault="00FC29F9" w:rsidP="002F2027">
            <w:pPr>
              <w:pStyle w:val="Normalnospace"/>
              <w:numPr>
                <w:ilvl w:val="0"/>
                <w:numId w:val="58"/>
              </w:numPr>
              <w:spacing w:line="276" w:lineRule="auto"/>
              <w:rPr>
                <w:b w:val="0"/>
              </w:rPr>
            </w:pPr>
            <w:r w:rsidRPr="00FC29F9">
              <w:rPr>
                <w:b w:val="0"/>
              </w:rPr>
              <w:t>written confirmation from the Board or business owner that the business can undertake the project and meet the required co-contribution amount</w:t>
            </w:r>
          </w:p>
          <w:p w14:paraId="5ADA95C9" w14:textId="3B5175C5" w:rsidR="00FC29F9" w:rsidRPr="00FC29F9" w:rsidRDefault="00FC29F9" w:rsidP="002F2027">
            <w:pPr>
              <w:pStyle w:val="Normalnospace"/>
              <w:numPr>
                <w:ilvl w:val="0"/>
                <w:numId w:val="58"/>
              </w:numPr>
              <w:spacing w:line="276" w:lineRule="auto"/>
              <w:rPr>
                <w:b w:val="0"/>
              </w:rPr>
            </w:pPr>
            <w:r w:rsidRPr="00FC29F9">
              <w:rPr>
                <w:b w:val="0"/>
              </w:rPr>
              <w:t>an approved loan facility (including loan amount)</w:t>
            </w:r>
          </w:p>
          <w:p w14:paraId="0EB1252D" w14:textId="314E2283" w:rsidR="00FC29F9" w:rsidRPr="00FC29F9" w:rsidRDefault="00FC29F9" w:rsidP="002F2027">
            <w:pPr>
              <w:pStyle w:val="Normalnospace"/>
              <w:numPr>
                <w:ilvl w:val="0"/>
                <w:numId w:val="58"/>
              </w:numPr>
              <w:spacing w:line="276" w:lineRule="auto"/>
              <w:rPr>
                <w:b w:val="0"/>
              </w:rPr>
            </w:pPr>
            <w:r w:rsidRPr="00FC29F9">
              <w:rPr>
                <w:b w:val="0"/>
              </w:rPr>
              <w:t>sufficient cash in a bank (current bank statement)</w:t>
            </w:r>
          </w:p>
          <w:p w14:paraId="30664527" w14:textId="5A72EB13" w:rsidR="00671301" w:rsidRPr="00D313EE" w:rsidRDefault="00FC29F9" w:rsidP="002F2027">
            <w:pPr>
              <w:pStyle w:val="Normalnospace"/>
              <w:numPr>
                <w:ilvl w:val="0"/>
                <w:numId w:val="58"/>
              </w:numPr>
              <w:spacing w:line="276" w:lineRule="auto"/>
              <w:rPr>
                <w:b w:val="0"/>
              </w:rPr>
            </w:pPr>
            <w:r w:rsidRPr="00FC29F9">
              <w:rPr>
                <w:b w:val="0"/>
              </w:rPr>
              <w:t>management accounts demonstrating satisfactory cash flow or liquid assets</w:t>
            </w:r>
          </w:p>
        </w:tc>
        <w:tc>
          <w:tcPr>
            <w:tcW w:w="3827" w:type="dxa"/>
          </w:tcPr>
          <w:p w14:paraId="5E77B658" w14:textId="77777777" w:rsidR="00671301" w:rsidRPr="00FC29F9" w:rsidRDefault="00671301" w:rsidP="002F2027">
            <w:pPr>
              <w:pStyle w:val="Normalnospace"/>
              <w:spacing w:line="276" w:lineRule="auto"/>
              <w:cnfStyle w:val="000000000000" w:firstRow="0" w:lastRow="0" w:firstColumn="0" w:lastColumn="0" w:oddVBand="0" w:evenVBand="0" w:oddHBand="0" w:evenHBand="0" w:firstRowFirstColumn="0" w:firstRowLastColumn="0" w:lastRowFirstColumn="0" w:lastRowLastColumn="0"/>
            </w:pPr>
          </w:p>
        </w:tc>
      </w:tr>
      <w:tr w:rsidR="00671301" w14:paraId="20A223F9" w14:textId="77777777" w:rsidTr="00237A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49" w:type="dxa"/>
          </w:tcPr>
          <w:p w14:paraId="2B81CB9E" w14:textId="67A7D531" w:rsidR="00FC29F9" w:rsidRPr="00FC29F9" w:rsidRDefault="00DF55B2" w:rsidP="002F2027">
            <w:pPr>
              <w:pStyle w:val="Normalnospace"/>
              <w:spacing w:line="276" w:lineRule="auto"/>
              <w:rPr>
                <w:b w:val="0"/>
                <w:bCs w:val="0"/>
              </w:rPr>
            </w:pPr>
            <w:r>
              <w:rPr>
                <w:b w:val="0"/>
                <w:bCs w:val="0"/>
              </w:rPr>
              <w:lastRenderedPageBreak/>
              <w:t>Applicants are to provide required</w:t>
            </w:r>
            <w:r w:rsidR="00FC29F9" w:rsidRPr="00FC29F9">
              <w:rPr>
                <w:b w:val="0"/>
                <w:bCs w:val="0"/>
              </w:rPr>
              <w:t xml:space="preserve"> financial accounts</w:t>
            </w:r>
            <w:r>
              <w:rPr>
                <w:b w:val="0"/>
                <w:bCs w:val="0"/>
              </w:rPr>
              <w:t xml:space="preserve">, </w:t>
            </w:r>
            <w:r w:rsidR="00FC29F9" w:rsidRPr="00FC29F9">
              <w:rPr>
                <w:b w:val="0"/>
                <w:bCs w:val="0"/>
              </w:rPr>
              <w:t>including at a minimum:</w:t>
            </w:r>
          </w:p>
          <w:p w14:paraId="529FB5AE" w14:textId="42A378D4" w:rsidR="00FC29F9" w:rsidRPr="00FC29F9" w:rsidRDefault="00FC29F9" w:rsidP="002F2027">
            <w:pPr>
              <w:pStyle w:val="Normalnospace"/>
              <w:numPr>
                <w:ilvl w:val="0"/>
                <w:numId w:val="60"/>
              </w:numPr>
              <w:spacing w:line="276" w:lineRule="auto"/>
              <w:rPr>
                <w:b w:val="0"/>
                <w:bCs w:val="0"/>
              </w:rPr>
            </w:pPr>
            <w:r w:rsidRPr="00FC29F9">
              <w:rPr>
                <w:b w:val="0"/>
                <w:bCs w:val="0"/>
              </w:rPr>
              <w:t xml:space="preserve">Audited Financial Reports for the last three financial years. This should be the ‘final accounts’ with Directors’ Report and Declaration and should include Profit &amp; Loss Statement, Balance Sheet, Cash Flows, and notes to the accounts. </w:t>
            </w:r>
          </w:p>
          <w:p w14:paraId="040DA90E" w14:textId="77777777" w:rsidR="00671301" w:rsidRPr="00D313EE" w:rsidRDefault="00FC29F9" w:rsidP="002F2027">
            <w:pPr>
              <w:pStyle w:val="Normalnospace"/>
              <w:numPr>
                <w:ilvl w:val="0"/>
                <w:numId w:val="60"/>
              </w:numPr>
              <w:spacing w:line="276" w:lineRule="auto"/>
              <w:rPr>
                <w:b w:val="0"/>
              </w:rPr>
            </w:pPr>
            <w:r w:rsidRPr="00FC29F9">
              <w:rPr>
                <w:b w:val="0"/>
                <w:bCs w:val="0"/>
              </w:rPr>
              <w:t>the company’s financial projections for the next three financial years, including Profit &amp; Loss and Cash Flow</w:t>
            </w:r>
          </w:p>
          <w:p w14:paraId="33267BFB" w14:textId="49F7073C" w:rsidR="00FC29F9" w:rsidRPr="00D313EE" w:rsidRDefault="00FC29F9" w:rsidP="002F2027">
            <w:pPr>
              <w:pStyle w:val="Normalnospace"/>
              <w:spacing w:line="276" w:lineRule="auto"/>
              <w:rPr>
                <w:b w:val="0"/>
                <w:u w:val="single"/>
              </w:rPr>
            </w:pPr>
            <w:r w:rsidRPr="00D313EE">
              <w:rPr>
                <w:u w:val="single"/>
              </w:rPr>
              <w:t>OR</w:t>
            </w:r>
          </w:p>
          <w:p w14:paraId="4DAA0C62" w14:textId="77777777" w:rsidR="00FC29F9" w:rsidRDefault="00FC29F9" w:rsidP="002F2027">
            <w:pPr>
              <w:pStyle w:val="Normalnospace"/>
              <w:spacing w:line="276" w:lineRule="auto"/>
            </w:pPr>
            <w:r>
              <w:rPr>
                <w:b w:val="0"/>
                <w:bCs w:val="0"/>
              </w:rPr>
              <w:t xml:space="preserve">For companies that have been registered for </w:t>
            </w:r>
            <w:r w:rsidRPr="00AB5337">
              <w:t>less than 3 years</w:t>
            </w:r>
            <w:r>
              <w:rPr>
                <w:b w:val="0"/>
                <w:bCs w:val="0"/>
              </w:rPr>
              <w:t>:</w:t>
            </w:r>
          </w:p>
          <w:p w14:paraId="64B7AE5F" w14:textId="1E9B1AFB" w:rsidR="00FC29F9" w:rsidRDefault="00FC29F9" w:rsidP="002F2027">
            <w:pPr>
              <w:pStyle w:val="Normalnospace"/>
              <w:numPr>
                <w:ilvl w:val="0"/>
                <w:numId w:val="60"/>
              </w:numPr>
              <w:spacing w:line="276" w:lineRule="auto"/>
            </w:pPr>
            <w:r>
              <w:rPr>
                <w:b w:val="0"/>
                <w:bCs w:val="0"/>
              </w:rPr>
              <w:t>Provide evidence you have</w:t>
            </w:r>
            <w:r w:rsidRPr="00FC29F9">
              <w:rPr>
                <w:b w:val="0"/>
                <w:bCs w:val="0"/>
              </w:rPr>
              <w:t xml:space="preserve"> been a registered company for less than 3 years.</w:t>
            </w:r>
          </w:p>
          <w:p w14:paraId="546E2FD0" w14:textId="4E87146F" w:rsidR="00423AA1" w:rsidRPr="00237A28" w:rsidRDefault="00FC29F9" w:rsidP="002F2027">
            <w:pPr>
              <w:pStyle w:val="Normalnospace"/>
              <w:numPr>
                <w:ilvl w:val="0"/>
                <w:numId w:val="60"/>
              </w:numPr>
              <w:spacing w:line="276" w:lineRule="auto"/>
              <w:rPr>
                <w:b w:val="0"/>
                <w:bCs w:val="0"/>
              </w:rPr>
            </w:pPr>
            <w:r w:rsidRPr="006A7F0D">
              <w:t>P</w:t>
            </w:r>
            <w:r w:rsidRPr="007C36E3">
              <w:t>rovide evidence of your ability to fund at least 50 per cent of eligible project expenditure, such as funding strategy</w:t>
            </w:r>
            <w:r w:rsidR="007C36E3">
              <w:rPr>
                <w:b w:val="0"/>
                <w:bCs w:val="0"/>
              </w:rPr>
              <w:t>,</w:t>
            </w:r>
            <w:r w:rsidRPr="007C36E3">
              <w:t xml:space="preserve"> a bank statement</w:t>
            </w:r>
            <w:r w:rsidR="007C36E3">
              <w:rPr>
                <w:b w:val="0"/>
                <w:bCs w:val="0"/>
              </w:rPr>
              <w:t>,</w:t>
            </w:r>
            <w:r w:rsidRPr="007C36E3">
              <w:t xml:space="preserve"> or loan agreement. </w:t>
            </w:r>
          </w:p>
          <w:p w14:paraId="592BABF1" w14:textId="12039B56" w:rsidR="00FC29F9" w:rsidRPr="007C36E3" w:rsidRDefault="00FC29F9" w:rsidP="002F2027">
            <w:pPr>
              <w:pStyle w:val="Normalnospace"/>
              <w:numPr>
                <w:ilvl w:val="1"/>
                <w:numId w:val="60"/>
              </w:numPr>
              <w:spacing w:line="276" w:lineRule="auto"/>
              <w:rPr>
                <w:b w:val="0"/>
                <w:bCs w:val="0"/>
              </w:rPr>
            </w:pPr>
            <w:r w:rsidRPr="007C36E3">
              <w:t xml:space="preserve">You must also provide an Accountant Declaration that confirms your ability to fund the </w:t>
            </w:r>
            <w:proofErr w:type="gramStart"/>
            <w:r w:rsidRPr="007C36E3">
              <w:t>project</w:t>
            </w:r>
            <w:r w:rsidR="007C36E3">
              <w:rPr>
                <w:b w:val="0"/>
                <w:bCs w:val="0"/>
              </w:rPr>
              <w:t>, and</w:t>
            </w:r>
            <w:proofErr w:type="gramEnd"/>
            <w:r w:rsidR="007C36E3">
              <w:rPr>
                <w:b w:val="0"/>
                <w:bCs w:val="0"/>
              </w:rPr>
              <w:t xml:space="preserve"> supporting documentation </w:t>
            </w:r>
            <w:r w:rsidR="00C7237C">
              <w:rPr>
                <w:b w:val="0"/>
                <w:bCs w:val="0"/>
              </w:rPr>
              <w:t xml:space="preserve">in the form of Letters of Support from investors, </w:t>
            </w:r>
            <w:r w:rsidR="001B60F2">
              <w:rPr>
                <w:b w:val="0"/>
                <w:bCs w:val="0"/>
              </w:rPr>
              <w:t>Management History, and/or Personal Assets and Liabilities.</w:t>
            </w:r>
          </w:p>
          <w:p w14:paraId="5E73CD7E" w14:textId="6571CAB6" w:rsidR="009D5AB1" w:rsidRPr="00237A28" w:rsidRDefault="002D7E7D" w:rsidP="002F2027">
            <w:pPr>
              <w:pStyle w:val="Normalnospace"/>
              <w:numPr>
                <w:ilvl w:val="0"/>
                <w:numId w:val="60"/>
              </w:numPr>
              <w:spacing w:line="276" w:lineRule="auto"/>
              <w:rPr>
                <w:b w:val="0"/>
              </w:rPr>
            </w:pPr>
            <w:r w:rsidRPr="00FC29F9">
              <w:rPr>
                <w:b w:val="0"/>
                <w:bCs w:val="0"/>
              </w:rPr>
              <w:t>Audited Financial Reports f</w:t>
            </w:r>
            <w:r w:rsidR="004B59FD">
              <w:rPr>
                <w:b w:val="0"/>
                <w:bCs w:val="0"/>
              </w:rPr>
              <w:t>rom date of registration</w:t>
            </w:r>
            <w:r w:rsidR="009D5AB1">
              <w:rPr>
                <w:b w:val="0"/>
                <w:bCs w:val="0"/>
              </w:rPr>
              <w:t xml:space="preserve"> until application date</w:t>
            </w:r>
            <w:r w:rsidRPr="00FC29F9">
              <w:rPr>
                <w:b w:val="0"/>
                <w:bCs w:val="0"/>
              </w:rPr>
              <w:t xml:space="preserve">. This should be the ‘final accounts’ with Directors’ Report and Declaration and should include Profit &amp; Loss Statement, Balance Sheet, Cash Flows, and notes to the accounts. </w:t>
            </w:r>
          </w:p>
          <w:p w14:paraId="28D73BEC" w14:textId="198EBE10" w:rsidR="009D5AB1" w:rsidRPr="00D405D2" w:rsidRDefault="009D5AB1" w:rsidP="002F2027">
            <w:pPr>
              <w:pStyle w:val="Normalnospace"/>
              <w:numPr>
                <w:ilvl w:val="1"/>
                <w:numId w:val="60"/>
              </w:numPr>
              <w:spacing w:line="276" w:lineRule="auto"/>
              <w:rPr>
                <w:b w:val="0"/>
              </w:rPr>
            </w:pPr>
            <w:r>
              <w:rPr>
                <w:b w:val="0"/>
              </w:rPr>
              <w:t>If there is no trading history, a st</w:t>
            </w:r>
            <w:r w:rsidR="007C36E3">
              <w:rPr>
                <w:b w:val="0"/>
              </w:rPr>
              <w:t>at</w:t>
            </w:r>
            <w:r>
              <w:rPr>
                <w:b w:val="0"/>
              </w:rPr>
              <w:t>utory decla</w:t>
            </w:r>
            <w:r w:rsidR="007C36E3">
              <w:rPr>
                <w:b w:val="0"/>
              </w:rPr>
              <w:t xml:space="preserve">ration is required. </w:t>
            </w:r>
          </w:p>
        </w:tc>
        <w:tc>
          <w:tcPr>
            <w:tcW w:w="3827" w:type="dxa"/>
          </w:tcPr>
          <w:p w14:paraId="05B03DB7" w14:textId="77777777" w:rsidR="005A5AC9" w:rsidRPr="00237A28" w:rsidRDefault="00DF55B2" w:rsidP="002F2027">
            <w:pPr>
              <w:pStyle w:val="Normalnospace"/>
              <w:numPr>
                <w:ilvl w:val="0"/>
                <w:numId w:val="60"/>
              </w:numPr>
              <w:spacing w:line="276" w:lineRule="auto"/>
              <w:cnfStyle w:val="000000100000" w:firstRow="0" w:lastRow="0" w:firstColumn="0" w:lastColumn="0" w:oddVBand="0" w:evenVBand="0" w:oddHBand="1" w:evenHBand="0" w:firstRowFirstColumn="0" w:firstRowLastColumn="0" w:lastRowFirstColumn="0" w:lastRowLastColumn="0"/>
              <w:rPr>
                <w:b/>
                <w:bCs/>
              </w:rPr>
            </w:pPr>
            <w:r>
              <w:t>I</w:t>
            </w:r>
            <w:r w:rsidRPr="00FC29F9">
              <w:t>f the latest financial report is more than six months old, up-to-date Management or Interim Accounts for the current year including Profit &amp; Loss Statement and Balance Sheet, and, in the case of public listed corporations, a half yearly financial report.</w:t>
            </w:r>
          </w:p>
          <w:p w14:paraId="3C01E48E" w14:textId="1A8544E1" w:rsidR="005A5AC9" w:rsidRPr="00237A28" w:rsidRDefault="005A5AC9" w:rsidP="002F2027">
            <w:pPr>
              <w:pStyle w:val="Normalnospace"/>
              <w:numPr>
                <w:ilvl w:val="1"/>
                <w:numId w:val="60"/>
              </w:numPr>
              <w:spacing w:line="276" w:lineRule="auto"/>
              <w:cnfStyle w:val="000000100000" w:firstRow="0" w:lastRow="0" w:firstColumn="0" w:lastColumn="0" w:oddVBand="0" w:evenVBand="0" w:oddHBand="1" w:evenHBand="0" w:firstRowFirstColumn="0" w:firstRowLastColumn="0" w:lastRowFirstColumn="0" w:lastRowLastColumn="0"/>
              <w:rPr>
                <w:b/>
                <w:bCs/>
              </w:rPr>
            </w:pPr>
            <w:r w:rsidRPr="00FC29F9">
              <w:t>If accounts are not audited, unaudited accounts from an Accountant will be accepted.</w:t>
            </w:r>
          </w:p>
          <w:p w14:paraId="2980E14C" w14:textId="77777777" w:rsidR="005A5AC9" w:rsidRPr="00FC29F9" w:rsidRDefault="005A5AC9" w:rsidP="002F2027">
            <w:pPr>
              <w:pStyle w:val="Normalnospace"/>
              <w:spacing w:line="276" w:lineRule="auto"/>
              <w:ind w:left="720"/>
              <w:cnfStyle w:val="000000100000" w:firstRow="0" w:lastRow="0" w:firstColumn="0" w:lastColumn="0" w:oddVBand="0" w:evenVBand="0" w:oddHBand="1" w:evenHBand="0" w:firstRowFirstColumn="0" w:firstRowLastColumn="0" w:lastRowFirstColumn="0" w:lastRowLastColumn="0"/>
              <w:rPr>
                <w:b/>
                <w:bCs/>
              </w:rPr>
            </w:pPr>
          </w:p>
          <w:p w14:paraId="6422A85F" w14:textId="77777777" w:rsidR="00671301" w:rsidRPr="00FC29F9" w:rsidRDefault="00671301" w:rsidP="002F2027">
            <w:pPr>
              <w:pStyle w:val="Normalnospace"/>
              <w:spacing w:line="276" w:lineRule="auto"/>
              <w:cnfStyle w:val="000000100000" w:firstRow="0" w:lastRow="0" w:firstColumn="0" w:lastColumn="0" w:oddVBand="0" w:evenVBand="0" w:oddHBand="1" w:evenHBand="0" w:firstRowFirstColumn="0" w:firstRowLastColumn="0" w:lastRowFirstColumn="0" w:lastRowLastColumn="0"/>
            </w:pPr>
          </w:p>
        </w:tc>
      </w:tr>
    </w:tbl>
    <w:p w14:paraId="46D4CAD3" w14:textId="58ACFA22" w:rsidR="00B0779F" w:rsidRPr="00B0779F" w:rsidRDefault="00B0779F" w:rsidP="002F2027">
      <w:pPr>
        <w:pStyle w:val="Heading1"/>
        <w:spacing w:line="276" w:lineRule="auto"/>
      </w:pPr>
      <w:bookmarkStart w:id="13" w:name="_Toc122353183"/>
      <w:bookmarkStart w:id="14" w:name="_Toc130985407"/>
      <w:r w:rsidRPr="00B0779F">
        <w:t>6.</w:t>
      </w:r>
      <w:r w:rsidRPr="00B0779F">
        <w:tab/>
      </w:r>
      <w:bookmarkEnd w:id="13"/>
      <w:r w:rsidR="00C90ADB">
        <w:t>Assessment Process</w:t>
      </w:r>
      <w:bookmarkEnd w:id="14"/>
    </w:p>
    <w:p w14:paraId="5A3DAD0A" w14:textId="567B6382" w:rsidR="00F96908" w:rsidRPr="00F96908" w:rsidRDefault="00F96908" w:rsidP="002F2027">
      <w:pPr>
        <w:pStyle w:val="paragraph"/>
        <w:numPr>
          <w:ilvl w:val="0"/>
          <w:numId w:val="63"/>
        </w:numPr>
        <w:spacing w:after="0" w:line="276" w:lineRule="auto"/>
        <w:textAlignment w:val="baseline"/>
        <w:rPr>
          <w:rFonts w:ascii="Arial" w:hAnsi="Arial" w:cs="Arial"/>
          <w:sz w:val="20"/>
          <w:szCs w:val="20"/>
        </w:rPr>
      </w:pPr>
      <w:r w:rsidRPr="00F96908">
        <w:rPr>
          <w:rFonts w:ascii="Arial" w:hAnsi="Arial" w:cs="Arial"/>
          <w:sz w:val="20"/>
          <w:szCs w:val="20"/>
        </w:rPr>
        <w:t>All applications will be assessed for eligibility and may undergo due diligence checks, including financial risk assessments</w:t>
      </w:r>
    </w:p>
    <w:p w14:paraId="0B244DF9" w14:textId="6FF5CF5D" w:rsidR="00F96908" w:rsidRPr="00F96908" w:rsidRDefault="00F96908" w:rsidP="002F2027">
      <w:pPr>
        <w:pStyle w:val="paragraph"/>
        <w:numPr>
          <w:ilvl w:val="0"/>
          <w:numId w:val="63"/>
        </w:numPr>
        <w:spacing w:after="0" w:line="276" w:lineRule="auto"/>
        <w:textAlignment w:val="baseline"/>
        <w:rPr>
          <w:rFonts w:ascii="Arial" w:hAnsi="Arial" w:cs="Arial"/>
          <w:sz w:val="20"/>
          <w:szCs w:val="20"/>
        </w:rPr>
      </w:pPr>
      <w:r w:rsidRPr="00F96908">
        <w:rPr>
          <w:rFonts w:ascii="Arial" w:hAnsi="Arial" w:cs="Arial"/>
          <w:sz w:val="20"/>
          <w:szCs w:val="20"/>
        </w:rPr>
        <w:t xml:space="preserve">Eligible applications will be assessed by an assessment panel that includes external assessors, industry experts or </w:t>
      </w:r>
      <w:r w:rsidR="004E7BCA">
        <w:rPr>
          <w:rFonts w:ascii="Arial" w:hAnsi="Arial" w:cs="Arial"/>
          <w:sz w:val="20"/>
          <w:szCs w:val="20"/>
        </w:rPr>
        <w:t>Department</w:t>
      </w:r>
      <w:r w:rsidRPr="00F96908">
        <w:rPr>
          <w:rFonts w:ascii="Arial" w:hAnsi="Arial" w:cs="Arial"/>
          <w:sz w:val="20"/>
          <w:szCs w:val="20"/>
        </w:rPr>
        <w:t xml:space="preserve"> staff  </w:t>
      </w:r>
    </w:p>
    <w:p w14:paraId="0AD00E2B" w14:textId="43C06DFE" w:rsidR="00F96908" w:rsidRPr="00F96908" w:rsidRDefault="00F96908" w:rsidP="002F2027">
      <w:pPr>
        <w:pStyle w:val="paragraph"/>
        <w:numPr>
          <w:ilvl w:val="0"/>
          <w:numId w:val="63"/>
        </w:numPr>
        <w:spacing w:after="0" w:line="276" w:lineRule="auto"/>
        <w:textAlignment w:val="baseline"/>
        <w:rPr>
          <w:rFonts w:ascii="Arial" w:hAnsi="Arial" w:cs="Arial"/>
          <w:sz w:val="20"/>
          <w:szCs w:val="20"/>
        </w:rPr>
      </w:pPr>
      <w:r w:rsidRPr="00F96908">
        <w:rPr>
          <w:rFonts w:ascii="Arial" w:hAnsi="Arial" w:cs="Arial"/>
          <w:sz w:val="20"/>
          <w:szCs w:val="20"/>
        </w:rPr>
        <w:t xml:space="preserve">All supplementary attachments and information provided as part of the application will be taken into consideration during the assessment process </w:t>
      </w:r>
    </w:p>
    <w:p w14:paraId="6ABC50C0" w14:textId="389A3B8C" w:rsidR="00F96908" w:rsidRDefault="00F96908" w:rsidP="002F2027">
      <w:pPr>
        <w:pStyle w:val="paragraph"/>
        <w:numPr>
          <w:ilvl w:val="0"/>
          <w:numId w:val="63"/>
        </w:numPr>
        <w:spacing w:after="0" w:line="276" w:lineRule="auto"/>
        <w:textAlignment w:val="baseline"/>
        <w:rPr>
          <w:rFonts w:ascii="Arial" w:hAnsi="Arial" w:cs="Arial"/>
          <w:sz w:val="20"/>
          <w:szCs w:val="20"/>
        </w:rPr>
      </w:pPr>
      <w:r w:rsidRPr="00F96908">
        <w:rPr>
          <w:rFonts w:ascii="Arial" w:hAnsi="Arial" w:cs="Arial"/>
          <w:sz w:val="20"/>
          <w:szCs w:val="20"/>
        </w:rPr>
        <w:t>Applications will be reviewed and scored against the assessment criteria to create a ranking of projects</w:t>
      </w:r>
      <w:r w:rsidR="00DE3FE2">
        <w:rPr>
          <w:rFonts w:ascii="Arial" w:hAnsi="Arial" w:cs="Arial"/>
          <w:sz w:val="20"/>
          <w:szCs w:val="20"/>
        </w:rPr>
        <w:t xml:space="preserve"> </w:t>
      </w:r>
      <w:r w:rsidR="00DE3FE2" w:rsidRPr="00DE3FE2">
        <w:rPr>
          <w:rFonts w:ascii="Arial" w:hAnsi="Arial" w:cs="Arial"/>
          <w:sz w:val="20"/>
          <w:szCs w:val="20"/>
        </w:rPr>
        <w:t>by the expert assessors in Israel and Victoria</w:t>
      </w:r>
    </w:p>
    <w:p w14:paraId="7BD4E646" w14:textId="4DC31CD0" w:rsidR="00C24BED" w:rsidRPr="00F96908" w:rsidRDefault="00070BBF" w:rsidP="002F2027">
      <w:pPr>
        <w:pStyle w:val="paragraph"/>
        <w:numPr>
          <w:ilvl w:val="0"/>
          <w:numId w:val="63"/>
        </w:numPr>
        <w:spacing w:after="0" w:line="276" w:lineRule="auto"/>
        <w:textAlignment w:val="baseline"/>
        <w:rPr>
          <w:rFonts w:ascii="Arial" w:hAnsi="Arial" w:cs="Arial"/>
          <w:sz w:val="20"/>
          <w:szCs w:val="20"/>
        </w:rPr>
      </w:pPr>
      <w:r>
        <w:rPr>
          <w:rFonts w:ascii="Arial" w:hAnsi="Arial" w:cs="Arial"/>
          <w:sz w:val="20"/>
          <w:szCs w:val="20"/>
        </w:rPr>
        <w:t>Representatives</w:t>
      </w:r>
      <w:r w:rsidR="00C24BED">
        <w:rPr>
          <w:rFonts w:ascii="Arial" w:hAnsi="Arial" w:cs="Arial"/>
          <w:sz w:val="20"/>
          <w:szCs w:val="20"/>
        </w:rPr>
        <w:t xml:space="preserve"> to compare </w:t>
      </w:r>
      <w:r w:rsidR="00782770">
        <w:rPr>
          <w:rFonts w:ascii="Arial" w:hAnsi="Arial" w:cs="Arial"/>
          <w:sz w:val="20"/>
          <w:szCs w:val="20"/>
        </w:rPr>
        <w:t>from each jurisdiction to discuss recommendations for funding</w:t>
      </w:r>
    </w:p>
    <w:p w14:paraId="770BA6D5" w14:textId="5B25DA6A" w:rsidR="00F96908" w:rsidRDefault="00DE3FE2" w:rsidP="002F2027">
      <w:pPr>
        <w:pStyle w:val="paragraph"/>
        <w:numPr>
          <w:ilvl w:val="0"/>
          <w:numId w:val="63"/>
        </w:numPr>
        <w:spacing w:after="0" w:line="276" w:lineRule="auto"/>
        <w:textAlignment w:val="baseline"/>
        <w:rPr>
          <w:rFonts w:ascii="Arial" w:hAnsi="Arial" w:cs="Arial"/>
          <w:sz w:val="20"/>
          <w:szCs w:val="20"/>
        </w:rPr>
      </w:pPr>
      <w:r>
        <w:rPr>
          <w:rFonts w:ascii="Arial" w:hAnsi="Arial" w:cs="Arial"/>
          <w:sz w:val="20"/>
          <w:szCs w:val="20"/>
        </w:rPr>
        <w:lastRenderedPageBreak/>
        <w:t>F</w:t>
      </w:r>
      <w:r w:rsidRPr="00DE3FE2">
        <w:rPr>
          <w:rFonts w:ascii="Arial" w:hAnsi="Arial" w:cs="Arial"/>
          <w:sz w:val="20"/>
          <w:szCs w:val="20"/>
        </w:rPr>
        <w:t>unding recommendations</w:t>
      </w:r>
      <w:r>
        <w:rPr>
          <w:rFonts w:ascii="Arial" w:hAnsi="Arial" w:cs="Arial"/>
          <w:sz w:val="20"/>
          <w:szCs w:val="20"/>
        </w:rPr>
        <w:t xml:space="preserve"> will be put forth</w:t>
      </w:r>
      <w:r w:rsidRPr="00DE3FE2">
        <w:rPr>
          <w:rFonts w:ascii="Arial" w:hAnsi="Arial" w:cs="Arial"/>
          <w:sz w:val="20"/>
          <w:szCs w:val="20"/>
        </w:rPr>
        <w:t xml:space="preserve"> to the Joint Management Committee</w:t>
      </w:r>
      <w:r w:rsidR="00F96908" w:rsidRPr="00F96908">
        <w:rPr>
          <w:rFonts w:ascii="Arial" w:hAnsi="Arial" w:cs="Arial"/>
          <w:sz w:val="20"/>
          <w:szCs w:val="20"/>
        </w:rPr>
        <w:t xml:space="preserve"> to determine the number of recommendations subject to funding available </w:t>
      </w:r>
    </w:p>
    <w:p w14:paraId="5F08A7D0" w14:textId="2DA2980C" w:rsidR="00F96908" w:rsidRPr="00DC4249" w:rsidRDefault="00F96908" w:rsidP="002F2027">
      <w:pPr>
        <w:pStyle w:val="paragraph"/>
        <w:numPr>
          <w:ilvl w:val="0"/>
          <w:numId w:val="63"/>
        </w:numPr>
        <w:spacing w:after="0" w:line="276" w:lineRule="auto"/>
        <w:textAlignment w:val="baseline"/>
        <w:rPr>
          <w:rFonts w:ascii="Arial" w:hAnsi="Arial" w:cs="Arial"/>
          <w:sz w:val="20"/>
          <w:szCs w:val="20"/>
        </w:rPr>
      </w:pPr>
      <w:r w:rsidRPr="00E34000">
        <w:rPr>
          <w:rFonts w:ascii="Arial" w:hAnsi="Arial" w:cs="Arial"/>
          <w:sz w:val="20"/>
          <w:szCs w:val="20"/>
        </w:rPr>
        <w:t xml:space="preserve">Applications will be recommended for approval by the Minister </w:t>
      </w:r>
      <w:r w:rsidR="00BC3603" w:rsidRPr="00DC4249">
        <w:rPr>
          <w:rFonts w:ascii="Arial" w:hAnsi="Arial" w:cs="Arial"/>
          <w:sz w:val="20"/>
          <w:szCs w:val="20"/>
        </w:rPr>
        <w:t>for Innovation</w:t>
      </w:r>
      <w:r w:rsidR="002C6A8E" w:rsidRPr="00DC4249">
        <w:rPr>
          <w:rFonts w:ascii="Arial" w:hAnsi="Arial" w:cs="Arial"/>
          <w:sz w:val="20"/>
          <w:szCs w:val="20"/>
        </w:rPr>
        <w:t xml:space="preserve"> (Victoria)</w:t>
      </w:r>
      <w:r w:rsidR="00BC3603" w:rsidRPr="00DC4249">
        <w:rPr>
          <w:rFonts w:ascii="Arial" w:hAnsi="Arial" w:cs="Arial"/>
          <w:sz w:val="20"/>
          <w:szCs w:val="20"/>
        </w:rPr>
        <w:t xml:space="preserve"> and </w:t>
      </w:r>
      <w:r w:rsidR="002C6A8E" w:rsidRPr="00DC4249">
        <w:rPr>
          <w:rFonts w:ascii="Arial" w:hAnsi="Arial" w:cs="Arial"/>
          <w:sz w:val="20"/>
          <w:szCs w:val="20"/>
        </w:rPr>
        <w:t>the Israel Innovati</w:t>
      </w:r>
      <w:r w:rsidR="00E34000" w:rsidRPr="00DC4249">
        <w:rPr>
          <w:rFonts w:ascii="Arial" w:hAnsi="Arial" w:cs="Arial"/>
          <w:sz w:val="20"/>
          <w:szCs w:val="20"/>
        </w:rPr>
        <w:t>o</w:t>
      </w:r>
      <w:r w:rsidR="002C6A8E" w:rsidRPr="00DC4249">
        <w:rPr>
          <w:rFonts w:ascii="Arial" w:hAnsi="Arial" w:cs="Arial"/>
          <w:sz w:val="20"/>
          <w:szCs w:val="20"/>
        </w:rPr>
        <w:t>n Authority (Israel).</w:t>
      </w:r>
    </w:p>
    <w:p w14:paraId="0FFF6401" w14:textId="4E085C5E" w:rsidR="00D84293" w:rsidRDefault="002C6A8E" w:rsidP="002F2027">
      <w:pPr>
        <w:pStyle w:val="paragraph"/>
        <w:numPr>
          <w:ilvl w:val="0"/>
          <w:numId w:val="63"/>
        </w:numPr>
        <w:spacing w:after="0" w:line="276" w:lineRule="auto"/>
        <w:textAlignment w:val="baseline"/>
        <w:rPr>
          <w:rFonts w:ascii="Arial" w:hAnsi="Arial" w:cs="Arial"/>
          <w:sz w:val="20"/>
          <w:szCs w:val="20"/>
        </w:rPr>
      </w:pPr>
      <w:r>
        <w:rPr>
          <w:rFonts w:ascii="Arial" w:hAnsi="Arial" w:cs="Arial"/>
          <w:sz w:val="20"/>
          <w:szCs w:val="20"/>
        </w:rPr>
        <w:t xml:space="preserve">In Victoria, </w:t>
      </w:r>
      <w:r w:rsidR="006917C4">
        <w:rPr>
          <w:rFonts w:ascii="Arial" w:hAnsi="Arial" w:cs="Arial"/>
          <w:sz w:val="20"/>
          <w:szCs w:val="20"/>
        </w:rPr>
        <w:t>th</w:t>
      </w:r>
      <w:r w:rsidR="006917C4" w:rsidRPr="00F96908">
        <w:rPr>
          <w:rFonts w:ascii="Arial" w:hAnsi="Arial" w:cs="Arial"/>
          <w:sz w:val="20"/>
          <w:szCs w:val="20"/>
        </w:rPr>
        <w:t xml:space="preserve">e </w:t>
      </w:r>
      <w:r w:rsidR="00F96908" w:rsidRPr="00F96908">
        <w:rPr>
          <w:rFonts w:ascii="Arial" w:hAnsi="Arial" w:cs="Arial"/>
          <w:sz w:val="20"/>
          <w:szCs w:val="20"/>
        </w:rPr>
        <w:t xml:space="preserve">Minister decides which grants to approve from consideration of the recommendations of the </w:t>
      </w:r>
      <w:r w:rsidR="00BC3603" w:rsidRPr="00DE3FE2">
        <w:rPr>
          <w:rFonts w:ascii="Arial" w:hAnsi="Arial" w:cs="Arial"/>
          <w:sz w:val="20"/>
          <w:szCs w:val="20"/>
        </w:rPr>
        <w:t>Joint Management Committee</w:t>
      </w:r>
      <w:r w:rsidR="00BC3603">
        <w:rPr>
          <w:rFonts w:ascii="Arial" w:hAnsi="Arial" w:cs="Arial"/>
          <w:sz w:val="20"/>
          <w:szCs w:val="20"/>
        </w:rPr>
        <w:t xml:space="preserve">, </w:t>
      </w:r>
      <w:r w:rsidR="00F96908" w:rsidRPr="00F96908">
        <w:rPr>
          <w:rFonts w:ascii="Arial" w:hAnsi="Arial" w:cs="Arial"/>
          <w:sz w:val="20"/>
          <w:szCs w:val="20"/>
        </w:rPr>
        <w:t>the availability of grant funds and the purpose of the grant program.</w:t>
      </w:r>
    </w:p>
    <w:p w14:paraId="4684DE2D" w14:textId="7557CF7A" w:rsidR="00005594" w:rsidRPr="00005594" w:rsidRDefault="00005594" w:rsidP="002F2027">
      <w:pPr>
        <w:pStyle w:val="paragraph"/>
        <w:numPr>
          <w:ilvl w:val="0"/>
          <w:numId w:val="63"/>
        </w:numPr>
        <w:spacing w:after="0" w:line="276" w:lineRule="auto"/>
        <w:textAlignment w:val="baseline"/>
        <w:rPr>
          <w:rFonts w:ascii="Arial" w:hAnsi="Arial" w:cs="Arial"/>
          <w:sz w:val="20"/>
          <w:szCs w:val="20"/>
        </w:rPr>
      </w:pPr>
      <w:r>
        <w:rPr>
          <w:rFonts w:ascii="Arial" w:hAnsi="Arial" w:cs="Arial"/>
          <w:sz w:val="20"/>
          <w:szCs w:val="20"/>
        </w:rPr>
        <w:t xml:space="preserve">In Israel, </w:t>
      </w:r>
      <w:r w:rsidR="006917C4">
        <w:rPr>
          <w:rFonts w:ascii="Arial" w:hAnsi="Arial" w:cs="Arial"/>
          <w:sz w:val="20"/>
          <w:szCs w:val="20"/>
        </w:rPr>
        <w:t>th</w:t>
      </w:r>
      <w:r w:rsidRPr="00F96908">
        <w:rPr>
          <w:rFonts w:ascii="Arial" w:hAnsi="Arial" w:cs="Arial"/>
          <w:sz w:val="20"/>
          <w:szCs w:val="20"/>
        </w:rPr>
        <w:t xml:space="preserve">e </w:t>
      </w:r>
      <w:r>
        <w:rPr>
          <w:rFonts w:ascii="Arial" w:hAnsi="Arial" w:cs="Arial"/>
          <w:sz w:val="20"/>
          <w:szCs w:val="20"/>
        </w:rPr>
        <w:t>committee</w:t>
      </w:r>
      <w:r w:rsidRPr="00F96908">
        <w:rPr>
          <w:rFonts w:ascii="Arial" w:hAnsi="Arial" w:cs="Arial"/>
          <w:sz w:val="20"/>
          <w:szCs w:val="20"/>
        </w:rPr>
        <w:t xml:space="preserve"> decides which grants to approve from consideration of the recommendations of the </w:t>
      </w:r>
      <w:r>
        <w:rPr>
          <w:rFonts w:ascii="Arial" w:hAnsi="Arial" w:cs="Arial"/>
          <w:sz w:val="20"/>
          <w:szCs w:val="20"/>
        </w:rPr>
        <w:t xml:space="preserve">evaluation process, </w:t>
      </w:r>
      <w:r w:rsidRPr="00F96908">
        <w:rPr>
          <w:rFonts w:ascii="Arial" w:hAnsi="Arial" w:cs="Arial"/>
          <w:sz w:val="20"/>
          <w:szCs w:val="20"/>
        </w:rPr>
        <w:t>the availability of grant funds and the purpose of the grant program.</w:t>
      </w:r>
    </w:p>
    <w:p w14:paraId="0C8995A8" w14:textId="3338C2BB" w:rsidR="00151F23" w:rsidRPr="004F0987" w:rsidRDefault="00D84293" w:rsidP="002F2027">
      <w:pPr>
        <w:pStyle w:val="paragraph"/>
        <w:numPr>
          <w:ilvl w:val="0"/>
          <w:numId w:val="63"/>
        </w:numPr>
        <w:spacing w:before="0" w:beforeAutospacing="0" w:after="0" w:afterAutospacing="0" w:line="276" w:lineRule="auto"/>
        <w:textAlignment w:val="baseline"/>
        <w:rPr>
          <w:rFonts w:ascii="Arial" w:hAnsi="Arial" w:cs="Arial"/>
          <w:sz w:val="20"/>
          <w:szCs w:val="20"/>
        </w:rPr>
      </w:pPr>
      <w:r w:rsidRPr="00D84293">
        <w:rPr>
          <w:rFonts w:ascii="Arial" w:hAnsi="Arial" w:cs="Arial"/>
          <w:sz w:val="20"/>
          <w:szCs w:val="20"/>
        </w:rPr>
        <w:t>Further quantitative information on assessment criteria is available in the application documentation.</w:t>
      </w:r>
    </w:p>
    <w:p w14:paraId="01C1388E" w14:textId="41F5A362" w:rsidR="0090588E" w:rsidRPr="0090588E" w:rsidRDefault="0090588E" w:rsidP="002F2027">
      <w:pPr>
        <w:pStyle w:val="Normalnospace"/>
        <w:spacing w:before="120" w:line="276" w:lineRule="auto"/>
      </w:pPr>
    </w:p>
    <w:p w14:paraId="4DA7D823" w14:textId="0CF5EFFF" w:rsidR="005B78EF" w:rsidRPr="00B0283A" w:rsidRDefault="00DC620A" w:rsidP="002F2027">
      <w:pPr>
        <w:pStyle w:val="ListParagraph"/>
        <w:numPr>
          <w:ilvl w:val="1"/>
          <w:numId w:val="14"/>
        </w:numPr>
        <w:suppressAutoHyphens w:val="0"/>
        <w:autoSpaceDE/>
        <w:autoSpaceDN/>
        <w:adjustRightInd/>
        <w:spacing w:after="0" w:line="276" w:lineRule="auto"/>
        <w:textAlignment w:val="baseline"/>
        <w:rPr>
          <w:rFonts w:eastAsia="Times New Roman"/>
          <w:b/>
          <w:bCs/>
          <w:color w:val="auto"/>
          <w:sz w:val="20"/>
          <w:szCs w:val="20"/>
          <w:lang w:eastAsia="en-AU"/>
        </w:rPr>
      </w:pPr>
      <w:r>
        <w:rPr>
          <w:rFonts w:eastAsia="Times New Roman"/>
          <w:b/>
          <w:bCs/>
          <w:color w:val="auto"/>
          <w:sz w:val="20"/>
          <w:szCs w:val="20"/>
          <w:lang w:eastAsia="en-AU"/>
        </w:rPr>
        <w:t>Assessment criteria</w:t>
      </w:r>
    </w:p>
    <w:p w14:paraId="1850D408" w14:textId="77777777" w:rsidR="00CF3648" w:rsidRDefault="00CF3648" w:rsidP="002F2027">
      <w:pPr>
        <w:pStyle w:val="paragraph"/>
        <w:spacing w:after="0" w:line="276" w:lineRule="auto"/>
        <w:textAlignment w:val="baseline"/>
        <w:rPr>
          <w:rFonts w:ascii="Arial" w:hAnsi="Arial" w:cs="Arial"/>
          <w:sz w:val="20"/>
          <w:szCs w:val="20"/>
        </w:rPr>
      </w:pPr>
      <w:r w:rsidRPr="00D84293">
        <w:rPr>
          <w:rFonts w:ascii="Arial" w:hAnsi="Arial" w:cs="Arial"/>
          <w:sz w:val="20"/>
          <w:szCs w:val="20"/>
        </w:rPr>
        <w:t>VISTECH proposals are assessed in relation to:</w:t>
      </w:r>
    </w:p>
    <w:tbl>
      <w:tblPr>
        <w:tblStyle w:val="TableGrid"/>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4"/>
      </w:tblGrid>
      <w:tr w:rsidR="00CF3648" w14:paraId="537C9FE2" w14:textId="77777777">
        <w:trPr>
          <w:trHeight w:hRule="exact" w:val="284"/>
        </w:trPr>
        <w:tc>
          <w:tcPr>
            <w:tcW w:w="5104" w:type="dxa"/>
          </w:tcPr>
          <w:p w14:paraId="6FE2F817" w14:textId="77777777" w:rsidR="00CF3648" w:rsidRPr="00F96908" w:rsidRDefault="00CF3648" w:rsidP="008404EE">
            <w:pPr>
              <w:pStyle w:val="paragraph"/>
              <w:numPr>
                <w:ilvl w:val="0"/>
                <w:numId w:val="62"/>
              </w:numPr>
              <w:spacing w:after="0" w:line="276" w:lineRule="auto"/>
              <w:textAlignment w:val="baseline"/>
              <w:rPr>
                <w:rFonts w:ascii="Arial" w:hAnsi="Arial" w:cs="Arial"/>
                <w:sz w:val="20"/>
                <w:szCs w:val="20"/>
              </w:rPr>
            </w:pPr>
            <w:r w:rsidRPr="00D84293">
              <w:rPr>
                <w:rFonts w:ascii="Arial" w:hAnsi="Arial" w:cs="Arial"/>
                <w:sz w:val="20"/>
                <w:szCs w:val="20"/>
              </w:rPr>
              <w:t>novelty and innovation level</w:t>
            </w:r>
          </w:p>
        </w:tc>
        <w:tc>
          <w:tcPr>
            <w:tcW w:w="5104" w:type="dxa"/>
          </w:tcPr>
          <w:p w14:paraId="71548B9B" w14:textId="77777777" w:rsidR="00CF3648" w:rsidRPr="00F96908" w:rsidRDefault="00CF3648" w:rsidP="008404EE">
            <w:pPr>
              <w:pStyle w:val="paragraph"/>
              <w:numPr>
                <w:ilvl w:val="0"/>
                <w:numId w:val="62"/>
              </w:numPr>
              <w:spacing w:after="0" w:line="276" w:lineRule="auto"/>
              <w:textAlignment w:val="baseline"/>
              <w:rPr>
                <w:rFonts w:ascii="Arial" w:hAnsi="Arial" w:cs="Arial"/>
                <w:sz w:val="20"/>
                <w:szCs w:val="20"/>
              </w:rPr>
            </w:pPr>
            <w:r w:rsidRPr="00D84293">
              <w:rPr>
                <w:rFonts w:ascii="Arial" w:hAnsi="Arial" w:cs="Arial"/>
                <w:sz w:val="20"/>
                <w:szCs w:val="20"/>
              </w:rPr>
              <w:t>prospective benefits to the economy</w:t>
            </w:r>
          </w:p>
        </w:tc>
      </w:tr>
      <w:tr w:rsidR="00CF3648" w:rsidRPr="00CF3648" w14:paraId="79D777B3" w14:textId="77777777">
        <w:trPr>
          <w:trHeight w:hRule="exact" w:val="284"/>
        </w:trPr>
        <w:tc>
          <w:tcPr>
            <w:tcW w:w="5104" w:type="dxa"/>
          </w:tcPr>
          <w:p w14:paraId="6F0E9490" w14:textId="77777777" w:rsidR="00CF3648" w:rsidRPr="00CF3648" w:rsidRDefault="00CF3648" w:rsidP="008404EE">
            <w:pPr>
              <w:pStyle w:val="paragraph"/>
              <w:numPr>
                <w:ilvl w:val="0"/>
                <w:numId w:val="62"/>
              </w:numPr>
              <w:spacing w:after="0" w:line="276" w:lineRule="auto"/>
              <w:textAlignment w:val="baseline"/>
              <w:rPr>
                <w:rFonts w:asciiTheme="minorHAnsi" w:hAnsiTheme="minorHAnsi" w:cstheme="minorHAnsi"/>
                <w:sz w:val="20"/>
                <w:szCs w:val="20"/>
              </w:rPr>
            </w:pPr>
            <w:r w:rsidRPr="00CF3648">
              <w:rPr>
                <w:rFonts w:asciiTheme="minorHAnsi" w:hAnsiTheme="minorHAnsi" w:cstheme="minorHAnsi"/>
                <w:sz w:val="20"/>
                <w:szCs w:val="20"/>
              </w:rPr>
              <w:t>technical strength and applicant capabilities</w:t>
            </w:r>
          </w:p>
        </w:tc>
        <w:tc>
          <w:tcPr>
            <w:tcW w:w="5104" w:type="dxa"/>
          </w:tcPr>
          <w:p w14:paraId="1D6654FF" w14:textId="5AE03995" w:rsidR="00CF3648" w:rsidRPr="00CF3648" w:rsidRDefault="00CF3648" w:rsidP="008404EE">
            <w:pPr>
              <w:pStyle w:val="paragraph"/>
              <w:numPr>
                <w:ilvl w:val="0"/>
                <w:numId w:val="62"/>
              </w:numPr>
              <w:spacing w:after="0" w:line="276" w:lineRule="auto"/>
              <w:textAlignment w:val="baseline"/>
              <w:rPr>
                <w:rFonts w:asciiTheme="minorHAnsi" w:hAnsiTheme="minorHAnsi" w:cstheme="minorHAnsi"/>
                <w:sz w:val="20"/>
                <w:szCs w:val="20"/>
              </w:rPr>
            </w:pPr>
            <w:r w:rsidRPr="00CF3648">
              <w:rPr>
                <w:rFonts w:asciiTheme="minorHAnsi" w:hAnsiTheme="minorHAnsi" w:cstheme="minorHAnsi"/>
                <w:sz w:val="20"/>
                <w:szCs w:val="20"/>
              </w:rPr>
              <w:t>commercial potential</w:t>
            </w:r>
            <w:r w:rsidR="004E7BCA">
              <w:rPr>
                <w:rFonts w:asciiTheme="minorHAnsi" w:hAnsiTheme="minorHAnsi" w:cstheme="minorHAnsi"/>
                <w:sz w:val="20"/>
                <w:szCs w:val="20"/>
              </w:rPr>
              <w:t xml:space="preserve"> and market opportunity</w:t>
            </w:r>
            <w:r w:rsidR="00C92D23">
              <w:rPr>
                <w:rFonts w:asciiTheme="minorHAnsi" w:hAnsiTheme="minorHAnsi" w:cstheme="minorHAnsi"/>
                <w:sz w:val="20"/>
                <w:szCs w:val="20"/>
              </w:rPr>
              <w:t>.</w:t>
            </w:r>
          </w:p>
        </w:tc>
      </w:tr>
    </w:tbl>
    <w:p w14:paraId="1367DCF8" w14:textId="77777777" w:rsidR="005E6961" w:rsidRDefault="005E6961" w:rsidP="008404EE">
      <w:pPr>
        <w:pStyle w:val="paragraph"/>
        <w:spacing w:before="0" w:beforeAutospacing="0" w:after="0" w:afterAutospacing="0" w:line="276" w:lineRule="auto"/>
        <w:textAlignment w:val="baseline"/>
        <w:rPr>
          <w:rFonts w:asciiTheme="minorHAnsi" w:hAnsiTheme="minorHAnsi" w:cstheme="minorHAnsi"/>
          <w:b/>
          <w:bCs/>
          <w:sz w:val="20"/>
          <w:szCs w:val="20"/>
          <w:lang w:val="en-US" w:bidi="he-IL"/>
        </w:rPr>
      </w:pPr>
    </w:p>
    <w:p w14:paraId="47E59AD5" w14:textId="193B4F8F" w:rsidR="00CF3648" w:rsidRPr="00CF3648" w:rsidRDefault="002C6A8E" w:rsidP="008404EE">
      <w:pPr>
        <w:pStyle w:val="paragraph"/>
        <w:spacing w:before="0" w:beforeAutospacing="0" w:after="0" w:afterAutospacing="0" w:line="276" w:lineRule="auto"/>
        <w:textAlignment w:val="baseline"/>
        <w:rPr>
          <w:rFonts w:asciiTheme="minorHAnsi" w:hAnsiTheme="minorHAnsi" w:cstheme="minorHAnsi"/>
          <w:b/>
          <w:bCs/>
          <w:sz w:val="20"/>
          <w:szCs w:val="20"/>
          <w:lang w:val="en-US" w:bidi="he-IL"/>
        </w:rPr>
      </w:pPr>
      <w:r w:rsidRPr="00CF3648">
        <w:rPr>
          <w:rFonts w:asciiTheme="minorHAnsi" w:hAnsiTheme="minorHAnsi" w:cstheme="minorHAnsi"/>
          <w:b/>
          <w:bCs/>
          <w:sz w:val="20"/>
          <w:szCs w:val="20"/>
          <w:lang w:val="en-US" w:bidi="he-IL"/>
        </w:rPr>
        <w:t>In Vic</w:t>
      </w:r>
      <w:r w:rsidR="00CC13E0" w:rsidRPr="00CF3648">
        <w:rPr>
          <w:rFonts w:asciiTheme="minorHAnsi" w:hAnsiTheme="minorHAnsi" w:cstheme="minorHAnsi"/>
          <w:b/>
          <w:bCs/>
          <w:sz w:val="20"/>
          <w:szCs w:val="20"/>
          <w:lang w:val="en-US" w:bidi="he-IL"/>
        </w:rPr>
        <w:t>t</w:t>
      </w:r>
      <w:r w:rsidRPr="00CF3648">
        <w:rPr>
          <w:rFonts w:asciiTheme="minorHAnsi" w:hAnsiTheme="minorHAnsi" w:cstheme="minorHAnsi"/>
          <w:b/>
          <w:bCs/>
          <w:sz w:val="20"/>
          <w:szCs w:val="20"/>
          <w:lang w:val="en-US" w:bidi="he-IL"/>
        </w:rPr>
        <w:t>oria:</w:t>
      </w:r>
    </w:p>
    <w:p w14:paraId="10233479" w14:textId="7BF6D8BC" w:rsidR="008D4389" w:rsidRDefault="007274A9" w:rsidP="008404EE">
      <w:pPr>
        <w:pStyle w:val="paragraph"/>
        <w:spacing w:before="0" w:beforeAutospacing="0" w:after="0" w:afterAutospacing="0" w:line="276" w:lineRule="auto"/>
        <w:textAlignment w:val="baseline"/>
        <w:rPr>
          <w:rFonts w:asciiTheme="minorHAnsi" w:hAnsiTheme="minorHAnsi" w:cstheme="minorHAnsi"/>
          <w:sz w:val="20"/>
          <w:szCs w:val="20"/>
        </w:rPr>
      </w:pPr>
      <w:r w:rsidRPr="00CF3648">
        <w:rPr>
          <w:rFonts w:asciiTheme="minorHAnsi" w:hAnsiTheme="minorHAnsi" w:cstheme="minorHAnsi"/>
          <w:sz w:val="20"/>
          <w:szCs w:val="20"/>
        </w:rPr>
        <w:t>Eligible applications will be assessed on how well they meet the assessment criteria as outlined below. All supplementary attachments and information provided as part of the application will be taken into consideration during the assessment process.</w:t>
      </w:r>
    </w:p>
    <w:p w14:paraId="7EA290B1" w14:textId="77777777" w:rsidR="005E6961" w:rsidRPr="00CF3648" w:rsidRDefault="005E6961" w:rsidP="008404EE">
      <w:pPr>
        <w:pStyle w:val="paragraph"/>
        <w:spacing w:before="0" w:beforeAutospacing="0" w:after="0" w:afterAutospacing="0" w:line="276" w:lineRule="auto"/>
        <w:textAlignment w:val="baseline"/>
        <w:rPr>
          <w:rFonts w:asciiTheme="minorHAnsi" w:hAnsiTheme="minorHAnsi" w:cstheme="minorHAnsi"/>
          <w:b/>
          <w:bCs/>
          <w:sz w:val="20"/>
          <w:szCs w:val="20"/>
          <w:lang w:val="en-US" w:bidi="he-IL"/>
        </w:rPr>
      </w:pPr>
    </w:p>
    <w:tbl>
      <w:tblPr>
        <w:tblStyle w:val="TableGrid"/>
        <w:tblW w:w="9634" w:type="dxa"/>
        <w:tblLayout w:type="fixed"/>
        <w:tblLook w:val="04A0" w:firstRow="1" w:lastRow="0" w:firstColumn="1" w:lastColumn="0" w:noHBand="0" w:noVBand="1"/>
      </w:tblPr>
      <w:tblGrid>
        <w:gridCol w:w="3964"/>
        <w:gridCol w:w="4395"/>
        <w:gridCol w:w="1275"/>
      </w:tblGrid>
      <w:tr w:rsidR="007D3CF9" w:rsidRPr="00CF3648" w14:paraId="4B9D2B13" w14:textId="77777777" w:rsidTr="00503546">
        <w:trPr>
          <w:tblHeader/>
        </w:trPr>
        <w:tc>
          <w:tcPr>
            <w:tcW w:w="3964" w:type="dxa"/>
            <w:shd w:val="clear" w:color="auto" w:fill="004C97" w:themeFill="accent1"/>
          </w:tcPr>
          <w:p w14:paraId="222F0B20" w14:textId="77777777" w:rsidR="007D3CF9" w:rsidRPr="00CF3648" w:rsidRDefault="007D3CF9" w:rsidP="008404EE">
            <w:pPr>
              <w:pStyle w:val="Normalnospace"/>
              <w:spacing w:after="0" w:line="276" w:lineRule="auto"/>
              <w:jc w:val="center"/>
              <w:rPr>
                <w:rFonts w:asciiTheme="minorHAnsi" w:hAnsiTheme="minorHAnsi" w:cstheme="minorHAnsi"/>
                <w:b/>
                <w:bCs/>
                <w:color w:val="FFFFFF" w:themeColor="background1"/>
              </w:rPr>
            </w:pPr>
            <w:r w:rsidRPr="00CF3648">
              <w:rPr>
                <w:rFonts w:asciiTheme="minorHAnsi" w:hAnsiTheme="minorHAnsi" w:cstheme="minorHAnsi"/>
                <w:b/>
                <w:bCs/>
                <w:color w:val="FFFFFF" w:themeColor="background1"/>
              </w:rPr>
              <w:t>Assessment Criteria</w:t>
            </w:r>
          </w:p>
        </w:tc>
        <w:tc>
          <w:tcPr>
            <w:tcW w:w="4395" w:type="dxa"/>
            <w:shd w:val="clear" w:color="auto" w:fill="004C97" w:themeFill="accent1"/>
          </w:tcPr>
          <w:p w14:paraId="01CA9F26" w14:textId="24BE4C53" w:rsidR="007D3CF9" w:rsidRPr="00CF3648" w:rsidRDefault="007D3CF9" w:rsidP="008404EE">
            <w:pPr>
              <w:pStyle w:val="Normalnospace"/>
              <w:spacing w:after="0" w:line="276" w:lineRule="auto"/>
              <w:jc w:val="center"/>
              <w:rPr>
                <w:rFonts w:asciiTheme="minorHAnsi" w:hAnsiTheme="minorHAnsi" w:cstheme="minorHAnsi"/>
                <w:color w:val="FFFFFF" w:themeColor="background1"/>
              </w:rPr>
            </w:pPr>
            <w:r w:rsidRPr="00CF3648">
              <w:rPr>
                <w:rFonts w:asciiTheme="minorHAnsi" w:hAnsiTheme="minorHAnsi" w:cstheme="minorHAnsi"/>
                <w:b/>
                <w:bCs/>
                <w:color w:val="FFFFFF" w:themeColor="background1"/>
              </w:rPr>
              <w:t>Considerations</w:t>
            </w:r>
          </w:p>
        </w:tc>
        <w:tc>
          <w:tcPr>
            <w:tcW w:w="1275" w:type="dxa"/>
            <w:shd w:val="clear" w:color="auto" w:fill="004C97" w:themeFill="accent1"/>
          </w:tcPr>
          <w:p w14:paraId="2B8A00C0" w14:textId="614D7B6F" w:rsidR="007D3CF9" w:rsidRPr="00CF3648" w:rsidRDefault="007D3CF9" w:rsidP="008404EE">
            <w:pPr>
              <w:pStyle w:val="Normalnospace"/>
              <w:spacing w:after="0" w:line="276" w:lineRule="auto"/>
              <w:rPr>
                <w:rFonts w:asciiTheme="minorHAnsi" w:hAnsiTheme="minorHAnsi" w:cstheme="minorHAnsi"/>
                <w:b/>
                <w:bCs/>
                <w:color w:val="FFFFFF" w:themeColor="background1"/>
              </w:rPr>
            </w:pPr>
            <w:r w:rsidRPr="00CF3648">
              <w:rPr>
                <w:rFonts w:asciiTheme="minorHAnsi" w:hAnsiTheme="minorHAnsi" w:cstheme="minorHAnsi"/>
                <w:b/>
                <w:bCs/>
                <w:color w:val="FFFFFF" w:themeColor="background1"/>
              </w:rPr>
              <w:t>Weighting</w:t>
            </w:r>
          </w:p>
        </w:tc>
      </w:tr>
      <w:tr w:rsidR="007D3CF9" w:rsidRPr="00CF3648" w14:paraId="3324BF80" w14:textId="77777777" w:rsidTr="00503546">
        <w:tc>
          <w:tcPr>
            <w:tcW w:w="3964" w:type="dxa"/>
          </w:tcPr>
          <w:p w14:paraId="305D1517" w14:textId="15B445CE" w:rsidR="007D3CF9" w:rsidRPr="00CF3648" w:rsidRDefault="007D3CF9" w:rsidP="008404EE">
            <w:pPr>
              <w:pStyle w:val="Normalnospace"/>
              <w:spacing w:before="120" w:line="276" w:lineRule="auto"/>
              <w:rPr>
                <w:rFonts w:asciiTheme="minorHAnsi" w:hAnsiTheme="minorHAnsi" w:cstheme="minorHAnsi"/>
              </w:rPr>
            </w:pPr>
            <w:r w:rsidRPr="00CF3648">
              <w:rPr>
                <w:rFonts w:asciiTheme="minorHAnsi" w:hAnsiTheme="minorHAnsi" w:cstheme="minorHAnsi"/>
              </w:rPr>
              <w:t>How well the project demonstrates alignment with the program objectives</w:t>
            </w:r>
            <w:r w:rsidR="00812219">
              <w:rPr>
                <w:rFonts w:asciiTheme="minorHAnsi" w:hAnsiTheme="minorHAnsi" w:cstheme="minorHAnsi"/>
              </w:rPr>
              <w:t>.</w:t>
            </w:r>
          </w:p>
          <w:p w14:paraId="41A81C53" w14:textId="401F96F7" w:rsidR="007D3CF9" w:rsidRPr="00CF3648" w:rsidRDefault="007D3CF9" w:rsidP="008404EE">
            <w:pPr>
              <w:pStyle w:val="Normalnospace"/>
              <w:numPr>
                <w:ilvl w:val="0"/>
                <w:numId w:val="66"/>
              </w:numPr>
              <w:spacing w:before="120" w:line="276" w:lineRule="auto"/>
              <w:rPr>
                <w:rFonts w:asciiTheme="minorHAnsi" w:hAnsiTheme="minorHAnsi" w:cstheme="minorHAnsi"/>
              </w:rPr>
            </w:pPr>
            <w:r w:rsidRPr="00CF3648">
              <w:rPr>
                <w:rFonts w:asciiTheme="minorHAnsi" w:hAnsiTheme="minorHAnsi" w:cstheme="minorHAnsi"/>
              </w:rPr>
              <w:t>Appropriateness of proposed service requirements (including what is shown in attached quotes) and whether these can be provided by Victorian/Israeli businesses through bilateral cooperation.</w:t>
            </w:r>
          </w:p>
        </w:tc>
        <w:tc>
          <w:tcPr>
            <w:tcW w:w="4395" w:type="dxa"/>
          </w:tcPr>
          <w:p w14:paraId="3FCE2A2A" w14:textId="22AF25ED" w:rsidR="007D3CF9" w:rsidRPr="00CF3648" w:rsidRDefault="005F19C1" w:rsidP="008404EE">
            <w:pPr>
              <w:pStyle w:val="Normalnospace"/>
              <w:numPr>
                <w:ilvl w:val="0"/>
                <w:numId w:val="67"/>
              </w:numPr>
              <w:spacing w:before="120" w:line="276" w:lineRule="auto"/>
              <w:rPr>
                <w:rFonts w:asciiTheme="minorHAnsi" w:hAnsiTheme="minorHAnsi" w:cstheme="minorHAnsi"/>
              </w:rPr>
            </w:pPr>
            <w:r>
              <w:rPr>
                <w:rFonts w:asciiTheme="minorHAnsi" w:hAnsiTheme="minorHAnsi" w:cstheme="minorHAnsi"/>
              </w:rPr>
              <w:t>A</w:t>
            </w:r>
            <w:r w:rsidR="007D3CF9" w:rsidRPr="00CF3648">
              <w:rPr>
                <w:rFonts w:asciiTheme="minorHAnsi" w:hAnsiTheme="minorHAnsi" w:cstheme="minorHAnsi"/>
              </w:rPr>
              <w:t xml:space="preserve"> compelling business opportunity has been identified to further develop new innovative, commercial products and/or services to contribute a technology solution to an identified problem; and  </w:t>
            </w:r>
          </w:p>
          <w:p w14:paraId="695366C7" w14:textId="69841CDC" w:rsidR="007D3CF9" w:rsidRPr="00CF3648" w:rsidRDefault="007D3CF9" w:rsidP="008404EE">
            <w:pPr>
              <w:pStyle w:val="Normalnospace"/>
              <w:numPr>
                <w:ilvl w:val="0"/>
                <w:numId w:val="67"/>
              </w:numPr>
              <w:spacing w:before="120" w:line="276" w:lineRule="auto"/>
              <w:rPr>
                <w:rFonts w:asciiTheme="minorHAnsi" w:hAnsiTheme="minorHAnsi" w:cstheme="minorHAnsi"/>
              </w:rPr>
            </w:pPr>
            <w:r w:rsidRPr="00CF3648">
              <w:rPr>
                <w:rFonts w:asciiTheme="minorHAnsi" w:hAnsiTheme="minorHAnsi" w:cstheme="minorHAnsi"/>
              </w:rPr>
              <w:t>extent to which the business’ technology has a pathway toward commercialisation or market adoption demonstrated through a market strategy.</w:t>
            </w:r>
          </w:p>
        </w:tc>
        <w:tc>
          <w:tcPr>
            <w:tcW w:w="1275" w:type="dxa"/>
          </w:tcPr>
          <w:p w14:paraId="7446B863" w14:textId="68B74690" w:rsidR="007D3CF9" w:rsidRPr="00CF3648" w:rsidRDefault="007D3CF9" w:rsidP="008404EE">
            <w:pPr>
              <w:pStyle w:val="Normalnospace"/>
              <w:spacing w:before="120" w:line="276" w:lineRule="auto"/>
              <w:rPr>
                <w:rFonts w:asciiTheme="minorHAnsi" w:hAnsiTheme="minorHAnsi" w:cstheme="minorHAnsi"/>
              </w:rPr>
            </w:pPr>
            <w:r w:rsidRPr="00CF3648">
              <w:rPr>
                <w:rFonts w:asciiTheme="minorHAnsi" w:hAnsiTheme="minorHAnsi" w:cstheme="minorHAnsi"/>
              </w:rPr>
              <w:t>30%</w:t>
            </w:r>
          </w:p>
        </w:tc>
      </w:tr>
      <w:tr w:rsidR="007D3CF9" w:rsidRPr="00CF3648" w14:paraId="27B4418F" w14:textId="77777777" w:rsidTr="00503546">
        <w:tc>
          <w:tcPr>
            <w:tcW w:w="3964" w:type="dxa"/>
          </w:tcPr>
          <w:p w14:paraId="6B6A5196" w14:textId="2F98970E" w:rsidR="007D3CF9" w:rsidRPr="00CF3648" w:rsidRDefault="007D3CF9" w:rsidP="008404EE">
            <w:pPr>
              <w:pStyle w:val="Normalnospace"/>
              <w:spacing w:line="276" w:lineRule="auto"/>
              <w:rPr>
                <w:rFonts w:asciiTheme="minorHAnsi" w:hAnsiTheme="minorHAnsi" w:cstheme="minorHAnsi"/>
              </w:rPr>
            </w:pPr>
            <w:r w:rsidRPr="00CF3648">
              <w:rPr>
                <w:rFonts w:asciiTheme="minorHAnsi" w:hAnsiTheme="minorHAnsi" w:cstheme="minorHAnsi"/>
              </w:rPr>
              <w:t>Applications should demonstrate how the project will benefit the business by leading to long term outcomes to occur in Victoria and Israel, including:</w:t>
            </w:r>
          </w:p>
          <w:p w14:paraId="0C581CCB" w14:textId="14E1720C" w:rsidR="007D3CF9" w:rsidRPr="00CF3648" w:rsidRDefault="007D3CF9" w:rsidP="008404EE">
            <w:pPr>
              <w:pStyle w:val="Normalnospace"/>
              <w:numPr>
                <w:ilvl w:val="0"/>
                <w:numId w:val="68"/>
              </w:numPr>
              <w:spacing w:line="276" w:lineRule="auto"/>
              <w:rPr>
                <w:rFonts w:asciiTheme="minorHAnsi" w:hAnsiTheme="minorHAnsi" w:cstheme="minorHAnsi"/>
              </w:rPr>
            </w:pPr>
            <w:r w:rsidRPr="00CF3648">
              <w:rPr>
                <w:rFonts w:asciiTheme="minorHAnsi" w:hAnsiTheme="minorHAnsi" w:cstheme="minorHAnsi"/>
              </w:rPr>
              <w:t>potential of the productivity and business improvements gained by the adoption of the new technology to lead to business growth and expansion</w:t>
            </w:r>
            <w:r w:rsidR="00217BFA">
              <w:rPr>
                <w:rFonts w:asciiTheme="minorHAnsi" w:hAnsiTheme="minorHAnsi" w:cstheme="minorHAnsi"/>
              </w:rPr>
              <w:t>,</w:t>
            </w:r>
            <w:r w:rsidRPr="00CF3648">
              <w:rPr>
                <w:rFonts w:asciiTheme="minorHAnsi" w:hAnsiTheme="minorHAnsi" w:cstheme="minorHAnsi"/>
              </w:rPr>
              <w:t xml:space="preserve"> </w:t>
            </w:r>
          </w:p>
          <w:p w14:paraId="3F80CCFB" w14:textId="091B4940" w:rsidR="007D3CF9" w:rsidRPr="00CF3648" w:rsidRDefault="007D3CF9" w:rsidP="008404EE">
            <w:pPr>
              <w:pStyle w:val="Normalnospace"/>
              <w:numPr>
                <w:ilvl w:val="0"/>
                <w:numId w:val="68"/>
              </w:numPr>
              <w:spacing w:line="276" w:lineRule="auto"/>
              <w:rPr>
                <w:rFonts w:asciiTheme="minorHAnsi" w:hAnsiTheme="minorHAnsi" w:cstheme="minorHAnsi"/>
              </w:rPr>
            </w:pPr>
            <w:r w:rsidRPr="00CF3648">
              <w:rPr>
                <w:rFonts w:asciiTheme="minorHAnsi" w:hAnsiTheme="minorHAnsi" w:cstheme="minorHAnsi"/>
              </w:rPr>
              <w:lastRenderedPageBreak/>
              <w:t xml:space="preserve">potential new clients or markets reached </w:t>
            </w:r>
            <w:proofErr w:type="gramStart"/>
            <w:r w:rsidRPr="00CF3648">
              <w:rPr>
                <w:rFonts w:asciiTheme="minorHAnsi" w:hAnsiTheme="minorHAnsi" w:cstheme="minorHAnsi"/>
              </w:rPr>
              <w:t>as a result of</w:t>
            </w:r>
            <w:proofErr w:type="gramEnd"/>
            <w:r w:rsidRPr="00CF3648">
              <w:rPr>
                <w:rFonts w:asciiTheme="minorHAnsi" w:hAnsiTheme="minorHAnsi" w:cstheme="minorHAnsi"/>
              </w:rPr>
              <w:t xml:space="preserve"> the technology development</w:t>
            </w:r>
            <w:r w:rsidR="00217BFA">
              <w:rPr>
                <w:rFonts w:asciiTheme="minorHAnsi" w:hAnsiTheme="minorHAnsi" w:cstheme="minorHAnsi"/>
              </w:rPr>
              <w:t>; and</w:t>
            </w:r>
          </w:p>
          <w:p w14:paraId="0202BD95" w14:textId="21EE2E1F" w:rsidR="007D3CF9" w:rsidRPr="00CF3648" w:rsidRDefault="007D3CF9" w:rsidP="008404EE">
            <w:pPr>
              <w:pStyle w:val="Normalnospace"/>
              <w:numPr>
                <w:ilvl w:val="0"/>
                <w:numId w:val="68"/>
              </w:numPr>
              <w:spacing w:line="276" w:lineRule="auto"/>
              <w:rPr>
                <w:rFonts w:asciiTheme="minorHAnsi" w:hAnsiTheme="minorHAnsi" w:cstheme="minorHAnsi"/>
              </w:rPr>
            </w:pPr>
            <w:r w:rsidRPr="00CF3648">
              <w:rPr>
                <w:rFonts w:asciiTheme="minorHAnsi" w:hAnsiTheme="minorHAnsi" w:cstheme="minorHAnsi"/>
              </w:rPr>
              <w:t>potential to result in new revenue or investment</w:t>
            </w:r>
            <w:r w:rsidR="00217BFA">
              <w:rPr>
                <w:rFonts w:asciiTheme="minorHAnsi" w:hAnsiTheme="minorHAnsi" w:cstheme="minorHAnsi"/>
              </w:rPr>
              <w:t>.</w:t>
            </w:r>
          </w:p>
          <w:p w14:paraId="6E51329F" w14:textId="097889FF" w:rsidR="007D3CF9" w:rsidRPr="00CF3648" w:rsidRDefault="007D3CF9" w:rsidP="008404EE">
            <w:pPr>
              <w:pStyle w:val="Normalnospace"/>
              <w:spacing w:before="120" w:line="276" w:lineRule="auto"/>
              <w:rPr>
                <w:rFonts w:asciiTheme="minorHAnsi" w:hAnsiTheme="minorHAnsi" w:cstheme="minorHAnsi"/>
              </w:rPr>
            </w:pPr>
          </w:p>
        </w:tc>
        <w:tc>
          <w:tcPr>
            <w:tcW w:w="4395" w:type="dxa"/>
          </w:tcPr>
          <w:p w14:paraId="215951EB" w14:textId="509DB085" w:rsidR="007D3CF9" w:rsidRPr="00CF3648" w:rsidRDefault="00217BFA" w:rsidP="008404EE">
            <w:pPr>
              <w:pStyle w:val="Normalnospace"/>
              <w:numPr>
                <w:ilvl w:val="0"/>
                <w:numId w:val="68"/>
              </w:numPr>
              <w:spacing w:line="276" w:lineRule="auto"/>
              <w:rPr>
                <w:rFonts w:asciiTheme="minorHAnsi" w:hAnsiTheme="minorHAnsi" w:cstheme="minorHAnsi"/>
              </w:rPr>
            </w:pPr>
            <w:r>
              <w:rPr>
                <w:rFonts w:asciiTheme="minorHAnsi" w:hAnsiTheme="minorHAnsi" w:cstheme="minorHAnsi"/>
              </w:rPr>
              <w:lastRenderedPageBreak/>
              <w:t>P</w:t>
            </w:r>
            <w:r w:rsidR="007D3CF9" w:rsidRPr="00CF3648">
              <w:rPr>
                <w:rFonts w:asciiTheme="minorHAnsi" w:hAnsiTheme="minorHAnsi" w:cstheme="minorHAnsi"/>
              </w:rPr>
              <w:t>otential number of existing employees transitioned into higher value/skilled roles and the timeline for this transition</w:t>
            </w:r>
            <w:r>
              <w:rPr>
                <w:rFonts w:asciiTheme="minorHAnsi" w:hAnsiTheme="minorHAnsi" w:cstheme="minorHAnsi"/>
              </w:rPr>
              <w:t>,</w:t>
            </w:r>
            <w:r w:rsidR="007D3CF9" w:rsidRPr="00CF3648">
              <w:rPr>
                <w:rFonts w:asciiTheme="minorHAnsi" w:hAnsiTheme="minorHAnsi" w:cstheme="minorHAnsi"/>
              </w:rPr>
              <w:t xml:space="preserve"> </w:t>
            </w:r>
          </w:p>
          <w:p w14:paraId="7AA86C60" w14:textId="34FBB0C8" w:rsidR="007D3CF9" w:rsidRPr="00CF3648" w:rsidRDefault="007D3CF9" w:rsidP="008404EE">
            <w:pPr>
              <w:pStyle w:val="Normalnospace"/>
              <w:numPr>
                <w:ilvl w:val="0"/>
                <w:numId w:val="68"/>
              </w:numPr>
              <w:spacing w:line="276" w:lineRule="auto"/>
              <w:rPr>
                <w:rFonts w:asciiTheme="minorHAnsi" w:hAnsiTheme="minorHAnsi" w:cstheme="minorHAnsi"/>
              </w:rPr>
            </w:pPr>
            <w:r w:rsidRPr="00CF3648">
              <w:rPr>
                <w:rFonts w:asciiTheme="minorHAnsi" w:hAnsiTheme="minorHAnsi" w:cstheme="minorHAnsi"/>
              </w:rPr>
              <w:t>potential number of jobs generated in Victoria and Israel and the timeline for job creation</w:t>
            </w:r>
            <w:r w:rsidR="00217BFA">
              <w:rPr>
                <w:rFonts w:asciiTheme="minorHAnsi" w:hAnsiTheme="minorHAnsi" w:cstheme="minorHAnsi"/>
              </w:rPr>
              <w:t>,</w:t>
            </w:r>
            <w:r w:rsidRPr="00CF3648">
              <w:rPr>
                <w:rFonts w:asciiTheme="minorHAnsi" w:hAnsiTheme="minorHAnsi" w:cstheme="minorHAnsi"/>
              </w:rPr>
              <w:t xml:space="preserve"> </w:t>
            </w:r>
          </w:p>
          <w:p w14:paraId="4B087356" w14:textId="573685C7" w:rsidR="007D3CF9" w:rsidRPr="00CF3648" w:rsidRDefault="007D3CF9" w:rsidP="008404EE">
            <w:pPr>
              <w:pStyle w:val="Normalnospace"/>
              <w:numPr>
                <w:ilvl w:val="0"/>
                <w:numId w:val="68"/>
              </w:numPr>
              <w:spacing w:before="120" w:line="276" w:lineRule="auto"/>
              <w:rPr>
                <w:rFonts w:asciiTheme="minorHAnsi" w:hAnsiTheme="minorHAnsi" w:cstheme="minorHAnsi"/>
              </w:rPr>
            </w:pPr>
            <w:r w:rsidRPr="00CF3648">
              <w:rPr>
                <w:rFonts w:asciiTheme="minorHAnsi" w:hAnsiTheme="minorHAnsi" w:cstheme="minorHAnsi"/>
              </w:rPr>
              <w:lastRenderedPageBreak/>
              <w:t>new collaborations with technology firms, or publicly funded research organisations</w:t>
            </w:r>
            <w:r w:rsidR="00217BFA">
              <w:rPr>
                <w:rFonts w:asciiTheme="minorHAnsi" w:hAnsiTheme="minorHAnsi" w:cstheme="minorHAnsi"/>
              </w:rPr>
              <w:t>; and</w:t>
            </w:r>
          </w:p>
          <w:p w14:paraId="5D68B6E8" w14:textId="5E9F2F13" w:rsidR="007D3CF9" w:rsidRPr="00CF3648" w:rsidRDefault="007D3CF9" w:rsidP="008404EE">
            <w:pPr>
              <w:pStyle w:val="Normalnospace"/>
              <w:numPr>
                <w:ilvl w:val="0"/>
                <w:numId w:val="68"/>
              </w:numPr>
              <w:spacing w:before="120" w:line="276" w:lineRule="auto"/>
              <w:rPr>
                <w:rFonts w:asciiTheme="minorHAnsi" w:hAnsiTheme="minorHAnsi" w:cstheme="minorHAnsi"/>
              </w:rPr>
            </w:pPr>
            <w:r w:rsidRPr="00CF3648">
              <w:rPr>
                <w:rFonts w:asciiTheme="minorHAnsi" w:hAnsiTheme="minorHAnsi" w:cstheme="minorHAnsi"/>
              </w:rPr>
              <w:t>potential to create other long-term benefits in Victoria and / or Israel.</w:t>
            </w:r>
          </w:p>
        </w:tc>
        <w:tc>
          <w:tcPr>
            <w:tcW w:w="1275" w:type="dxa"/>
          </w:tcPr>
          <w:p w14:paraId="3375BE67" w14:textId="32DBFF9A" w:rsidR="007D3CF9" w:rsidRPr="00CF3648" w:rsidRDefault="007D3CF9" w:rsidP="008404EE">
            <w:pPr>
              <w:pStyle w:val="Normalnospace"/>
              <w:spacing w:before="120" w:line="276" w:lineRule="auto"/>
              <w:rPr>
                <w:rFonts w:asciiTheme="minorHAnsi" w:hAnsiTheme="minorHAnsi" w:cstheme="minorHAnsi"/>
              </w:rPr>
            </w:pPr>
            <w:r w:rsidRPr="00CF3648">
              <w:rPr>
                <w:rFonts w:asciiTheme="minorHAnsi" w:hAnsiTheme="minorHAnsi" w:cstheme="minorHAnsi"/>
              </w:rPr>
              <w:lastRenderedPageBreak/>
              <w:t>20%</w:t>
            </w:r>
          </w:p>
        </w:tc>
      </w:tr>
      <w:tr w:rsidR="007D3CF9" w:rsidRPr="00CF3648" w14:paraId="5A0EE1A0" w14:textId="77777777" w:rsidTr="00503546">
        <w:tc>
          <w:tcPr>
            <w:tcW w:w="3964" w:type="dxa"/>
          </w:tcPr>
          <w:p w14:paraId="6FA9B34B" w14:textId="477AFE8A" w:rsidR="007D3CF9" w:rsidRPr="00CF3648" w:rsidRDefault="007D3CF9" w:rsidP="008404EE">
            <w:pPr>
              <w:pStyle w:val="Normalnospace"/>
              <w:spacing w:line="276" w:lineRule="auto"/>
              <w:rPr>
                <w:rFonts w:asciiTheme="minorHAnsi" w:hAnsiTheme="minorHAnsi" w:cstheme="minorHAnsi"/>
              </w:rPr>
            </w:pPr>
            <w:r w:rsidRPr="00CF3648">
              <w:rPr>
                <w:rFonts w:asciiTheme="minorHAnsi" w:hAnsiTheme="minorHAnsi" w:cstheme="minorHAnsi"/>
              </w:rPr>
              <w:t>Demonstrated project feasibility and delivery</w:t>
            </w:r>
            <w:r w:rsidR="000C695C">
              <w:rPr>
                <w:rFonts w:asciiTheme="minorHAnsi" w:hAnsiTheme="minorHAnsi" w:cstheme="minorHAnsi"/>
              </w:rPr>
              <w:t>.</w:t>
            </w:r>
          </w:p>
          <w:p w14:paraId="39C3A9FE" w14:textId="2A418302" w:rsidR="007D3CF9" w:rsidRPr="00CF3648" w:rsidRDefault="008A7B30" w:rsidP="008404EE">
            <w:pPr>
              <w:pStyle w:val="Normalnospace"/>
              <w:numPr>
                <w:ilvl w:val="0"/>
                <w:numId w:val="69"/>
              </w:numPr>
              <w:spacing w:line="276" w:lineRule="auto"/>
              <w:rPr>
                <w:rFonts w:asciiTheme="minorHAnsi" w:hAnsiTheme="minorHAnsi" w:cstheme="minorHAnsi"/>
              </w:rPr>
            </w:pPr>
            <w:r>
              <w:rPr>
                <w:rFonts w:asciiTheme="minorHAnsi" w:hAnsiTheme="minorHAnsi" w:cstheme="minorHAnsi"/>
              </w:rPr>
              <w:t>A</w:t>
            </w:r>
            <w:r w:rsidR="007D3CF9" w:rsidRPr="00CF3648">
              <w:rPr>
                <w:rFonts w:asciiTheme="minorHAnsi" w:hAnsiTheme="minorHAnsi" w:cstheme="minorHAnsi"/>
              </w:rPr>
              <w:t>ppropriate organisational commitment to the project</w:t>
            </w:r>
            <w:r>
              <w:rPr>
                <w:rFonts w:asciiTheme="minorHAnsi" w:hAnsiTheme="minorHAnsi" w:cstheme="minorHAnsi"/>
              </w:rPr>
              <w:t>.</w:t>
            </w:r>
          </w:p>
        </w:tc>
        <w:tc>
          <w:tcPr>
            <w:tcW w:w="4395" w:type="dxa"/>
          </w:tcPr>
          <w:p w14:paraId="5C8DFB6F" w14:textId="2140A798" w:rsidR="007D3CF9" w:rsidRPr="00CF3648" w:rsidRDefault="000C695C" w:rsidP="008404EE">
            <w:pPr>
              <w:pStyle w:val="Normalnospace"/>
              <w:numPr>
                <w:ilvl w:val="0"/>
                <w:numId w:val="68"/>
              </w:numPr>
              <w:spacing w:line="276" w:lineRule="auto"/>
              <w:rPr>
                <w:rFonts w:asciiTheme="minorHAnsi" w:hAnsiTheme="minorHAnsi" w:cstheme="minorHAnsi"/>
              </w:rPr>
            </w:pPr>
            <w:r>
              <w:rPr>
                <w:rFonts w:asciiTheme="minorHAnsi" w:hAnsiTheme="minorHAnsi" w:cstheme="minorHAnsi"/>
              </w:rPr>
              <w:t>I</w:t>
            </w:r>
            <w:r w:rsidR="007D3CF9" w:rsidRPr="00CF3648">
              <w:rPr>
                <w:rFonts w:asciiTheme="minorHAnsi" w:hAnsiTheme="minorHAnsi" w:cstheme="minorHAnsi"/>
              </w:rPr>
              <w:t>dentified project risks</w:t>
            </w:r>
            <w:r>
              <w:rPr>
                <w:rFonts w:asciiTheme="minorHAnsi" w:hAnsiTheme="minorHAnsi" w:cstheme="minorHAnsi"/>
              </w:rPr>
              <w:t>,</w:t>
            </w:r>
            <w:r w:rsidR="007D3CF9" w:rsidRPr="00CF3648">
              <w:rPr>
                <w:rFonts w:asciiTheme="minorHAnsi" w:hAnsiTheme="minorHAnsi" w:cstheme="minorHAnsi"/>
              </w:rPr>
              <w:t xml:space="preserve"> </w:t>
            </w:r>
          </w:p>
          <w:p w14:paraId="391B95DE" w14:textId="7B3DF7F3" w:rsidR="007D3CF9" w:rsidRPr="00CF3648" w:rsidRDefault="007D3CF9" w:rsidP="008404EE">
            <w:pPr>
              <w:pStyle w:val="Normalnospace"/>
              <w:numPr>
                <w:ilvl w:val="0"/>
                <w:numId w:val="68"/>
              </w:numPr>
              <w:spacing w:line="276" w:lineRule="auto"/>
              <w:rPr>
                <w:rFonts w:asciiTheme="minorHAnsi" w:hAnsiTheme="minorHAnsi" w:cstheme="minorHAnsi"/>
              </w:rPr>
            </w:pPr>
            <w:r w:rsidRPr="00CF3648">
              <w:rPr>
                <w:rFonts w:asciiTheme="minorHAnsi" w:hAnsiTheme="minorHAnsi" w:cstheme="minorHAnsi"/>
              </w:rPr>
              <w:t xml:space="preserve">identified appropriate technical resources, </w:t>
            </w:r>
            <w:proofErr w:type="gramStart"/>
            <w:r w:rsidRPr="00CF3648">
              <w:rPr>
                <w:rFonts w:asciiTheme="minorHAnsi" w:hAnsiTheme="minorHAnsi" w:cstheme="minorHAnsi"/>
              </w:rPr>
              <w:t>skills</w:t>
            </w:r>
            <w:proofErr w:type="gramEnd"/>
            <w:r w:rsidRPr="00CF3648">
              <w:rPr>
                <w:rFonts w:asciiTheme="minorHAnsi" w:hAnsiTheme="minorHAnsi" w:cstheme="minorHAnsi"/>
              </w:rPr>
              <w:t xml:space="preserve"> and capabilities, including where appropriate a strong track record of key personnel</w:t>
            </w:r>
            <w:r w:rsidR="000C695C">
              <w:rPr>
                <w:rFonts w:asciiTheme="minorHAnsi" w:hAnsiTheme="minorHAnsi" w:cstheme="minorHAnsi"/>
              </w:rPr>
              <w:t>,</w:t>
            </w:r>
          </w:p>
          <w:p w14:paraId="4DF3BC65" w14:textId="77777777" w:rsidR="007D3CF9" w:rsidRPr="00CF3648" w:rsidRDefault="007D3CF9" w:rsidP="008404EE">
            <w:pPr>
              <w:pStyle w:val="Normalnospace"/>
              <w:numPr>
                <w:ilvl w:val="0"/>
                <w:numId w:val="68"/>
              </w:numPr>
              <w:spacing w:line="276" w:lineRule="auto"/>
              <w:rPr>
                <w:rFonts w:asciiTheme="minorHAnsi" w:hAnsiTheme="minorHAnsi" w:cstheme="minorHAnsi"/>
              </w:rPr>
            </w:pPr>
            <w:r w:rsidRPr="00CF3648">
              <w:rPr>
                <w:rFonts w:asciiTheme="minorHAnsi" w:hAnsiTheme="minorHAnsi" w:cstheme="minorHAnsi"/>
              </w:rPr>
              <w:t xml:space="preserve">developed a suitable budget for the project; and </w:t>
            </w:r>
          </w:p>
          <w:p w14:paraId="225D49A5" w14:textId="6362D5F5" w:rsidR="007D3CF9" w:rsidRPr="00CF3648" w:rsidDel="00934070" w:rsidRDefault="007D3CF9" w:rsidP="008404EE">
            <w:pPr>
              <w:pStyle w:val="Normalnospace"/>
              <w:numPr>
                <w:ilvl w:val="0"/>
                <w:numId w:val="68"/>
              </w:numPr>
              <w:spacing w:line="276" w:lineRule="auto"/>
              <w:rPr>
                <w:rFonts w:asciiTheme="minorHAnsi" w:hAnsiTheme="minorHAnsi" w:cstheme="minorHAnsi"/>
              </w:rPr>
            </w:pPr>
            <w:r w:rsidRPr="00CF3648">
              <w:rPr>
                <w:rFonts w:asciiTheme="minorHAnsi" w:hAnsiTheme="minorHAnsi" w:cstheme="minorHAnsi"/>
              </w:rPr>
              <w:t>co-contribution funding has been identified and committed to the project.</w:t>
            </w:r>
          </w:p>
        </w:tc>
        <w:tc>
          <w:tcPr>
            <w:tcW w:w="1275" w:type="dxa"/>
          </w:tcPr>
          <w:p w14:paraId="75DFBDF8" w14:textId="2FA88CE0" w:rsidR="007D3CF9" w:rsidRPr="00CF3648" w:rsidRDefault="007D3CF9" w:rsidP="008404EE">
            <w:pPr>
              <w:pStyle w:val="Normalnospace"/>
              <w:spacing w:before="120" w:line="276" w:lineRule="auto"/>
              <w:rPr>
                <w:rFonts w:asciiTheme="minorHAnsi" w:hAnsiTheme="minorHAnsi" w:cstheme="minorHAnsi"/>
              </w:rPr>
            </w:pPr>
            <w:r w:rsidRPr="00CF3648">
              <w:rPr>
                <w:rFonts w:asciiTheme="minorHAnsi" w:hAnsiTheme="minorHAnsi" w:cstheme="minorHAnsi"/>
              </w:rPr>
              <w:t>30%</w:t>
            </w:r>
          </w:p>
        </w:tc>
      </w:tr>
      <w:tr w:rsidR="007D3CF9" w:rsidRPr="00CF3648" w14:paraId="741A3D48" w14:textId="77777777" w:rsidTr="00503546">
        <w:tc>
          <w:tcPr>
            <w:tcW w:w="3964" w:type="dxa"/>
          </w:tcPr>
          <w:p w14:paraId="5FF2AC0B" w14:textId="54533B2C" w:rsidR="007D3CF9" w:rsidRPr="00CF3648" w:rsidRDefault="007D3CF9" w:rsidP="008404EE">
            <w:pPr>
              <w:pStyle w:val="Authorisationtext"/>
              <w:spacing w:line="276" w:lineRule="auto"/>
              <w:rPr>
                <w:rFonts w:asciiTheme="minorHAnsi" w:hAnsiTheme="minorHAnsi" w:cstheme="minorHAnsi"/>
                <w:sz w:val="20"/>
                <w:szCs w:val="20"/>
              </w:rPr>
            </w:pPr>
            <w:r w:rsidRPr="00CF3648">
              <w:rPr>
                <w:rFonts w:asciiTheme="minorHAnsi" w:eastAsia="Times New Roman" w:hAnsiTheme="minorHAnsi" w:cstheme="minorHAnsi"/>
                <w:color w:val="auto"/>
                <w:sz w:val="20"/>
                <w:szCs w:val="20"/>
                <w:lang w:eastAsia="en-AU"/>
              </w:rPr>
              <w:t xml:space="preserve">Ability to deliver and need for funding. </w:t>
            </w:r>
          </w:p>
          <w:p w14:paraId="720F937D" w14:textId="0419D171" w:rsidR="007D3CF9" w:rsidRPr="00CF3648" w:rsidRDefault="007D3CF9" w:rsidP="008404EE">
            <w:pPr>
              <w:pStyle w:val="dotpoint"/>
              <w:spacing w:line="276" w:lineRule="auto"/>
              <w:rPr>
                <w:rFonts w:asciiTheme="minorHAnsi" w:hAnsiTheme="minorHAnsi" w:cstheme="minorHAnsi"/>
              </w:rPr>
            </w:pPr>
            <w:r w:rsidRPr="00CF3648">
              <w:rPr>
                <w:rFonts w:asciiTheme="minorHAnsi" w:hAnsiTheme="minorHAnsi" w:cstheme="minorHAnsi"/>
              </w:rPr>
              <w:t xml:space="preserve">Applicants need to demonstrate that the project can be delivered within the time frame and that there is a strong argument for government support.  </w:t>
            </w:r>
          </w:p>
        </w:tc>
        <w:tc>
          <w:tcPr>
            <w:tcW w:w="4395" w:type="dxa"/>
            <w:shd w:val="clear" w:color="auto" w:fill="FFFFFF" w:themeFill="background1"/>
          </w:tcPr>
          <w:p w14:paraId="46184B9A" w14:textId="23487FEA" w:rsidR="007D3CF9" w:rsidRPr="00CF3648" w:rsidRDefault="009E0B0B" w:rsidP="008404EE">
            <w:pPr>
              <w:pStyle w:val="dotpoint"/>
              <w:spacing w:line="276" w:lineRule="auto"/>
              <w:rPr>
                <w:rFonts w:asciiTheme="minorHAnsi" w:hAnsiTheme="minorHAnsi" w:cstheme="minorHAnsi"/>
              </w:rPr>
            </w:pPr>
            <w:r>
              <w:rPr>
                <w:rFonts w:asciiTheme="minorHAnsi" w:hAnsiTheme="minorHAnsi" w:cstheme="minorHAnsi"/>
              </w:rPr>
              <w:t>T</w:t>
            </w:r>
            <w:r w:rsidR="007D3CF9" w:rsidRPr="00CF3648">
              <w:rPr>
                <w:rFonts w:asciiTheme="minorHAnsi" w:hAnsiTheme="minorHAnsi" w:cstheme="minorHAnsi"/>
              </w:rPr>
              <w:t xml:space="preserve">he applicant </w:t>
            </w:r>
            <w:proofErr w:type="gramStart"/>
            <w:r w:rsidR="007D3CF9" w:rsidRPr="00CF3648">
              <w:rPr>
                <w:rFonts w:asciiTheme="minorHAnsi" w:hAnsiTheme="minorHAnsi" w:cstheme="minorHAnsi"/>
              </w:rPr>
              <w:t>is able to</w:t>
            </w:r>
            <w:proofErr w:type="gramEnd"/>
            <w:r w:rsidR="007D3CF9" w:rsidRPr="00CF3648">
              <w:rPr>
                <w:rFonts w:asciiTheme="minorHAnsi" w:hAnsiTheme="minorHAnsi" w:cstheme="minorHAnsi"/>
              </w:rPr>
              <w:t xml:space="preserve"> deliver the project (in 24 months) and realise its economic benefits</w:t>
            </w:r>
            <w:r>
              <w:rPr>
                <w:rFonts w:asciiTheme="minorHAnsi" w:hAnsiTheme="minorHAnsi" w:cstheme="minorHAnsi"/>
              </w:rPr>
              <w:t>,</w:t>
            </w:r>
            <w:r w:rsidR="007D3CF9" w:rsidRPr="00CF3648">
              <w:rPr>
                <w:rFonts w:asciiTheme="minorHAnsi" w:hAnsiTheme="minorHAnsi" w:cstheme="minorHAnsi"/>
              </w:rPr>
              <w:t xml:space="preserve"> </w:t>
            </w:r>
          </w:p>
          <w:p w14:paraId="3B3C5CA8" w14:textId="381D5D1A" w:rsidR="007D3CF9" w:rsidRPr="00CF3648" w:rsidRDefault="007D3CF9" w:rsidP="008404EE">
            <w:pPr>
              <w:pStyle w:val="dotpoint"/>
              <w:spacing w:line="276" w:lineRule="auto"/>
              <w:rPr>
                <w:rFonts w:asciiTheme="minorHAnsi" w:hAnsiTheme="minorHAnsi" w:cstheme="minorHAnsi"/>
              </w:rPr>
            </w:pPr>
            <w:r w:rsidRPr="00CF3648">
              <w:rPr>
                <w:rFonts w:asciiTheme="minorHAnsi" w:hAnsiTheme="minorHAnsi" w:cstheme="minorHAnsi"/>
              </w:rPr>
              <w:t xml:space="preserve">project budget including details of co-contribution funds; and </w:t>
            </w:r>
          </w:p>
          <w:p w14:paraId="551E6220" w14:textId="482A9AB7" w:rsidR="007D3CF9" w:rsidRPr="00CF3648" w:rsidRDefault="007D3CF9" w:rsidP="008404EE">
            <w:pPr>
              <w:pStyle w:val="dotpoint"/>
              <w:spacing w:line="276" w:lineRule="auto"/>
              <w:rPr>
                <w:rFonts w:asciiTheme="minorHAnsi" w:hAnsiTheme="minorHAnsi" w:cstheme="minorHAnsi"/>
              </w:rPr>
            </w:pPr>
            <w:r w:rsidRPr="00CF3648">
              <w:rPr>
                <w:rFonts w:asciiTheme="minorHAnsi" w:hAnsiTheme="minorHAnsi" w:cstheme="minorHAnsi"/>
              </w:rPr>
              <w:t xml:space="preserve">whether the project would proceed without Government support due to considerations such as timing, resourcing and/or level of risk impacting project initiation. </w:t>
            </w:r>
          </w:p>
        </w:tc>
        <w:tc>
          <w:tcPr>
            <w:tcW w:w="1275" w:type="dxa"/>
          </w:tcPr>
          <w:p w14:paraId="04EF59D0" w14:textId="181BA141" w:rsidR="007D3CF9" w:rsidRPr="00CF3648" w:rsidRDefault="007D3CF9" w:rsidP="008404EE">
            <w:pPr>
              <w:pStyle w:val="Normalnospace"/>
              <w:spacing w:before="120" w:line="276" w:lineRule="auto"/>
              <w:rPr>
                <w:rFonts w:asciiTheme="minorHAnsi" w:hAnsiTheme="minorHAnsi" w:cstheme="minorHAnsi"/>
              </w:rPr>
            </w:pPr>
            <w:r w:rsidRPr="00CF3648">
              <w:rPr>
                <w:rFonts w:asciiTheme="minorHAnsi" w:hAnsiTheme="minorHAnsi" w:cstheme="minorHAnsi"/>
              </w:rPr>
              <w:t>20%</w:t>
            </w:r>
          </w:p>
        </w:tc>
      </w:tr>
    </w:tbl>
    <w:p w14:paraId="571CF4F8" w14:textId="77777777" w:rsidR="0090588E" w:rsidRPr="00CF3648" w:rsidRDefault="0090588E" w:rsidP="008404EE">
      <w:pPr>
        <w:suppressAutoHyphens w:val="0"/>
        <w:autoSpaceDE/>
        <w:autoSpaceDN/>
        <w:adjustRightInd/>
        <w:spacing w:after="0" w:line="276" w:lineRule="auto"/>
        <w:textAlignment w:val="baseline"/>
        <w:rPr>
          <w:rFonts w:asciiTheme="minorHAnsi" w:eastAsia="Times New Roman" w:hAnsiTheme="minorHAnsi" w:cstheme="minorHAnsi"/>
          <w:i/>
          <w:iCs/>
          <w:color w:val="auto"/>
          <w:sz w:val="20"/>
          <w:szCs w:val="20"/>
          <w:lang w:eastAsia="en-AU"/>
        </w:rPr>
      </w:pPr>
    </w:p>
    <w:p w14:paraId="7DD4E679" w14:textId="77777777" w:rsidR="00B3289F" w:rsidRPr="00CF3648" w:rsidRDefault="00B3289F" w:rsidP="008404EE">
      <w:pPr>
        <w:pStyle w:val="paragraph"/>
        <w:spacing w:before="0" w:beforeAutospacing="0" w:after="0" w:afterAutospacing="0" w:line="276" w:lineRule="auto"/>
        <w:textAlignment w:val="baseline"/>
        <w:rPr>
          <w:rFonts w:asciiTheme="minorHAnsi" w:hAnsiTheme="minorHAnsi" w:cstheme="minorHAnsi"/>
          <w:b/>
          <w:bCs/>
          <w:sz w:val="20"/>
          <w:szCs w:val="20"/>
        </w:rPr>
      </w:pPr>
      <w:r w:rsidRPr="00CF3648">
        <w:rPr>
          <w:rFonts w:asciiTheme="minorHAnsi" w:hAnsiTheme="minorHAnsi" w:cstheme="minorHAnsi"/>
          <w:b/>
          <w:bCs/>
          <w:sz w:val="20"/>
          <w:szCs w:val="20"/>
        </w:rPr>
        <w:t>In Israel</w:t>
      </w:r>
    </w:p>
    <w:p w14:paraId="31753691" w14:textId="7AC9DD09" w:rsidR="00363458" w:rsidRDefault="00B3289F" w:rsidP="005D173B">
      <w:pPr>
        <w:pStyle w:val="paragraph"/>
        <w:spacing w:before="0" w:beforeAutospacing="0" w:after="0" w:afterAutospacing="0" w:line="276" w:lineRule="auto"/>
        <w:textAlignment w:val="baseline"/>
        <w:rPr>
          <w:rStyle w:val="Hyperlink"/>
          <w:sz w:val="20"/>
          <w:szCs w:val="20"/>
        </w:rPr>
      </w:pPr>
      <w:r w:rsidRPr="00CF3648">
        <w:rPr>
          <w:rFonts w:asciiTheme="minorHAnsi" w:hAnsiTheme="minorHAnsi" w:cstheme="minorHAnsi"/>
          <w:sz w:val="20"/>
          <w:szCs w:val="20"/>
        </w:rPr>
        <w:t xml:space="preserve">The assessment criteria for proposals to the Israel Innovation Authority (IIA) can be found here: </w:t>
      </w:r>
      <w:hyperlink r:id="rId22" w:history="1">
        <w:r w:rsidR="005D173B" w:rsidRPr="005D173B">
          <w:rPr>
            <w:rStyle w:val="Hyperlink"/>
            <w:rFonts w:asciiTheme="minorHAnsi" w:hAnsiTheme="minorHAnsi" w:cstheme="minorHAnsi"/>
            <w:sz w:val="20"/>
            <w:szCs w:val="20"/>
            <w:lang w:val="en-US"/>
          </w:rPr>
          <w:t>https://innovationisrael.org.il/kol-kore/6666</w:t>
        </w:r>
      </w:hyperlink>
      <w:r w:rsidR="005D173B" w:rsidRPr="005D173B">
        <w:rPr>
          <w:rStyle w:val="Hyperlink"/>
          <w:rFonts w:asciiTheme="minorHAnsi" w:hAnsiTheme="minorHAnsi" w:cstheme="minorHAnsi"/>
          <w:sz w:val="20"/>
          <w:szCs w:val="20"/>
        </w:rPr>
        <w:t>.</w:t>
      </w:r>
    </w:p>
    <w:p w14:paraId="2D31A47F" w14:textId="77777777" w:rsidR="005D173B" w:rsidRPr="00CF3648" w:rsidRDefault="005D173B" w:rsidP="005D173B">
      <w:pPr>
        <w:pStyle w:val="paragraph"/>
        <w:spacing w:before="0" w:beforeAutospacing="0" w:after="0" w:afterAutospacing="0" w:line="276" w:lineRule="auto"/>
        <w:textAlignment w:val="baseline"/>
        <w:rPr>
          <w:rFonts w:asciiTheme="minorHAnsi" w:hAnsiTheme="minorHAnsi" w:cstheme="minorHAnsi"/>
          <w:sz w:val="20"/>
          <w:szCs w:val="20"/>
        </w:rPr>
      </w:pPr>
    </w:p>
    <w:p w14:paraId="72140416" w14:textId="0A35B124" w:rsidR="007D1204" w:rsidRPr="00CF3648" w:rsidRDefault="007D1204" w:rsidP="008404EE">
      <w:pPr>
        <w:pStyle w:val="ListParagraph"/>
        <w:numPr>
          <w:ilvl w:val="1"/>
          <w:numId w:val="14"/>
        </w:numPr>
        <w:suppressAutoHyphens w:val="0"/>
        <w:autoSpaceDE/>
        <w:autoSpaceDN/>
        <w:adjustRightInd/>
        <w:spacing w:after="0" w:line="276" w:lineRule="auto"/>
        <w:textAlignment w:val="baseline"/>
        <w:rPr>
          <w:rFonts w:asciiTheme="minorHAnsi" w:eastAsia="Times New Roman" w:hAnsiTheme="minorHAnsi" w:cstheme="minorHAnsi"/>
          <w:b/>
          <w:bCs/>
          <w:color w:val="auto"/>
          <w:sz w:val="20"/>
          <w:szCs w:val="20"/>
          <w:lang w:eastAsia="en-AU"/>
        </w:rPr>
      </w:pPr>
      <w:r w:rsidRPr="00CF3648">
        <w:rPr>
          <w:rFonts w:asciiTheme="minorHAnsi" w:eastAsia="Times New Roman" w:hAnsiTheme="minorHAnsi" w:cstheme="minorHAnsi"/>
          <w:b/>
          <w:bCs/>
          <w:color w:val="auto"/>
          <w:sz w:val="20"/>
          <w:szCs w:val="20"/>
          <w:lang w:eastAsia="en-AU"/>
        </w:rPr>
        <w:t xml:space="preserve">Applicant </w:t>
      </w:r>
      <w:r w:rsidR="004140EE" w:rsidRPr="00CF3648">
        <w:rPr>
          <w:rFonts w:asciiTheme="minorHAnsi" w:eastAsia="Times New Roman" w:hAnsiTheme="minorHAnsi" w:cstheme="minorHAnsi"/>
          <w:b/>
          <w:bCs/>
          <w:color w:val="auto"/>
          <w:sz w:val="20"/>
          <w:szCs w:val="20"/>
          <w:lang w:eastAsia="en-AU"/>
        </w:rPr>
        <w:t>checks</w:t>
      </w:r>
    </w:p>
    <w:p w14:paraId="776D086C" w14:textId="290C25DA" w:rsidR="00342B4E" w:rsidRPr="00CF3648" w:rsidRDefault="00503546" w:rsidP="008404EE">
      <w:pPr>
        <w:pStyle w:val="Normalnospace"/>
        <w:spacing w:before="120" w:line="276" w:lineRule="auto"/>
        <w:rPr>
          <w:rStyle w:val="ui-provider"/>
          <w:rFonts w:asciiTheme="minorHAnsi" w:eastAsiaTheme="minorHAnsi" w:hAnsiTheme="minorHAnsi" w:cstheme="minorHAnsi"/>
        </w:rPr>
      </w:pPr>
      <w:r w:rsidRPr="00CF3648">
        <w:rPr>
          <w:rFonts w:asciiTheme="minorHAnsi" w:hAnsiTheme="minorHAnsi" w:cstheme="minorHAnsi"/>
          <w:b/>
          <w:bCs/>
        </w:rPr>
        <w:t>Victorian Applicants</w:t>
      </w:r>
      <w:r w:rsidRPr="00CF3648">
        <w:rPr>
          <w:rFonts w:asciiTheme="minorHAnsi" w:hAnsiTheme="minorHAnsi" w:cstheme="minorHAnsi"/>
        </w:rPr>
        <w:t xml:space="preserve"> </w:t>
      </w:r>
      <w:r w:rsidR="00342B4E" w:rsidRPr="00CF3648">
        <w:rPr>
          <w:rStyle w:val="ui-provider"/>
          <w:rFonts w:asciiTheme="minorHAnsi" w:hAnsiTheme="minorHAnsi" w:cstheme="minorHAnsi"/>
        </w:rPr>
        <w:t xml:space="preserve">may be subject to due diligence assessments to enable the </w:t>
      </w:r>
      <w:r w:rsidR="004E7BCA">
        <w:rPr>
          <w:rStyle w:val="ui-provider"/>
          <w:rFonts w:asciiTheme="minorHAnsi" w:hAnsiTheme="minorHAnsi" w:cstheme="minorHAnsi"/>
        </w:rPr>
        <w:t>Department</w:t>
      </w:r>
      <w:r w:rsidR="00342B4E" w:rsidRPr="00CF3648">
        <w:rPr>
          <w:rStyle w:val="ui-provider"/>
          <w:rFonts w:asciiTheme="minorHAnsi" w:hAnsiTheme="minorHAnsi" w:cstheme="minorHAnsi"/>
        </w:rPr>
        <w:t xml:space="preserve"> to assess financial and other non-financial risks associated with the </w:t>
      </w:r>
      <w:r w:rsidR="008C086D" w:rsidRPr="00CF3648">
        <w:rPr>
          <w:rStyle w:val="ui-provider"/>
          <w:rFonts w:asciiTheme="minorHAnsi" w:hAnsiTheme="minorHAnsi" w:cstheme="minorHAnsi"/>
        </w:rPr>
        <w:t>application</w:t>
      </w:r>
      <w:r w:rsidR="00342B4E" w:rsidRPr="00CF3648">
        <w:rPr>
          <w:rStyle w:val="ui-provider"/>
          <w:rFonts w:asciiTheme="minorHAnsi" w:hAnsiTheme="minorHAnsi" w:cstheme="minorHAnsi"/>
        </w:rPr>
        <w:t xml:space="preserve">. Outcomes from such assessments may be </w:t>
      </w:r>
      <w:proofErr w:type="gramStart"/>
      <w:r w:rsidR="00342B4E" w:rsidRPr="00CF3648">
        <w:rPr>
          <w:rStyle w:val="ui-provider"/>
          <w:rFonts w:asciiTheme="minorHAnsi" w:hAnsiTheme="minorHAnsi" w:cstheme="minorHAnsi"/>
        </w:rPr>
        <w:t>taken into account</w:t>
      </w:r>
      <w:proofErr w:type="gramEnd"/>
      <w:r w:rsidR="00342B4E" w:rsidRPr="00CF3648">
        <w:rPr>
          <w:rStyle w:val="ui-provider"/>
          <w:rFonts w:asciiTheme="minorHAnsi" w:hAnsiTheme="minorHAnsi" w:cstheme="minorHAnsi"/>
        </w:rPr>
        <w:t xml:space="preserve"> in any decision to recommend or award a grant and in contracting with successful applicants.</w:t>
      </w:r>
    </w:p>
    <w:p w14:paraId="5E0D5EEE" w14:textId="5EF5374E" w:rsidR="00CB1273" w:rsidRDefault="008C5A18" w:rsidP="008404EE">
      <w:pPr>
        <w:pStyle w:val="Normalnospace"/>
        <w:spacing w:before="120" w:line="276" w:lineRule="auto"/>
        <w:rPr>
          <w:rtl/>
        </w:rPr>
      </w:pPr>
      <w:r w:rsidRPr="001E4228">
        <w:t xml:space="preserve">The </w:t>
      </w:r>
      <w:r w:rsidR="004E7BCA">
        <w:t>Department</w:t>
      </w:r>
      <w:r w:rsidRPr="001E4228">
        <w:t xml:space="preserve"> may</w:t>
      </w:r>
      <w:r w:rsidR="00DE3E24">
        <w:t>,</w:t>
      </w:r>
      <w:r w:rsidRPr="001E4228">
        <w:t xml:space="preserve"> at any time</w:t>
      </w:r>
      <w:r w:rsidR="00DE3E24">
        <w:t>,</w:t>
      </w:r>
      <w:r w:rsidRPr="001E4228">
        <w:t xml:space="preserve"> remove an applicant from the </w:t>
      </w:r>
      <w:r>
        <w:t>a</w:t>
      </w:r>
      <w:r w:rsidRPr="001E4228">
        <w:t xml:space="preserve">pplication </w:t>
      </w:r>
      <w:r>
        <w:t>and assessment</w:t>
      </w:r>
      <w:r w:rsidRPr="001E4228">
        <w:t xml:space="preserve"> process, if in the </w:t>
      </w:r>
      <w:r w:rsidR="004E7BCA">
        <w:t>Department</w:t>
      </w:r>
      <w:r w:rsidRPr="001E4228">
        <w:t>’s opinion</w:t>
      </w:r>
      <w:r w:rsidR="00075386">
        <w:t>,</w:t>
      </w:r>
      <w:r w:rsidRPr="001E4228">
        <w:t xml:space="preserve"> association with the applicant may bring the </w:t>
      </w:r>
      <w:r w:rsidR="004E7BCA">
        <w:t>Department</w:t>
      </w:r>
      <w:r w:rsidRPr="001E4228">
        <w:t xml:space="preserve">, a </w:t>
      </w:r>
      <w:r w:rsidR="00B3048C">
        <w:t>m</w:t>
      </w:r>
      <w:r w:rsidRPr="001E4228">
        <w:t>inister</w:t>
      </w:r>
      <w:r w:rsidR="00D61145" w:rsidRPr="001E4228">
        <w:t>,</w:t>
      </w:r>
      <w:r w:rsidRPr="001E4228">
        <w:t xml:space="preserve"> or the State of Victoria in</w:t>
      </w:r>
      <w:r>
        <w:t>to</w:t>
      </w:r>
      <w:r w:rsidRPr="001E4228">
        <w:t xml:space="preserve"> disrepute.</w:t>
      </w:r>
    </w:p>
    <w:p w14:paraId="2E74803C" w14:textId="0057A0E7" w:rsidR="007B24EB" w:rsidRPr="00CF3648" w:rsidRDefault="007B24EB" w:rsidP="008404EE">
      <w:pPr>
        <w:pStyle w:val="Normalnospace"/>
        <w:spacing w:before="120" w:line="276" w:lineRule="auto"/>
        <w:rPr>
          <w:rStyle w:val="ui-provider"/>
          <w:rFonts w:asciiTheme="minorHAnsi" w:hAnsiTheme="minorHAnsi" w:cstheme="minorHAnsi"/>
        </w:rPr>
      </w:pPr>
      <w:r>
        <w:rPr>
          <w:rFonts w:asciiTheme="minorHAnsi" w:hAnsiTheme="minorHAnsi" w:cstheme="minorHAnsi" w:hint="cs"/>
          <w:b/>
          <w:bCs/>
        </w:rPr>
        <w:t>I</w:t>
      </w:r>
      <w:proofErr w:type="spellStart"/>
      <w:r>
        <w:rPr>
          <w:rFonts w:asciiTheme="minorHAnsi" w:hAnsiTheme="minorHAnsi" w:cstheme="minorHAnsi"/>
          <w:b/>
          <w:bCs/>
          <w:lang w:val="en-US" w:bidi="he-IL"/>
        </w:rPr>
        <w:t>sraeli</w:t>
      </w:r>
      <w:proofErr w:type="spellEnd"/>
      <w:r w:rsidRPr="00CF3648">
        <w:rPr>
          <w:rFonts w:asciiTheme="minorHAnsi" w:hAnsiTheme="minorHAnsi" w:cstheme="minorHAnsi"/>
          <w:b/>
          <w:bCs/>
        </w:rPr>
        <w:t xml:space="preserve"> Applicants</w:t>
      </w:r>
      <w:r w:rsidRPr="00CF3648">
        <w:rPr>
          <w:rFonts w:asciiTheme="minorHAnsi" w:hAnsiTheme="minorHAnsi" w:cstheme="minorHAnsi"/>
        </w:rPr>
        <w:t xml:space="preserve"> </w:t>
      </w:r>
      <w:r w:rsidRPr="00CF3648">
        <w:rPr>
          <w:rStyle w:val="ui-provider"/>
          <w:rFonts w:asciiTheme="minorHAnsi" w:hAnsiTheme="minorHAnsi" w:cstheme="minorHAnsi"/>
        </w:rPr>
        <w:t xml:space="preserve">may be subject to due diligence assessments to enable the </w:t>
      </w:r>
      <w:r w:rsidR="004E7BCA">
        <w:rPr>
          <w:rStyle w:val="ui-provider"/>
          <w:rFonts w:asciiTheme="minorHAnsi" w:hAnsiTheme="minorHAnsi" w:cstheme="minorHAnsi"/>
        </w:rPr>
        <w:t>Department</w:t>
      </w:r>
      <w:r w:rsidRPr="00CF3648">
        <w:rPr>
          <w:rStyle w:val="ui-provider"/>
          <w:rFonts w:asciiTheme="minorHAnsi" w:hAnsiTheme="minorHAnsi" w:cstheme="minorHAnsi"/>
        </w:rPr>
        <w:t xml:space="preserve"> to assess financial and other non-financial risks associated with the application. Outcomes from such assessments may be </w:t>
      </w:r>
      <w:proofErr w:type="gramStart"/>
      <w:r w:rsidRPr="00CF3648">
        <w:rPr>
          <w:rStyle w:val="ui-provider"/>
          <w:rFonts w:asciiTheme="minorHAnsi" w:hAnsiTheme="minorHAnsi" w:cstheme="minorHAnsi"/>
        </w:rPr>
        <w:t>taken into account</w:t>
      </w:r>
      <w:proofErr w:type="gramEnd"/>
      <w:r w:rsidRPr="00CF3648">
        <w:rPr>
          <w:rStyle w:val="ui-provider"/>
          <w:rFonts w:asciiTheme="minorHAnsi" w:hAnsiTheme="minorHAnsi" w:cstheme="minorHAnsi"/>
        </w:rPr>
        <w:t xml:space="preserve"> in any decision to recommend or award a grant and in contracting with successful applicants.</w:t>
      </w:r>
    </w:p>
    <w:p w14:paraId="2371A436" w14:textId="77777777" w:rsidR="007B24EB" w:rsidRDefault="007B24EB" w:rsidP="008404EE">
      <w:pPr>
        <w:pStyle w:val="Normalnospace"/>
        <w:spacing w:before="120" w:line="276" w:lineRule="auto"/>
      </w:pPr>
    </w:p>
    <w:p w14:paraId="1D92D228" w14:textId="6A7EBE84" w:rsidR="00A87A71" w:rsidRDefault="00A87A71" w:rsidP="008404EE">
      <w:pPr>
        <w:pStyle w:val="Heading1"/>
        <w:numPr>
          <w:ilvl w:val="0"/>
          <w:numId w:val="74"/>
        </w:numPr>
        <w:spacing w:line="276" w:lineRule="auto"/>
      </w:pPr>
      <w:bookmarkStart w:id="15" w:name="_Toc130311418"/>
      <w:bookmarkStart w:id="16" w:name="_Toc130372674"/>
      <w:bookmarkStart w:id="17" w:name="_Toc130985408"/>
      <w:bookmarkStart w:id="18" w:name="_Toc130311419"/>
      <w:bookmarkStart w:id="19" w:name="_Toc130372675"/>
      <w:bookmarkStart w:id="20" w:name="_Toc130985409"/>
      <w:bookmarkStart w:id="21" w:name="_Toc130311420"/>
      <w:bookmarkStart w:id="22" w:name="_Toc130372676"/>
      <w:bookmarkStart w:id="23" w:name="_Toc130985410"/>
      <w:bookmarkStart w:id="24" w:name="_Toc130311421"/>
      <w:bookmarkStart w:id="25" w:name="_Toc130372677"/>
      <w:bookmarkStart w:id="26" w:name="_Toc130985411"/>
      <w:bookmarkStart w:id="27" w:name="_Toc130311422"/>
      <w:bookmarkStart w:id="28" w:name="_Toc130372678"/>
      <w:bookmarkStart w:id="29" w:name="_Toc130985412"/>
      <w:bookmarkStart w:id="30" w:name="_Toc130311423"/>
      <w:bookmarkStart w:id="31" w:name="_Toc130372679"/>
      <w:bookmarkStart w:id="32" w:name="_Toc130985413"/>
      <w:bookmarkStart w:id="33" w:name="_Toc130985414"/>
      <w:bookmarkStart w:id="34" w:name="_Toc6912779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lastRenderedPageBreak/>
        <w:t>Notification of Outcomes</w:t>
      </w:r>
      <w:bookmarkEnd w:id="33"/>
    </w:p>
    <w:p w14:paraId="4CCEF874" w14:textId="48DE0893" w:rsidR="00A87A71" w:rsidRDefault="00F16106" w:rsidP="008404EE">
      <w:pPr>
        <w:spacing w:line="276" w:lineRule="auto"/>
      </w:pPr>
      <w:r>
        <w:rPr>
          <w:sz w:val="20"/>
          <w:szCs w:val="20"/>
        </w:rPr>
        <w:t xml:space="preserve">We will inform you of the outcome of your application </w:t>
      </w:r>
      <w:r w:rsidR="00E36E0F">
        <w:rPr>
          <w:sz w:val="20"/>
          <w:szCs w:val="20"/>
        </w:rPr>
        <w:t>by email.</w:t>
      </w:r>
    </w:p>
    <w:p w14:paraId="7AEF417D" w14:textId="594FC208" w:rsidR="00A87A71" w:rsidRDefault="00A87A71" w:rsidP="008404EE">
      <w:pPr>
        <w:pStyle w:val="Heading1"/>
        <w:numPr>
          <w:ilvl w:val="0"/>
          <w:numId w:val="74"/>
        </w:numPr>
        <w:spacing w:line="276" w:lineRule="auto"/>
      </w:pPr>
      <w:bookmarkStart w:id="35" w:name="_Toc130985415"/>
      <w:r>
        <w:t>Conditions of Funding</w:t>
      </w:r>
      <w:bookmarkEnd w:id="34"/>
      <w:bookmarkEnd w:id="35"/>
    </w:p>
    <w:p w14:paraId="02292F9A" w14:textId="77777777" w:rsidR="00745A17" w:rsidRPr="00745A17" w:rsidRDefault="00745A17" w:rsidP="008404EE">
      <w:pPr>
        <w:pStyle w:val="ListParagraph"/>
        <w:numPr>
          <w:ilvl w:val="0"/>
          <w:numId w:val="14"/>
        </w:numPr>
        <w:suppressAutoHyphens w:val="0"/>
        <w:autoSpaceDE/>
        <w:autoSpaceDN/>
        <w:adjustRightInd/>
        <w:spacing w:after="0" w:line="276" w:lineRule="auto"/>
        <w:textAlignment w:val="baseline"/>
        <w:rPr>
          <w:rFonts w:eastAsia="Times New Roman"/>
          <w:b/>
          <w:bCs/>
          <w:vanish/>
          <w:color w:val="auto"/>
          <w:sz w:val="20"/>
          <w:szCs w:val="20"/>
          <w:lang w:eastAsia="en-AU"/>
        </w:rPr>
      </w:pPr>
    </w:p>
    <w:p w14:paraId="72F9C409" w14:textId="77777777" w:rsidR="00745A17" w:rsidRPr="00745A17" w:rsidRDefault="00745A17" w:rsidP="008404EE">
      <w:pPr>
        <w:pStyle w:val="ListParagraph"/>
        <w:numPr>
          <w:ilvl w:val="0"/>
          <w:numId w:val="14"/>
        </w:numPr>
        <w:suppressAutoHyphens w:val="0"/>
        <w:autoSpaceDE/>
        <w:autoSpaceDN/>
        <w:adjustRightInd/>
        <w:spacing w:after="0" w:line="276" w:lineRule="auto"/>
        <w:textAlignment w:val="baseline"/>
        <w:rPr>
          <w:rFonts w:eastAsia="Times New Roman"/>
          <w:b/>
          <w:bCs/>
          <w:vanish/>
          <w:color w:val="auto"/>
          <w:sz w:val="20"/>
          <w:szCs w:val="20"/>
          <w:lang w:eastAsia="en-AU"/>
        </w:rPr>
      </w:pPr>
    </w:p>
    <w:p w14:paraId="24E55D9F" w14:textId="3A050821" w:rsidR="008416CA" w:rsidRPr="00E71B2E" w:rsidRDefault="008416CA" w:rsidP="008404EE">
      <w:pPr>
        <w:pStyle w:val="ListParagraph"/>
        <w:numPr>
          <w:ilvl w:val="1"/>
          <w:numId w:val="14"/>
        </w:numPr>
        <w:suppressAutoHyphens w:val="0"/>
        <w:autoSpaceDE/>
        <w:autoSpaceDN/>
        <w:adjustRightInd/>
        <w:spacing w:after="0" w:line="276" w:lineRule="auto"/>
        <w:textAlignment w:val="baseline"/>
        <w:rPr>
          <w:rFonts w:eastAsia="Times New Roman"/>
          <w:b/>
          <w:bCs/>
          <w:color w:val="auto"/>
          <w:sz w:val="20"/>
          <w:szCs w:val="20"/>
          <w:lang w:eastAsia="en-AU"/>
        </w:rPr>
      </w:pPr>
      <w:r w:rsidRPr="00E71B2E">
        <w:rPr>
          <w:rFonts w:eastAsia="Times New Roman"/>
          <w:b/>
          <w:bCs/>
          <w:color w:val="auto"/>
          <w:sz w:val="20"/>
          <w:szCs w:val="20"/>
          <w:lang w:eastAsia="en-AU"/>
        </w:rPr>
        <w:t>Letter of Offer</w:t>
      </w:r>
    </w:p>
    <w:p w14:paraId="03BF98D4" w14:textId="77777777" w:rsidR="00CC6FB8" w:rsidRDefault="00CC6FB8" w:rsidP="008404EE">
      <w:pPr>
        <w:pStyle w:val="Normalnospace"/>
        <w:spacing w:after="0" w:line="276" w:lineRule="auto"/>
      </w:pPr>
    </w:p>
    <w:p w14:paraId="62BB8E46" w14:textId="24B9F28D" w:rsidR="001C1A64" w:rsidRDefault="008416CA" w:rsidP="008404EE">
      <w:pPr>
        <w:pStyle w:val="Normalnospace"/>
        <w:spacing w:line="276" w:lineRule="auto"/>
      </w:pPr>
      <w:r w:rsidRPr="009E567F" w:rsidDel="003151BC">
        <w:t xml:space="preserve">We will send successful </w:t>
      </w:r>
      <w:r w:rsidR="00A928AE" w:rsidDel="003151BC">
        <w:t>a</w:t>
      </w:r>
      <w:r w:rsidRPr="009E567F" w:rsidDel="003151BC">
        <w:t xml:space="preserve">pplicants a Letter of Offer advising them </w:t>
      </w:r>
      <w:r w:rsidR="004945DE" w:rsidDel="003151BC">
        <w:t xml:space="preserve">that </w:t>
      </w:r>
      <w:r w:rsidRPr="009E567F" w:rsidDel="003151BC">
        <w:t xml:space="preserve">their application is successful, </w:t>
      </w:r>
      <w:r w:rsidR="0002267F">
        <w:t>and a</w:t>
      </w:r>
      <w:r w:rsidRPr="009E567F" w:rsidDel="003151BC">
        <w:t xml:space="preserve"> Grant Agreement. </w:t>
      </w:r>
      <w:r w:rsidR="001C1A64" w:rsidRPr="001C1A64">
        <w:t xml:space="preserve">Applicants </w:t>
      </w:r>
      <w:r w:rsidR="00C5278E">
        <w:t xml:space="preserve">accept the </w:t>
      </w:r>
      <w:r w:rsidR="0002267F">
        <w:t xml:space="preserve">grant </w:t>
      </w:r>
      <w:r w:rsidR="0002267F" w:rsidRPr="00265EA2">
        <w:t xml:space="preserve">offer </w:t>
      </w:r>
      <w:r w:rsidR="00C5278E" w:rsidRPr="00265EA2">
        <w:t>and have</w:t>
      </w:r>
      <w:r w:rsidR="00265EA2" w:rsidRPr="00265EA2">
        <w:t xml:space="preserve"> 3</w:t>
      </w:r>
      <w:r w:rsidR="001C1A64" w:rsidRPr="00265EA2">
        <w:t>0 business</w:t>
      </w:r>
      <w:r w:rsidR="001C1A64" w:rsidRPr="001C1A64">
        <w:t xml:space="preserve"> days from the date of acceptance to execute (sign) the Grant Agreement with the </w:t>
      </w:r>
      <w:r w:rsidR="004E7BCA">
        <w:t>Department</w:t>
      </w:r>
      <w:r w:rsidR="001C1A64" w:rsidRPr="001C1A64">
        <w:t>. The offer may be withdrawn if the Grant Agreement is not executed within the timeframe given above.</w:t>
      </w:r>
    </w:p>
    <w:p w14:paraId="1D816736" w14:textId="541B78E5" w:rsidR="008416CA" w:rsidRPr="009E567F" w:rsidRDefault="008416CA" w:rsidP="008404EE">
      <w:pPr>
        <w:pStyle w:val="Normalnospace"/>
        <w:spacing w:line="276" w:lineRule="auto"/>
      </w:pPr>
      <w:r w:rsidRPr="009E567F">
        <w:t xml:space="preserve">An offer of funding is not binding on the </w:t>
      </w:r>
      <w:r w:rsidR="004E7BCA">
        <w:t>Department</w:t>
      </w:r>
      <w:r w:rsidRPr="009E567F">
        <w:t xml:space="preserve"> unless and until both the </w:t>
      </w:r>
      <w:r w:rsidR="004E7BCA">
        <w:t>Department</w:t>
      </w:r>
      <w:r w:rsidRPr="009E567F">
        <w:t xml:space="preserve"> and the applicant execute the grant agreement.</w:t>
      </w:r>
    </w:p>
    <w:p w14:paraId="3AF5FE13" w14:textId="77777777" w:rsidR="008416CA" w:rsidRPr="00D57E5A" w:rsidRDefault="008416CA" w:rsidP="008404EE">
      <w:pPr>
        <w:pStyle w:val="Normalnospace"/>
        <w:spacing w:line="276" w:lineRule="auto"/>
        <w:rPr>
          <w:i/>
          <w:iCs/>
        </w:rPr>
      </w:pPr>
    </w:p>
    <w:p w14:paraId="2A28DFB4" w14:textId="77777777" w:rsidR="00A87A71" w:rsidRPr="006C0760" w:rsidRDefault="00A87A71" w:rsidP="008404EE">
      <w:pPr>
        <w:pStyle w:val="ListParagraph"/>
        <w:numPr>
          <w:ilvl w:val="1"/>
          <w:numId w:val="14"/>
        </w:numPr>
        <w:suppressAutoHyphens w:val="0"/>
        <w:autoSpaceDE/>
        <w:autoSpaceDN/>
        <w:adjustRightInd/>
        <w:spacing w:after="0" w:line="276" w:lineRule="auto"/>
        <w:textAlignment w:val="baseline"/>
        <w:rPr>
          <w:rFonts w:eastAsia="Times New Roman"/>
          <w:b/>
          <w:bCs/>
          <w:color w:val="auto"/>
          <w:sz w:val="20"/>
          <w:szCs w:val="20"/>
          <w:lang w:eastAsia="en-AU"/>
        </w:rPr>
      </w:pPr>
      <w:bookmarkStart w:id="36" w:name="_Toc69127797"/>
      <w:bookmarkStart w:id="37" w:name="_Toc84929496"/>
      <w:r w:rsidRPr="006C0760">
        <w:rPr>
          <w:rFonts w:eastAsia="Times New Roman"/>
          <w:b/>
          <w:bCs/>
          <w:color w:val="auto"/>
          <w:sz w:val="20"/>
          <w:szCs w:val="20"/>
          <w:lang w:eastAsia="en-AU"/>
        </w:rPr>
        <w:t>Grant agreements</w:t>
      </w:r>
      <w:bookmarkEnd w:id="36"/>
      <w:bookmarkEnd w:id="37"/>
    </w:p>
    <w:p w14:paraId="2B129DEE" w14:textId="3CF9BB8A" w:rsidR="00A87A71" w:rsidRDefault="00A87A71" w:rsidP="008404EE">
      <w:pPr>
        <w:pStyle w:val="Normalnospace"/>
        <w:spacing w:before="120" w:line="276" w:lineRule="auto"/>
      </w:pPr>
      <w:r>
        <w:t xml:space="preserve">The project must not commence until the grant agreement has been executed (signed) by both the </w:t>
      </w:r>
      <w:r w:rsidR="004E7BCA">
        <w:t>Department</w:t>
      </w:r>
      <w:r>
        <w:t xml:space="preserve"> and the applicant.</w:t>
      </w:r>
    </w:p>
    <w:p w14:paraId="044170FB" w14:textId="77777777" w:rsidR="00A87A71" w:rsidRDefault="00A87A71" w:rsidP="008404EE">
      <w:pPr>
        <w:pStyle w:val="Normalnospace"/>
        <w:spacing w:before="120" w:line="276" w:lineRule="auto"/>
      </w:pPr>
      <w:r w:rsidRPr="00495609">
        <w:t>The grant agreement details all funding obligations and conditions</w:t>
      </w:r>
      <w:r>
        <w:t xml:space="preserve"> such as:</w:t>
      </w:r>
    </w:p>
    <w:p w14:paraId="5D980587" w14:textId="77777777" w:rsidR="00A87A71" w:rsidRDefault="00A87A71" w:rsidP="008404EE">
      <w:pPr>
        <w:pStyle w:val="Normalnospace"/>
        <w:numPr>
          <w:ilvl w:val="0"/>
          <w:numId w:val="17"/>
        </w:numPr>
        <w:spacing w:after="0" w:line="276" w:lineRule="auto"/>
        <w:ind w:left="426" w:hanging="426"/>
      </w:pPr>
      <w:r>
        <w:t>payments</w:t>
      </w:r>
    </w:p>
    <w:p w14:paraId="2C18FCA9" w14:textId="77777777" w:rsidR="00A87A71" w:rsidRDefault="00A87A71" w:rsidP="008404EE">
      <w:pPr>
        <w:pStyle w:val="Normalnospace"/>
        <w:numPr>
          <w:ilvl w:val="0"/>
          <w:numId w:val="17"/>
        </w:numPr>
        <w:spacing w:after="0" w:line="276" w:lineRule="auto"/>
        <w:ind w:left="426" w:hanging="426"/>
      </w:pPr>
      <w:r>
        <w:t>funding use</w:t>
      </w:r>
    </w:p>
    <w:p w14:paraId="55A1B975" w14:textId="77777777" w:rsidR="00A87A71" w:rsidRDefault="00A87A71" w:rsidP="008404EE">
      <w:pPr>
        <w:pStyle w:val="Normalnospace"/>
        <w:numPr>
          <w:ilvl w:val="0"/>
          <w:numId w:val="17"/>
        </w:numPr>
        <w:spacing w:after="0" w:line="276" w:lineRule="auto"/>
        <w:ind w:left="426" w:hanging="426"/>
      </w:pPr>
      <w:r>
        <w:t>grant activity deliverables</w:t>
      </w:r>
    </w:p>
    <w:p w14:paraId="3854A415" w14:textId="77777777" w:rsidR="00A87A71" w:rsidRDefault="00A87A71" w:rsidP="008404EE">
      <w:pPr>
        <w:pStyle w:val="Normalnospace"/>
        <w:numPr>
          <w:ilvl w:val="0"/>
          <w:numId w:val="17"/>
        </w:numPr>
        <w:spacing w:after="0" w:line="276" w:lineRule="auto"/>
        <w:ind w:left="426" w:hanging="426"/>
      </w:pPr>
      <w:r>
        <w:t>monitoring and milestones</w:t>
      </w:r>
    </w:p>
    <w:p w14:paraId="222786A8" w14:textId="77777777" w:rsidR="00A87A71" w:rsidRDefault="00A87A71" w:rsidP="008404EE">
      <w:pPr>
        <w:pStyle w:val="Normalnospace"/>
        <w:numPr>
          <w:ilvl w:val="0"/>
          <w:numId w:val="17"/>
        </w:numPr>
        <w:spacing w:after="0" w:line="276" w:lineRule="auto"/>
        <w:ind w:left="426" w:hanging="426"/>
      </w:pPr>
      <w:r>
        <w:t>reporting and acquittals</w:t>
      </w:r>
    </w:p>
    <w:p w14:paraId="6165AA61" w14:textId="0464F57D" w:rsidR="00A87A71" w:rsidRDefault="00A87A71" w:rsidP="008404EE">
      <w:pPr>
        <w:pStyle w:val="Normalnospace"/>
        <w:numPr>
          <w:ilvl w:val="0"/>
          <w:numId w:val="17"/>
        </w:numPr>
        <w:spacing w:after="0" w:line="276" w:lineRule="auto"/>
        <w:ind w:left="426" w:hanging="426"/>
      </w:pPr>
      <w:r>
        <w:t xml:space="preserve">audit </w:t>
      </w:r>
    </w:p>
    <w:p w14:paraId="144632CB" w14:textId="77777777" w:rsidR="00A87A71" w:rsidRDefault="00A87A71" w:rsidP="008404EE">
      <w:pPr>
        <w:pStyle w:val="Normalnospace"/>
        <w:numPr>
          <w:ilvl w:val="0"/>
          <w:numId w:val="17"/>
        </w:numPr>
        <w:spacing w:after="0" w:line="276" w:lineRule="auto"/>
        <w:ind w:left="426" w:hanging="426"/>
      </w:pPr>
      <w:r>
        <w:t>termination conditions.</w:t>
      </w:r>
    </w:p>
    <w:p w14:paraId="6C891F91" w14:textId="77777777" w:rsidR="00A87A71" w:rsidRDefault="00A87A71" w:rsidP="008404EE">
      <w:pPr>
        <w:pStyle w:val="Normalnospace"/>
        <w:spacing w:after="0" w:line="276" w:lineRule="auto"/>
      </w:pPr>
    </w:p>
    <w:p w14:paraId="648DC457" w14:textId="1DEF7BA0" w:rsidR="009C66F4" w:rsidRPr="00577A83" w:rsidRDefault="00D95BF0" w:rsidP="008404EE">
      <w:pPr>
        <w:spacing w:line="276" w:lineRule="auto"/>
        <w:jc w:val="both"/>
        <w:rPr>
          <w:rFonts w:eastAsia="Times New Roman"/>
          <w:color w:val="auto"/>
          <w:sz w:val="20"/>
          <w:szCs w:val="20"/>
          <w:lang w:eastAsia="en-AU"/>
        </w:rPr>
      </w:pPr>
      <w:r w:rsidRPr="00577A83">
        <w:rPr>
          <w:rFonts w:eastAsia="Times New Roman"/>
          <w:color w:val="auto"/>
          <w:sz w:val="20"/>
          <w:szCs w:val="20"/>
          <w:lang w:eastAsia="en-AU"/>
        </w:rPr>
        <w:t>Execution of a collaboration agreement between the applicant and collaborating organisations is a pre-requisite for the release of the first payment under the Grant Agreement.</w:t>
      </w:r>
    </w:p>
    <w:p w14:paraId="66745FFB" w14:textId="4D2CAECA" w:rsidR="002C6A8E" w:rsidRPr="00A34CD9" w:rsidRDefault="002C6A8E" w:rsidP="008404EE">
      <w:pPr>
        <w:pStyle w:val="Normalnospace"/>
        <w:spacing w:line="276" w:lineRule="auto"/>
        <w:rPr>
          <w:b/>
          <w:bCs/>
        </w:rPr>
      </w:pPr>
      <w:r>
        <w:rPr>
          <w:b/>
          <w:bCs/>
        </w:rPr>
        <w:t>In Victoria</w:t>
      </w:r>
    </w:p>
    <w:p w14:paraId="7A5256C9" w14:textId="539C6883" w:rsidR="00107FC4" w:rsidRDefault="00A87A71" w:rsidP="008404EE">
      <w:pPr>
        <w:pStyle w:val="Normalnospace"/>
        <w:spacing w:line="276" w:lineRule="auto"/>
      </w:pPr>
      <w:r>
        <w:t xml:space="preserve">Once the agreement has been executed, the grant recipient (successful applicant) will be required to commence the project within the agreed timeframe. If a recipient does not commence the project by the </w:t>
      </w:r>
      <w:r w:rsidRPr="00230859">
        <w:t xml:space="preserve">commencement date, the </w:t>
      </w:r>
      <w:r w:rsidR="004E7BCA">
        <w:t>Department</w:t>
      </w:r>
      <w:r w:rsidRPr="00230859">
        <w:t xml:space="preserve"> has at its absolute discretion the option of terminating the agreement.</w:t>
      </w:r>
      <w:r w:rsidR="00107FC4">
        <w:t xml:space="preserve"> </w:t>
      </w:r>
    </w:p>
    <w:p w14:paraId="79CB6865" w14:textId="39BBF27C" w:rsidR="00107FC4" w:rsidRDefault="00107FC4" w:rsidP="008404EE">
      <w:pPr>
        <w:pStyle w:val="Normalnospace"/>
        <w:spacing w:line="276" w:lineRule="auto"/>
      </w:pPr>
      <w:r>
        <w:t>The Victorian Government has full discretion and authority to determine which applicants are entitled to receive funding under the program and the amounts of any funding offered.</w:t>
      </w:r>
    </w:p>
    <w:p w14:paraId="0B70EF05" w14:textId="77777777" w:rsidR="00107FC4" w:rsidRDefault="00107FC4" w:rsidP="008404EE">
      <w:pPr>
        <w:pStyle w:val="Normalnospace"/>
        <w:spacing w:line="276" w:lineRule="auto"/>
      </w:pPr>
      <w:r>
        <w:t xml:space="preserve">Subject to acceptance of the letters of offer sent to successful applicants, separate legally binding grant agreements are prepared reflecting the project, proposed outcomes, milestones, </w:t>
      </w:r>
      <w:proofErr w:type="gramStart"/>
      <w:r>
        <w:t>timeframes</w:t>
      </w:r>
      <w:proofErr w:type="gramEnd"/>
      <w:r>
        <w:t xml:space="preserve"> and conditions of payment.</w:t>
      </w:r>
    </w:p>
    <w:p w14:paraId="0EFE9650" w14:textId="19E98B68" w:rsidR="002C6A8E" w:rsidRDefault="00107FC4" w:rsidP="008404EE">
      <w:pPr>
        <w:pStyle w:val="Normalnospace"/>
        <w:spacing w:line="276" w:lineRule="auto"/>
      </w:pPr>
      <w:r>
        <w:t>Victorian recipients receive funding in agreed tranches corresponding to Grant Agreement milestones. Claims for payment from Victorian recipients must be supported by appropriate evidence, including financial details of total project expenditure and cash co-contributions.</w:t>
      </w:r>
    </w:p>
    <w:p w14:paraId="618A2C60" w14:textId="77777777" w:rsidR="00195652" w:rsidRDefault="00195652" w:rsidP="008404EE">
      <w:pPr>
        <w:pStyle w:val="Normalnospace"/>
        <w:spacing w:line="276" w:lineRule="auto"/>
        <w:rPr>
          <w:b/>
          <w:bCs/>
        </w:rPr>
      </w:pPr>
    </w:p>
    <w:p w14:paraId="089DB024" w14:textId="77777777" w:rsidR="00195652" w:rsidRDefault="00195652" w:rsidP="008404EE">
      <w:pPr>
        <w:pStyle w:val="Normalnospace"/>
        <w:spacing w:line="276" w:lineRule="auto"/>
        <w:rPr>
          <w:b/>
          <w:bCs/>
        </w:rPr>
      </w:pPr>
    </w:p>
    <w:p w14:paraId="29DD0A89" w14:textId="003B93B1" w:rsidR="002C6A8E" w:rsidRPr="00A34CD9" w:rsidRDefault="002C6A8E" w:rsidP="008404EE">
      <w:pPr>
        <w:pStyle w:val="Normalnospace"/>
        <w:spacing w:line="276" w:lineRule="auto"/>
        <w:rPr>
          <w:b/>
          <w:bCs/>
        </w:rPr>
      </w:pPr>
      <w:r w:rsidRPr="00A34CD9">
        <w:rPr>
          <w:b/>
          <w:bCs/>
        </w:rPr>
        <w:lastRenderedPageBreak/>
        <w:t>In Israel</w:t>
      </w:r>
    </w:p>
    <w:p w14:paraId="38D0E605" w14:textId="39C44C07" w:rsidR="002C6A8E" w:rsidRDefault="002C6A8E" w:rsidP="008404EE">
      <w:pPr>
        <w:spacing w:line="276" w:lineRule="auto"/>
        <w:jc w:val="both"/>
        <w:rPr>
          <w:lang w:val="en-US"/>
        </w:rPr>
      </w:pPr>
      <w:r w:rsidRPr="00D313EE">
        <w:rPr>
          <w:rFonts w:eastAsia="Times New Roman"/>
          <w:color w:val="auto"/>
          <w:sz w:val="20"/>
          <w:szCs w:val="20"/>
          <w:lang w:eastAsia="en-AU"/>
        </w:rPr>
        <w:t>Funding for projects is provided on a yearly basis, with the option of resubmitting an application to request second or third-year funding. Israeli applicants should follow the rules and regulations of the IIA in this regard.</w:t>
      </w:r>
    </w:p>
    <w:p w14:paraId="2FFD94A1" w14:textId="77777777" w:rsidR="00A87A71" w:rsidRDefault="00A87A71" w:rsidP="008404EE">
      <w:pPr>
        <w:pStyle w:val="Normalnospace"/>
        <w:spacing w:line="276" w:lineRule="auto"/>
      </w:pPr>
    </w:p>
    <w:p w14:paraId="2E3BAC45" w14:textId="4EE7CABD" w:rsidR="00A87A71" w:rsidRPr="005F1F33" w:rsidRDefault="00A87A71" w:rsidP="008404EE">
      <w:pPr>
        <w:pStyle w:val="ListParagraph"/>
        <w:numPr>
          <w:ilvl w:val="1"/>
          <w:numId w:val="14"/>
        </w:numPr>
        <w:suppressAutoHyphens w:val="0"/>
        <w:autoSpaceDE/>
        <w:autoSpaceDN/>
        <w:adjustRightInd/>
        <w:spacing w:after="0" w:line="276" w:lineRule="auto"/>
        <w:textAlignment w:val="baseline"/>
        <w:rPr>
          <w:rFonts w:eastAsia="Times New Roman"/>
          <w:b/>
          <w:bCs/>
          <w:color w:val="auto"/>
          <w:sz w:val="20"/>
          <w:szCs w:val="20"/>
          <w:lang w:eastAsia="en-AU"/>
        </w:rPr>
      </w:pPr>
      <w:r w:rsidRPr="005F1F33">
        <w:rPr>
          <w:rFonts w:eastAsia="Times New Roman"/>
          <w:b/>
          <w:bCs/>
          <w:color w:val="auto"/>
          <w:sz w:val="20"/>
          <w:szCs w:val="20"/>
          <w:lang w:eastAsia="en-AU"/>
        </w:rPr>
        <w:t>Grant payment terms</w:t>
      </w:r>
      <w:r w:rsidR="00A34CD9">
        <w:rPr>
          <w:rFonts w:eastAsia="Times New Roman"/>
          <w:b/>
          <w:bCs/>
          <w:color w:val="auto"/>
          <w:sz w:val="20"/>
          <w:szCs w:val="20"/>
          <w:lang w:eastAsia="en-AU"/>
        </w:rPr>
        <w:t xml:space="preserve"> </w:t>
      </w:r>
      <w:r w:rsidRPr="005F1F33">
        <w:rPr>
          <w:rFonts w:eastAsia="Times New Roman"/>
          <w:b/>
          <w:bCs/>
          <w:color w:val="auto"/>
          <w:sz w:val="20"/>
          <w:szCs w:val="20"/>
          <w:lang w:eastAsia="en-AU"/>
        </w:rPr>
        <w:t>/</w:t>
      </w:r>
      <w:r w:rsidR="00A34CD9">
        <w:rPr>
          <w:rFonts w:eastAsia="Times New Roman"/>
          <w:b/>
          <w:bCs/>
          <w:color w:val="auto"/>
          <w:sz w:val="20"/>
          <w:szCs w:val="20"/>
          <w:lang w:eastAsia="en-AU"/>
        </w:rPr>
        <w:t xml:space="preserve"> </w:t>
      </w:r>
      <w:r w:rsidRPr="005F1F33">
        <w:rPr>
          <w:rFonts w:eastAsia="Times New Roman"/>
          <w:b/>
          <w:bCs/>
          <w:color w:val="auto"/>
          <w:sz w:val="20"/>
          <w:szCs w:val="20"/>
          <w:lang w:eastAsia="en-AU"/>
        </w:rPr>
        <w:t>Payment insta</w:t>
      </w:r>
      <w:r w:rsidR="0036194C">
        <w:rPr>
          <w:rFonts w:eastAsia="Times New Roman"/>
          <w:b/>
          <w:bCs/>
          <w:color w:val="auto"/>
          <w:sz w:val="20"/>
          <w:szCs w:val="20"/>
          <w:lang w:eastAsia="en-AU"/>
        </w:rPr>
        <w:t>l</w:t>
      </w:r>
      <w:r w:rsidRPr="005F1F33">
        <w:rPr>
          <w:rFonts w:eastAsia="Times New Roman"/>
          <w:b/>
          <w:bCs/>
          <w:color w:val="auto"/>
          <w:sz w:val="20"/>
          <w:szCs w:val="20"/>
          <w:lang w:eastAsia="en-AU"/>
        </w:rPr>
        <w:t>ment</w:t>
      </w:r>
      <w:r w:rsidR="0036194C">
        <w:rPr>
          <w:rFonts w:eastAsia="Times New Roman"/>
          <w:b/>
          <w:bCs/>
          <w:color w:val="auto"/>
          <w:sz w:val="20"/>
          <w:szCs w:val="20"/>
          <w:lang w:eastAsia="en-AU"/>
        </w:rPr>
        <w:t>s</w:t>
      </w:r>
    </w:p>
    <w:p w14:paraId="0D3D78DF" w14:textId="5C1DE07E" w:rsidR="002C6A8E" w:rsidRPr="00A34CD9" w:rsidRDefault="002C6A8E" w:rsidP="008404EE">
      <w:pPr>
        <w:pStyle w:val="Normalnospace"/>
        <w:spacing w:after="0" w:line="276" w:lineRule="auto"/>
        <w:rPr>
          <w:b/>
          <w:bCs/>
        </w:rPr>
      </w:pPr>
    </w:p>
    <w:p w14:paraId="13FA5BC0" w14:textId="6F86273B" w:rsidR="00574DA9" w:rsidRPr="00A34CD9" w:rsidRDefault="00574DA9" w:rsidP="008404EE">
      <w:pPr>
        <w:pStyle w:val="Normalnospace"/>
        <w:spacing w:after="0" w:line="276" w:lineRule="auto"/>
        <w:rPr>
          <w:b/>
          <w:bCs/>
        </w:rPr>
      </w:pPr>
      <w:r w:rsidRPr="00A34CD9">
        <w:rPr>
          <w:b/>
          <w:bCs/>
        </w:rPr>
        <w:t>In Victoria</w:t>
      </w:r>
    </w:p>
    <w:p w14:paraId="25200342" w14:textId="77777777" w:rsidR="00574DA9" w:rsidRPr="00A34CD9" w:rsidRDefault="00574DA9" w:rsidP="008404EE">
      <w:pPr>
        <w:spacing w:line="276" w:lineRule="auto"/>
        <w:jc w:val="both"/>
        <w:rPr>
          <w:rFonts w:eastAsia="Times New Roman"/>
          <w:color w:val="auto"/>
          <w:sz w:val="20"/>
          <w:szCs w:val="20"/>
          <w:lang w:eastAsia="en-AU"/>
        </w:rPr>
      </w:pPr>
      <w:r w:rsidRPr="00A34CD9">
        <w:rPr>
          <w:rFonts w:eastAsia="Times New Roman"/>
          <w:color w:val="auto"/>
          <w:sz w:val="20"/>
          <w:szCs w:val="20"/>
          <w:lang w:eastAsia="en-AU"/>
        </w:rPr>
        <w:t>All grant recipients must agree to:</w:t>
      </w:r>
    </w:p>
    <w:p w14:paraId="5829C84D" w14:textId="77777777" w:rsidR="00574DA9" w:rsidRPr="00A34CD9" w:rsidRDefault="00574DA9" w:rsidP="008404EE">
      <w:pPr>
        <w:pStyle w:val="ListParagraph"/>
        <w:numPr>
          <w:ilvl w:val="0"/>
          <w:numId w:val="42"/>
        </w:numPr>
        <w:suppressAutoHyphens w:val="0"/>
        <w:autoSpaceDE/>
        <w:autoSpaceDN/>
        <w:adjustRightInd/>
        <w:spacing w:after="0" w:line="276" w:lineRule="auto"/>
        <w:jc w:val="both"/>
        <w:textAlignment w:val="auto"/>
        <w:rPr>
          <w:rFonts w:eastAsia="Times New Roman"/>
          <w:color w:val="auto"/>
          <w:sz w:val="20"/>
          <w:szCs w:val="20"/>
          <w:lang w:eastAsia="en-AU"/>
        </w:rPr>
      </w:pPr>
      <w:r w:rsidRPr="00A34CD9">
        <w:rPr>
          <w:rFonts w:eastAsia="Times New Roman"/>
          <w:color w:val="auto"/>
          <w:sz w:val="20"/>
          <w:szCs w:val="20"/>
          <w:lang w:eastAsia="en-AU"/>
        </w:rPr>
        <w:t xml:space="preserve">comply with DJSIR’s performance monitoring and evaluation requirements; and </w:t>
      </w:r>
    </w:p>
    <w:p w14:paraId="55F61D32" w14:textId="77777777" w:rsidR="00574DA9" w:rsidRPr="00A34CD9" w:rsidRDefault="00574DA9" w:rsidP="008404EE">
      <w:pPr>
        <w:pStyle w:val="ListParagraph"/>
        <w:numPr>
          <w:ilvl w:val="0"/>
          <w:numId w:val="42"/>
        </w:numPr>
        <w:suppressAutoHyphens w:val="0"/>
        <w:autoSpaceDE/>
        <w:autoSpaceDN/>
        <w:adjustRightInd/>
        <w:spacing w:after="0" w:line="276" w:lineRule="auto"/>
        <w:jc w:val="both"/>
        <w:textAlignment w:val="auto"/>
        <w:rPr>
          <w:rFonts w:eastAsia="Times New Roman"/>
          <w:color w:val="auto"/>
          <w:sz w:val="20"/>
          <w:szCs w:val="20"/>
          <w:lang w:eastAsia="en-AU"/>
        </w:rPr>
      </w:pPr>
      <w:r w:rsidRPr="00A34CD9">
        <w:rPr>
          <w:rFonts w:eastAsia="Times New Roman"/>
          <w:color w:val="auto"/>
          <w:sz w:val="20"/>
          <w:szCs w:val="20"/>
          <w:lang w:eastAsia="en-AU"/>
        </w:rPr>
        <w:t>participate in any formal evaluation of the program by the Victorian Government or its agent.</w:t>
      </w:r>
    </w:p>
    <w:p w14:paraId="5DCADE3B" w14:textId="77777777" w:rsidR="00574DA9" w:rsidRPr="00A34CD9" w:rsidRDefault="00574DA9" w:rsidP="008404EE">
      <w:pPr>
        <w:spacing w:line="276" w:lineRule="auto"/>
        <w:jc w:val="both"/>
        <w:rPr>
          <w:rFonts w:eastAsia="Times New Roman"/>
          <w:color w:val="auto"/>
          <w:sz w:val="20"/>
          <w:szCs w:val="20"/>
          <w:lang w:eastAsia="en-AU"/>
        </w:rPr>
      </w:pPr>
    </w:p>
    <w:p w14:paraId="4ABC59D2" w14:textId="77777777" w:rsidR="00574DA9" w:rsidRPr="00A34CD9" w:rsidRDefault="00574DA9" w:rsidP="008404EE">
      <w:pPr>
        <w:spacing w:line="276" w:lineRule="auto"/>
        <w:jc w:val="both"/>
        <w:rPr>
          <w:rFonts w:eastAsia="Times New Roman"/>
          <w:color w:val="auto"/>
          <w:sz w:val="20"/>
          <w:szCs w:val="20"/>
          <w:lang w:eastAsia="en-AU"/>
        </w:rPr>
      </w:pPr>
      <w:r w:rsidRPr="00A34CD9">
        <w:rPr>
          <w:rFonts w:eastAsia="Times New Roman"/>
          <w:color w:val="auto"/>
          <w:sz w:val="20"/>
          <w:szCs w:val="20"/>
          <w:lang w:eastAsia="en-AU"/>
        </w:rPr>
        <w:t>Consistent with these undertakings, regular reports must be submitted by the recipients, including:</w:t>
      </w:r>
    </w:p>
    <w:p w14:paraId="36CEA5B5" w14:textId="77777777" w:rsidR="00574DA9" w:rsidRPr="00A34CD9" w:rsidRDefault="00574DA9" w:rsidP="008404EE">
      <w:pPr>
        <w:pStyle w:val="ListParagraph"/>
        <w:numPr>
          <w:ilvl w:val="0"/>
          <w:numId w:val="43"/>
        </w:numPr>
        <w:suppressAutoHyphens w:val="0"/>
        <w:autoSpaceDE/>
        <w:autoSpaceDN/>
        <w:adjustRightInd/>
        <w:spacing w:after="0" w:line="276" w:lineRule="auto"/>
        <w:jc w:val="both"/>
        <w:textAlignment w:val="auto"/>
        <w:rPr>
          <w:rFonts w:eastAsia="Times New Roman"/>
          <w:color w:val="auto"/>
          <w:sz w:val="20"/>
          <w:szCs w:val="20"/>
          <w:lang w:eastAsia="en-AU"/>
        </w:rPr>
      </w:pPr>
      <w:r w:rsidRPr="00A34CD9">
        <w:rPr>
          <w:rFonts w:eastAsia="Times New Roman"/>
          <w:color w:val="auto"/>
          <w:sz w:val="20"/>
          <w:szCs w:val="20"/>
          <w:lang w:eastAsia="en-AU"/>
        </w:rPr>
        <w:t>Technical Progress Reports: Technical reports enable departmental officers to follow project progress and approve payments of funding instalments. Provision of funding instalments is dependent on achievement of milestones.</w:t>
      </w:r>
    </w:p>
    <w:p w14:paraId="30B7D11E" w14:textId="77777777" w:rsidR="00574DA9" w:rsidRPr="00A34CD9" w:rsidRDefault="00574DA9" w:rsidP="008404EE">
      <w:pPr>
        <w:pStyle w:val="ListParagraph"/>
        <w:numPr>
          <w:ilvl w:val="0"/>
          <w:numId w:val="43"/>
        </w:numPr>
        <w:suppressAutoHyphens w:val="0"/>
        <w:autoSpaceDE/>
        <w:autoSpaceDN/>
        <w:adjustRightInd/>
        <w:spacing w:after="0" w:line="276" w:lineRule="auto"/>
        <w:jc w:val="both"/>
        <w:textAlignment w:val="auto"/>
        <w:rPr>
          <w:rFonts w:eastAsia="Times New Roman"/>
          <w:color w:val="auto"/>
          <w:sz w:val="20"/>
          <w:szCs w:val="20"/>
          <w:lang w:eastAsia="en-AU"/>
        </w:rPr>
      </w:pPr>
      <w:r w:rsidRPr="00A34CD9">
        <w:rPr>
          <w:rFonts w:eastAsia="Times New Roman"/>
          <w:color w:val="auto"/>
          <w:sz w:val="20"/>
          <w:szCs w:val="20"/>
          <w:lang w:eastAsia="en-AU"/>
        </w:rPr>
        <w:t>Financial Reports: The purpose of the financial reports is to enable departmental officers to monitor actual expenditures against projected budgets. All expenses incurred must be itemised and compared to the original budget.</w:t>
      </w:r>
    </w:p>
    <w:p w14:paraId="16DE46DD" w14:textId="77777777" w:rsidR="00574DA9" w:rsidRPr="00A34CD9" w:rsidRDefault="00574DA9" w:rsidP="008404EE">
      <w:pPr>
        <w:spacing w:line="276" w:lineRule="auto"/>
        <w:jc w:val="both"/>
        <w:rPr>
          <w:rFonts w:eastAsia="Times New Roman"/>
          <w:color w:val="auto"/>
          <w:sz w:val="20"/>
          <w:szCs w:val="20"/>
          <w:lang w:eastAsia="en-AU"/>
        </w:rPr>
      </w:pPr>
    </w:p>
    <w:p w14:paraId="68515364" w14:textId="77777777" w:rsidR="00574DA9" w:rsidRPr="00A34CD9" w:rsidRDefault="00574DA9" w:rsidP="008404EE">
      <w:pPr>
        <w:spacing w:line="276" w:lineRule="auto"/>
        <w:jc w:val="both"/>
        <w:rPr>
          <w:rFonts w:eastAsia="Times New Roman"/>
          <w:color w:val="auto"/>
          <w:sz w:val="20"/>
          <w:szCs w:val="20"/>
          <w:lang w:eastAsia="en-AU"/>
        </w:rPr>
      </w:pPr>
      <w:r w:rsidRPr="00A34CD9">
        <w:rPr>
          <w:rFonts w:eastAsia="Times New Roman"/>
          <w:color w:val="auto"/>
          <w:sz w:val="20"/>
          <w:szCs w:val="20"/>
          <w:lang w:eastAsia="en-AU"/>
        </w:rPr>
        <w:t>A final report must also be provided, consisting of a final update on technical progress and a full financial report complete with an independent audit opinion as defined in the Glossary. The final report should also describe the results of the project in commercial terms, including market acceptance of products and processes developed, current sales and cash flow forecasts, new product opportunities and any further activities planned.</w:t>
      </w:r>
    </w:p>
    <w:p w14:paraId="12F90BA2" w14:textId="77777777" w:rsidR="00574DA9" w:rsidRDefault="00574DA9" w:rsidP="008404EE">
      <w:pPr>
        <w:spacing w:line="276" w:lineRule="auto"/>
        <w:jc w:val="both"/>
        <w:rPr>
          <w:rFonts w:eastAsia="Times New Roman"/>
          <w:color w:val="auto"/>
          <w:sz w:val="20"/>
          <w:szCs w:val="20"/>
          <w:lang w:eastAsia="en-AU"/>
        </w:rPr>
      </w:pPr>
      <w:r w:rsidRPr="00A34CD9">
        <w:rPr>
          <w:rFonts w:eastAsia="Times New Roman"/>
          <w:color w:val="auto"/>
          <w:sz w:val="20"/>
          <w:szCs w:val="20"/>
          <w:lang w:eastAsia="en-AU"/>
        </w:rPr>
        <w:t>Grant recipients must agree to cooperate with DJSIR in the preparation of materials used to promote the benefits of the program, such as a media release or case study on the project. DJSIR must be consulted prior to the publication of any company promotion materials relating to the project, such as media releases.</w:t>
      </w:r>
    </w:p>
    <w:p w14:paraId="55665561" w14:textId="77777777" w:rsidR="00574DA9" w:rsidRPr="00566B54" w:rsidRDefault="00574DA9" w:rsidP="008404EE">
      <w:pPr>
        <w:pStyle w:val="Normalnospace"/>
        <w:spacing w:line="276" w:lineRule="auto"/>
        <w:rPr>
          <w:b/>
          <w:bCs/>
        </w:rPr>
      </w:pPr>
      <w:r w:rsidRPr="00566B54">
        <w:rPr>
          <w:b/>
          <w:bCs/>
        </w:rPr>
        <w:t>In Israel</w:t>
      </w:r>
    </w:p>
    <w:p w14:paraId="43F976C9" w14:textId="1363483C" w:rsidR="002C6A8E" w:rsidRDefault="00574DA9" w:rsidP="008404EE">
      <w:pPr>
        <w:spacing w:line="276" w:lineRule="auto"/>
        <w:jc w:val="both"/>
      </w:pPr>
      <w:r w:rsidRPr="00D313EE">
        <w:rPr>
          <w:rFonts w:eastAsia="Times New Roman"/>
          <w:color w:val="auto"/>
          <w:sz w:val="20"/>
          <w:szCs w:val="20"/>
          <w:lang w:eastAsia="en-AU"/>
        </w:rPr>
        <w:t>Funding for projects is provided on a yearly basis, with the option of resubmitting an application to request second or third-year funding. Israeli applicants should follow the rules and regulations of the IIA in this regard.</w:t>
      </w:r>
    </w:p>
    <w:p w14:paraId="0C05ED67" w14:textId="77777777" w:rsidR="00B40386" w:rsidRDefault="00B40386" w:rsidP="008404EE">
      <w:pPr>
        <w:pStyle w:val="ListParagraph"/>
        <w:suppressAutoHyphens w:val="0"/>
        <w:autoSpaceDE/>
        <w:autoSpaceDN/>
        <w:adjustRightInd/>
        <w:spacing w:after="0" w:line="276" w:lineRule="auto"/>
        <w:ind w:left="360"/>
        <w:textAlignment w:val="baseline"/>
        <w:rPr>
          <w:rFonts w:eastAsia="Times New Roman"/>
          <w:b/>
          <w:bCs/>
          <w:color w:val="auto"/>
          <w:sz w:val="20"/>
          <w:szCs w:val="20"/>
          <w:lang w:eastAsia="en-AU"/>
        </w:rPr>
      </w:pPr>
      <w:bookmarkStart w:id="38" w:name="_Toc69127799"/>
      <w:bookmarkStart w:id="39" w:name="_Toc84929498"/>
    </w:p>
    <w:p w14:paraId="1E6E1260" w14:textId="6249D67A" w:rsidR="00A87A71" w:rsidRPr="008F5076" w:rsidRDefault="00A87A71" w:rsidP="008404EE">
      <w:pPr>
        <w:pStyle w:val="ListParagraph"/>
        <w:numPr>
          <w:ilvl w:val="1"/>
          <w:numId w:val="14"/>
        </w:numPr>
        <w:suppressAutoHyphens w:val="0"/>
        <w:autoSpaceDE/>
        <w:autoSpaceDN/>
        <w:adjustRightInd/>
        <w:spacing w:after="0" w:line="276" w:lineRule="auto"/>
        <w:textAlignment w:val="baseline"/>
        <w:rPr>
          <w:rFonts w:eastAsia="Times New Roman"/>
          <w:b/>
          <w:bCs/>
          <w:color w:val="auto"/>
          <w:sz w:val="20"/>
          <w:szCs w:val="20"/>
          <w:lang w:eastAsia="en-AU"/>
        </w:rPr>
      </w:pPr>
      <w:r w:rsidRPr="008F5076">
        <w:rPr>
          <w:rFonts w:eastAsia="Times New Roman"/>
          <w:b/>
          <w:bCs/>
          <w:color w:val="auto"/>
          <w:sz w:val="20"/>
          <w:szCs w:val="20"/>
          <w:lang w:eastAsia="en-AU"/>
        </w:rPr>
        <w:t>Publicity</w:t>
      </w:r>
      <w:r w:rsidR="00A34CD9">
        <w:rPr>
          <w:rFonts w:eastAsia="Times New Roman"/>
          <w:b/>
          <w:bCs/>
          <w:color w:val="auto"/>
          <w:sz w:val="20"/>
          <w:szCs w:val="20"/>
          <w:lang w:eastAsia="en-AU"/>
        </w:rPr>
        <w:t xml:space="preserve"> </w:t>
      </w:r>
      <w:r w:rsidRPr="008F5076">
        <w:rPr>
          <w:rFonts w:eastAsia="Times New Roman"/>
          <w:b/>
          <w:bCs/>
          <w:color w:val="auto"/>
          <w:sz w:val="20"/>
          <w:szCs w:val="20"/>
          <w:lang w:eastAsia="en-AU"/>
        </w:rPr>
        <w:t>/</w:t>
      </w:r>
      <w:r w:rsidR="00A34CD9">
        <w:rPr>
          <w:rFonts w:eastAsia="Times New Roman"/>
          <w:b/>
          <w:bCs/>
          <w:color w:val="auto"/>
          <w:sz w:val="20"/>
          <w:szCs w:val="20"/>
          <w:lang w:eastAsia="en-AU"/>
        </w:rPr>
        <w:t xml:space="preserve"> </w:t>
      </w:r>
      <w:r w:rsidRPr="008F5076">
        <w:rPr>
          <w:rFonts w:eastAsia="Times New Roman"/>
          <w:b/>
          <w:bCs/>
          <w:color w:val="auto"/>
          <w:sz w:val="20"/>
          <w:szCs w:val="20"/>
          <w:lang w:eastAsia="en-AU"/>
        </w:rPr>
        <w:t>Acknowledgement</w:t>
      </w:r>
      <w:bookmarkEnd w:id="38"/>
      <w:bookmarkEnd w:id="39"/>
      <w:r w:rsidRPr="008F5076">
        <w:rPr>
          <w:rFonts w:eastAsia="Times New Roman"/>
          <w:b/>
          <w:bCs/>
          <w:color w:val="auto"/>
          <w:sz w:val="20"/>
          <w:szCs w:val="20"/>
          <w:lang w:eastAsia="en-AU"/>
        </w:rPr>
        <w:t xml:space="preserve"> of support</w:t>
      </w:r>
    </w:p>
    <w:p w14:paraId="7FC3BD58" w14:textId="390B1FA7" w:rsidR="00A87A71" w:rsidRPr="00592BFD" w:rsidRDefault="00A87A71" w:rsidP="008404EE">
      <w:pPr>
        <w:pStyle w:val="Normalnospace"/>
        <w:spacing w:after="0" w:line="276" w:lineRule="auto"/>
        <w:rPr>
          <w:i/>
          <w:iCs/>
          <w:color w:val="004C97"/>
          <w:lang w:val="en-US"/>
        </w:rPr>
      </w:pPr>
    </w:p>
    <w:p w14:paraId="6AA48C19" w14:textId="2B57A3E0" w:rsidR="009C66F4" w:rsidRPr="00A34CD9" w:rsidRDefault="009C66F4" w:rsidP="008404EE">
      <w:pPr>
        <w:pStyle w:val="xmsonormal"/>
        <w:shd w:val="clear" w:color="auto" w:fill="FFFFFF"/>
        <w:spacing w:line="276" w:lineRule="auto"/>
        <w:rPr>
          <w:rStyle w:val="contentpasted0"/>
          <w:rFonts w:ascii="Arial" w:hAnsi="Arial" w:cs="Arial"/>
          <w:b/>
          <w:bCs/>
          <w:color w:val="171717"/>
          <w:sz w:val="20"/>
          <w:szCs w:val="20"/>
        </w:rPr>
      </w:pPr>
      <w:r w:rsidRPr="00A34CD9">
        <w:rPr>
          <w:rStyle w:val="contentpasted0"/>
          <w:rFonts w:ascii="Arial" w:hAnsi="Arial" w:cs="Arial"/>
          <w:b/>
          <w:bCs/>
          <w:color w:val="171717"/>
          <w:sz w:val="20"/>
          <w:szCs w:val="20"/>
        </w:rPr>
        <w:t>In Victoria</w:t>
      </w:r>
    </w:p>
    <w:p w14:paraId="460077D5" w14:textId="7681BFB5" w:rsidR="000A1FFC" w:rsidRDefault="000A1FFC" w:rsidP="008404EE">
      <w:pPr>
        <w:pStyle w:val="xmsonormal"/>
        <w:shd w:val="clear" w:color="auto" w:fill="FFFFFF"/>
        <w:spacing w:line="276" w:lineRule="auto"/>
        <w:rPr>
          <w:color w:val="242424"/>
        </w:rPr>
      </w:pPr>
      <w:r w:rsidRPr="005F742B">
        <w:rPr>
          <w:rStyle w:val="contentpasted0"/>
          <w:rFonts w:ascii="Arial" w:hAnsi="Arial" w:cs="Arial"/>
          <w:color w:val="171717"/>
          <w:sz w:val="20"/>
          <w:szCs w:val="20"/>
        </w:rPr>
        <w:t xml:space="preserve">The Department requires grant recipients to acknowledge the Victorian Government's support by using the Victoria State Government logo or relevant government entity logo under the title 'supported by' on all promotional materials. Acknowledgement of the Victorian Government's support in promotional material will depend on the grant given and should be specified in the grant agreement, e.g., required representation on channels or collateral such as websites, signage, advertisements, and brochures. </w:t>
      </w:r>
    </w:p>
    <w:p w14:paraId="1B01FAD3" w14:textId="77777777" w:rsidR="000A1FFC" w:rsidRDefault="000A1FFC" w:rsidP="008404EE">
      <w:pPr>
        <w:pStyle w:val="xmsonormal"/>
        <w:shd w:val="clear" w:color="auto" w:fill="FFFFFF"/>
        <w:spacing w:line="276" w:lineRule="auto"/>
        <w:rPr>
          <w:color w:val="242424"/>
        </w:rPr>
      </w:pPr>
      <w:r w:rsidRPr="005F742B">
        <w:rPr>
          <w:rStyle w:val="contentpasted0"/>
          <w:rFonts w:ascii="Arial" w:hAnsi="Arial" w:cs="Arial"/>
          <w:color w:val="171717"/>
          <w:sz w:val="20"/>
          <w:szCs w:val="20"/>
        </w:rPr>
        <w:t> </w:t>
      </w:r>
    </w:p>
    <w:p w14:paraId="3A8CA1CF" w14:textId="59EB482F" w:rsidR="009C66F4" w:rsidRDefault="000A1FFC" w:rsidP="008404EE">
      <w:pPr>
        <w:pStyle w:val="xmsonormal"/>
        <w:shd w:val="clear" w:color="auto" w:fill="FFFFFF"/>
        <w:spacing w:line="276" w:lineRule="auto"/>
        <w:rPr>
          <w:rStyle w:val="contentpasted0"/>
          <w:rFonts w:ascii="Arial" w:hAnsi="Arial" w:cs="Arial"/>
          <w:color w:val="171717"/>
          <w:sz w:val="20"/>
          <w:szCs w:val="20"/>
        </w:rPr>
      </w:pPr>
      <w:r w:rsidRPr="005F742B">
        <w:rPr>
          <w:rStyle w:val="contentpasted0"/>
          <w:rFonts w:ascii="Arial" w:hAnsi="Arial" w:cs="Arial"/>
          <w:color w:val="171717"/>
          <w:sz w:val="20"/>
          <w:szCs w:val="20"/>
        </w:rPr>
        <w:lastRenderedPageBreak/>
        <w:t>Recipients must obtain written approval from the Department before making public announcements about receiving the grant. The Department may promote the benefits of the grant and the State's support for the project, and recipients must cooperate with the Department in promoting the program. These requirements are currently outlined in the Grant Agreement.</w:t>
      </w:r>
    </w:p>
    <w:p w14:paraId="3CCCB9C1" w14:textId="2AB17ACD" w:rsidR="009C66F4" w:rsidRPr="003679AA" w:rsidRDefault="009C66F4" w:rsidP="003679AA">
      <w:pPr>
        <w:pStyle w:val="Normalnospace"/>
        <w:spacing w:before="120" w:line="276" w:lineRule="auto"/>
        <w:rPr>
          <w:rFonts w:asciiTheme="minorHAnsi" w:hAnsiTheme="minorHAnsi" w:cstheme="minorHAnsi"/>
        </w:rPr>
      </w:pPr>
      <w:r w:rsidRPr="009475EA">
        <w:rPr>
          <w:b/>
          <w:bCs/>
        </w:rPr>
        <w:t>In Israel</w:t>
      </w:r>
    </w:p>
    <w:p w14:paraId="3781DC3B" w14:textId="70E3F01F" w:rsidR="009C66F4" w:rsidRPr="003679AA" w:rsidRDefault="009C66F4" w:rsidP="003679AA">
      <w:pPr>
        <w:pStyle w:val="xmsonormal"/>
        <w:shd w:val="clear" w:color="auto" w:fill="FFFFFF"/>
        <w:spacing w:line="276" w:lineRule="auto"/>
        <w:rPr>
          <w:rFonts w:asciiTheme="minorHAnsi" w:hAnsiTheme="minorHAnsi" w:cstheme="minorHAnsi"/>
          <w:color w:val="242424"/>
          <w:sz w:val="20"/>
          <w:szCs w:val="20"/>
        </w:rPr>
      </w:pPr>
      <w:r w:rsidRPr="0055726C">
        <w:rPr>
          <w:rFonts w:asciiTheme="minorHAnsi" w:hAnsiTheme="minorHAnsi" w:cstheme="minorHAnsi"/>
          <w:sz w:val="20"/>
          <w:szCs w:val="20"/>
        </w:rPr>
        <w:t>Additional informatio</w:t>
      </w:r>
      <w:r w:rsidRPr="00A66FE3">
        <w:rPr>
          <w:rFonts w:asciiTheme="minorHAnsi" w:hAnsiTheme="minorHAnsi" w:cstheme="minorHAnsi"/>
          <w:sz w:val="20"/>
          <w:szCs w:val="20"/>
        </w:rPr>
        <w:t xml:space="preserve">n can be found here: </w:t>
      </w:r>
      <w:hyperlink r:id="rId23" w:history="1">
        <w:r w:rsidR="00A66FE3" w:rsidRPr="00083C61">
          <w:rPr>
            <w:rStyle w:val="Hyperlink"/>
            <w:rFonts w:asciiTheme="minorHAnsi" w:hAnsiTheme="minorHAnsi" w:cstheme="minorHAnsi"/>
            <w:sz w:val="20"/>
            <w:szCs w:val="20"/>
            <w:lang w:eastAsia="en-US"/>
          </w:rPr>
          <w:t>https://innovationisrael.org.il/kol-kore/6666</w:t>
        </w:r>
      </w:hyperlink>
      <w:r w:rsidR="00A66FE3">
        <w:rPr>
          <w:rStyle w:val="Hyperlink"/>
          <w:rFonts w:asciiTheme="minorHAnsi" w:hAnsiTheme="minorHAnsi" w:cstheme="minorHAnsi"/>
          <w:sz w:val="20"/>
          <w:szCs w:val="20"/>
        </w:rPr>
        <w:t xml:space="preserve">. </w:t>
      </w:r>
    </w:p>
    <w:p w14:paraId="6F690E28" w14:textId="77777777" w:rsidR="005638CF" w:rsidRDefault="005638CF" w:rsidP="008404EE">
      <w:pPr>
        <w:pStyle w:val="Normalnospace"/>
        <w:spacing w:after="0" w:line="276" w:lineRule="auto"/>
      </w:pPr>
    </w:p>
    <w:p w14:paraId="37A8AADC" w14:textId="77777777" w:rsidR="00B40386" w:rsidRDefault="00B40386" w:rsidP="008404EE">
      <w:pPr>
        <w:pStyle w:val="Normalnospace"/>
        <w:spacing w:after="0" w:line="276" w:lineRule="auto"/>
      </w:pPr>
    </w:p>
    <w:p w14:paraId="7FF9EB0A" w14:textId="550DBAB9" w:rsidR="00A87A71" w:rsidRPr="004E1AFC" w:rsidRDefault="00A87A71" w:rsidP="008404EE">
      <w:pPr>
        <w:pStyle w:val="ListParagraph"/>
        <w:numPr>
          <w:ilvl w:val="1"/>
          <w:numId w:val="14"/>
        </w:numPr>
        <w:suppressAutoHyphens w:val="0"/>
        <w:autoSpaceDE/>
        <w:autoSpaceDN/>
        <w:adjustRightInd/>
        <w:spacing w:after="0" w:line="276" w:lineRule="auto"/>
        <w:textAlignment w:val="baseline"/>
        <w:rPr>
          <w:rFonts w:eastAsia="Times New Roman"/>
          <w:b/>
          <w:bCs/>
          <w:color w:val="FF0000"/>
          <w:sz w:val="20"/>
          <w:szCs w:val="20"/>
          <w:lang w:eastAsia="en-AU"/>
        </w:rPr>
      </w:pPr>
      <w:bookmarkStart w:id="40" w:name="_Toc69127804"/>
      <w:r w:rsidRPr="004E1AFC">
        <w:rPr>
          <w:rFonts w:eastAsia="Times New Roman"/>
          <w:b/>
          <w:bCs/>
          <w:color w:val="auto"/>
          <w:sz w:val="20"/>
          <w:szCs w:val="20"/>
          <w:lang w:eastAsia="en-AU"/>
        </w:rPr>
        <w:t>Program Evaluation</w:t>
      </w:r>
      <w:bookmarkEnd w:id="40"/>
    </w:p>
    <w:p w14:paraId="598F8765" w14:textId="24CBD222" w:rsidR="009C66F4" w:rsidRPr="00A34CD9" w:rsidRDefault="009C66F4" w:rsidP="008404EE">
      <w:pPr>
        <w:pStyle w:val="Normalnospace"/>
        <w:spacing w:before="120" w:line="276" w:lineRule="auto"/>
        <w:rPr>
          <w:b/>
          <w:bCs/>
        </w:rPr>
      </w:pPr>
      <w:r w:rsidRPr="00A34CD9">
        <w:rPr>
          <w:b/>
          <w:bCs/>
        </w:rPr>
        <w:t>In Victoria</w:t>
      </w:r>
    </w:p>
    <w:p w14:paraId="31BAD013" w14:textId="75909813" w:rsidR="00A87A71" w:rsidRDefault="00A87A71" w:rsidP="003679AA">
      <w:pPr>
        <w:pStyle w:val="Normalnospace"/>
        <w:spacing w:before="120" w:line="276" w:lineRule="auto"/>
      </w:pPr>
      <w:r>
        <w:t xml:space="preserve">As a condition of funding, grant recipients will be required to participate in any program monitoring and evaluation activities initiated by the </w:t>
      </w:r>
      <w:r w:rsidR="004E7BCA">
        <w:t>Department</w:t>
      </w:r>
      <w:r>
        <w:t xml:space="preserve">. This may include completing surveys throughout the program and for a nominated </w:t>
      </w:r>
      <w:r w:rsidR="003679AA">
        <w:t>period</w:t>
      </w:r>
      <w:r>
        <w:t xml:space="preserve"> after program completion to measure progress to achieving outcomes. </w:t>
      </w:r>
    </w:p>
    <w:p w14:paraId="63104D21" w14:textId="43BF1BC2" w:rsidR="00265EA2" w:rsidRDefault="00A87A71" w:rsidP="008404EE">
      <w:pPr>
        <w:pStyle w:val="Normalnospace"/>
        <w:spacing w:before="120" w:line="276" w:lineRule="auto"/>
      </w:pPr>
      <w:r>
        <w:t xml:space="preserve">Reporting is critical to the </w:t>
      </w:r>
      <w:r w:rsidR="00675A38">
        <w:t>D</w:t>
      </w:r>
      <w:r>
        <w:t xml:space="preserve">epartment in understanding program impact, supporting continuous improvement in program design and delivery, and delivering effective grant program </w:t>
      </w:r>
      <w:r w:rsidR="00972515">
        <w:t>outcomes</w:t>
      </w:r>
      <w:r>
        <w:t xml:space="preserve"> for Victoria.  </w:t>
      </w:r>
    </w:p>
    <w:p w14:paraId="7ECA0CF5" w14:textId="735F1849" w:rsidR="009C66F4" w:rsidRDefault="009C66F4" w:rsidP="008404EE">
      <w:pPr>
        <w:pStyle w:val="Normalnospace"/>
        <w:spacing w:before="120" w:line="276" w:lineRule="auto"/>
      </w:pPr>
      <w:r w:rsidRPr="00A34CD9">
        <w:rPr>
          <w:b/>
          <w:bCs/>
        </w:rPr>
        <w:t xml:space="preserve">In </w:t>
      </w:r>
      <w:r w:rsidR="001E42DF" w:rsidRPr="00A34CD9">
        <w:rPr>
          <w:b/>
          <w:bCs/>
        </w:rPr>
        <w:t>Israel</w:t>
      </w:r>
    </w:p>
    <w:p w14:paraId="558675AD" w14:textId="28A24203" w:rsidR="00CC6FB8" w:rsidRDefault="001E42DF" w:rsidP="008404EE">
      <w:pPr>
        <w:pStyle w:val="Normalnospace"/>
        <w:spacing w:before="120" w:line="276" w:lineRule="auto"/>
      </w:pPr>
      <w:r>
        <w:t xml:space="preserve">Additional information </w:t>
      </w:r>
      <w:r w:rsidR="00574DA9">
        <w:t xml:space="preserve">on program evaluation </w:t>
      </w:r>
      <w:r w:rsidR="00C42AEE">
        <w:t xml:space="preserve">requirements </w:t>
      </w:r>
      <w:r>
        <w:t xml:space="preserve">can be found here: </w:t>
      </w:r>
      <w:hyperlink r:id="rId24" w:history="1">
        <w:r w:rsidR="008D1DD0" w:rsidRPr="005D173B">
          <w:rPr>
            <w:rStyle w:val="Hyperlink"/>
            <w:lang w:val="en-US"/>
          </w:rPr>
          <w:t>https://innovationisrael.org.il/kol-kore/6666</w:t>
        </w:r>
      </w:hyperlink>
      <w:r w:rsidR="008D1DD0">
        <w:rPr>
          <w:rStyle w:val="Hyperlink"/>
        </w:rPr>
        <w:t>.</w:t>
      </w:r>
    </w:p>
    <w:p w14:paraId="6B91C42D" w14:textId="61E9737A" w:rsidR="00A87A71" w:rsidRDefault="00A87A71" w:rsidP="008404EE">
      <w:pPr>
        <w:pStyle w:val="Heading1"/>
        <w:numPr>
          <w:ilvl w:val="0"/>
          <w:numId w:val="74"/>
        </w:numPr>
        <w:spacing w:line="276" w:lineRule="auto"/>
      </w:pPr>
      <w:bookmarkStart w:id="41" w:name="_Toc69127805"/>
      <w:bookmarkStart w:id="42" w:name="_Toc130985416"/>
      <w:r>
        <w:t xml:space="preserve">Privacy </w:t>
      </w:r>
      <w:bookmarkEnd w:id="41"/>
      <w:r w:rsidR="005D6579">
        <w:t>Statement</w:t>
      </w:r>
      <w:bookmarkEnd w:id="42"/>
    </w:p>
    <w:p w14:paraId="1AC312E3" w14:textId="73F18A66" w:rsidR="00D60927" w:rsidRPr="00CD5109" w:rsidRDefault="00D60927" w:rsidP="008404EE">
      <w:pPr>
        <w:pStyle w:val="Normalnospace"/>
        <w:spacing w:line="276" w:lineRule="auto"/>
      </w:pPr>
      <w:r>
        <w:t xml:space="preserve">Information provided for this program, including personal information, will be </w:t>
      </w:r>
      <w:proofErr w:type="gramStart"/>
      <w:r>
        <w:t>collected</w:t>
      </w:r>
      <w:proofErr w:type="gramEnd"/>
      <w:r>
        <w:t xml:space="preserve"> and used by the </w:t>
      </w:r>
      <w:r w:rsidR="004E7BCA">
        <w:t>Department</w:t>
      </w:r>
      <w:r>
        <w:t xml:space="preserve"> for assessment of eligibility for this grant, program administration and program review. The </w:t>
      </w:r>
      <w:r w:rsidR="004E7BCA">
        <w:t>Department</w:t>
      </w:r>
      <w:r>
        <w:t xml:space="preserve"> will be auditing and monitoring applications and may contact you for clarification. We may contact you during program review and evaluation.</w:t>
      </w:r>
    </w:p>
    <w:p w14:paraId="48B8618F" w14:textId="14576E2F" w:rsidR="00D60927" w:rsidRDefault="00D60927" w:rsidP="008404EE">
      <w:pPr>
        <w:pStyle w:val="Normalnospace"/>
        <w:spacing w:line="276" w:lineRule="auto"/>
      </w:pPr>
      <w:r>
        <w:t xml:space="preserve">The </w:t>
      </w:r>
      <w:r w:rsidR="004E7BCA">
        <w:t>Department</w:t>
      </w:r>
      <w:r>
        <w:t xml:space="preserve"> completes a range of eligibility assessments that may include data matching to clarify the accuracy and quality of your supplied information. This is part of our auditing and monitoring processes and for confirming eligibility across this program.</w:t>
      </w:r>
    </w:p>
    <w:p w14:paraId="648395A5" w14:textId="058E2F14" w:rsidR="00D60927" w:rsidRPr="00CD5109" w:rsidRDefault="00D60927" w:rsidP="008404EE">
      <w:pPr>
        <w:pStyle w:val="Normalnospace"/>
        <w:spacing w:line="276" w:lineRule="auto"/>
      </w:pPr>
      <w:r>
        <w:t xml:space="preserve">If personal information about a third party </w:t>
      </w:r>
      <w:r w:rsidR="0076026C">
        <w:t xml:space="preserve">is included </w:t>
      </w:r>
      <w:r>
        <w:t xml:space="preserve">in the application, the applicant must ensure the third party is aware of and consents to the contents of this privacy statement. </w:t>
      </w:r>
    </w:p>
    <w:p w14:paraId="2710CDF5" w14:textId="216F0C0B" w:rsidR="00D60927" w:rsidRPr="00CD5109" w:rsidRDefault="00D60927" w:rsidP="008404EE">
      <w:pPr>
        <w:pStyle w:val="Normalnospace"/>
        <w:spacing w:line="276" w:lineRule="auto"/>
      </w:pPr>
      <w:r>
        <w:t>In the assessment of the application, it may be necessary to share personal information with State and Commonwealth Government department</w:t>
      </w:r>
      <w:r w:rsidR="004E7BCA">
        <w:t>s</w:t>
      </w:r>
      <w:r>
        <w:t xml:space="preserve"> and agencies.</w:t>
      </w:r>
    </w:p>
    <w:p w14:paraId="4ABA02E0" w14:textId="5F1700EE" w:rsidR="00D60927" w:rsidRDefault="00D60927" w:rsidP="008404EE">
      <w:pPr>
        <w:pStyle w:val="Normalnospace"/>
        <w:spacing w:line="276" w:lineRule="auto"/>
      </w:pPr>
      <w:r>
        <w:t>The department collects demographic information for economic reporting purposes. No personal information is used in reporting</w:t>
      </w:r>
      <w:r w:rsidR="00AD2568">
        <w:t>;</w:t>
      </w:r>
      <w:r>
        <w:t xml:space="preserve"> all reports are presented with aggregated data.</w:t>
      </w:r>
    </w:p>
    <w:p w14:paraId="108B825B" w14:textId="41D06CD3" w:rsidR="001E42DF" w:rsidRPr="00CD5109" w:rsidRDefault="001E42DF" w:rsidP="008404EE">
      <w:pPr>
        <w:pStyle w:val="Normalnospace"/>
        <w:spacing w:line="276" w:lineRule="auto"/>
      </w:pPr>
    </w:p>
    <w:p w14:paraId="5D0D212B" w14:textId="4E8EE36D" w:rsidR="00D60927" w:rsidRPr="00707010" w:rsidRDefault="00D60927" w:rsidP="008404EE">
      <w:pPr>
        <w:pStyle w:val="Normalnospace"/>
        <w:spacing w:line="276" w:lineRule="auto"/>
        <w:rPr>
          <w:lang w:val="en-US" w:bidi="he-IL"/>
        </w:rPr>
      </w:pPr>
      <w:r>
        <w:t xml:space="preserve">Any personal information about the applicant applying or a third party will be collected, held, managed, used, </w:t>
      </w:r>
      <w:proofErr w:type="gramStart"/>
      <w:r>
        <w:t>disclosed</w:t>
      </w:r>
      <w:proofErr w:type="gramEnd"/>
      <w:r>
        <w:t xml:space="preserve"> or transferred in accordance with the provisions of the </w:t>
      </w:r>
      <w:r w:rsidRPr="002E396B">
        <w:rPr>
          <w:i/>
          <w:iCs/>
        </w:rPr>
        <w:t>Privacy and Data Protection Act 2014 </w:t>
      </w:r>
      <w:r w:rsidRPr="00751119">
        <w:t>(Vic)</w:t>
      </w:r>
      <w:r>
        <w:t xml:space="preserve"> and other applicable laws. </w:t>
      </w:r>
    </w:p>
    <w:p w14:paraId="36032CB5" w14:textId="271AB0B7" w:rsidR="004D235F" w:rsidRPr="004D235F" w:rsidRDefault="00D60927" w:rsidP="008404EE">
      <w:pPr>
        <w:pStyle w:val="Normalnospace"/>
        <w:spacing w:line="276" w:lineRule="auto"/>
      </w:pPr>
      <w:r>
        <w:t>Enquiries about access or correction to your personal information, can be emailed to</w:t>
      </w:r>
      <w:r w:rsidR="004D235F">
        <w:t>:</w:t>
      </w:r>
    </w:p>
    <w:tbl>
      <w:tblPr>
        <w:tblStyle w:val="TableGrid"/>
        <w:tblW w:w="9493" w:type="dxa"/>
        <w:tblLook w:val="04A0" w:firstRow="1" w:lastRow="0" w:firstColumn="1" w:lastColumn="0" w:noHBand="0" w:noVBand="1"/>
      </w:tblPr>
      <w:tblGrid>
        <w:gridCol w:w="4264"/>
        <w:gridCol w:w="5229"/>
      </w:tblGrid>
      <w:tr w:rsidR="004D235F" w14:paraId="31F62AA5" w14:textId="77777777" w:rsidTr="00D313EE">
        <w:tc>
          <w:tcPr>
            <w:tcW w:w="4264" w:type="dxa"/>
            <w:tcBorders>
              <w:top w:val="single" w:sz="4" w:space="0" w:color="auto"/>
              <w:left w:val="single" w:sz="4" w:space="0" w:color="auto"/>
              <w:bottom w:val="single" w:sz="4" w:space="0" w:color="auto"/>
              <w:right w:val="single" w:sz="4" w:space="0" w:color="auto"/>
            </w:tcBorders>
            <w:hideMark/>
          </w:tcPr>
          <w:p w14:paraId="32D6FE36" w14:textId="77777777" w:rsidR="004D235F" w:rsidRDefault="004D235F" w:rsidP="008404EE">
            <w:pPr>
              <w:spacing w:line="276" w:lineRule="auto"/>
              <w:rPr>
                <w:rFonts w:asciiTheme="minorHAnsi" w:hAnsiTheme="minorHAnsi" w:cs="Times New Roman"/>
                <w:b/>
              </w:rPr>
            </w:pPr>
            <w:r>
              <w:rPr>
                <w:rFonts w:asciiTheme="minorHAnsi" w:hAnsiTheme="minorHAnsi"/>
                <w:b/>
              </w:rPr>
              <w:t>Israel</w:t>
            </w:r>
          </w:p>
        </w:tc>
        <w:tc>
          <w:tcPr>
            <w:tcW w:w="5229" w:type="dxa"/>
            <w:tcBorders>
              <w:top w:val="single" w:sz="4" w:space="0" w:color="auto"/>
              <w:left w:val="single" w:sz="4" w:space="0" w:color="auto"/>
              <w:bottom w:val="single" w:sz="4" w:space="0" w:color="auto"/>
              <w:right w:val="single" w:sz="4" w:space="0" w:color="auto"/>
            </w:tcBorders>
            <w:hideMark/>
          </w:tcPr>
          <w:p w14:paraId="7CE32B04" w14:textId="77777777" w:rsidR="004D235F" w:rsidRDefault="004D235F" w:rsidP="008404EE">
            <w:pPr>
              <w:spacing w:line="276" w:lineRule="auto"/>
              <w:rPr>
                <w:rFonts w:asciiTheme="minorHAnsi" w:hAnsiTheme="minorHAnsi"/>
                <w:b/>
              </w:rPr>
            </w:pPr>
            <w:r>
              <w:rPr>
                <w:rFonts w:asciiTheme="minorHAnsi" w:hAnsiTheme="minorHAnsi"/>
                <w:b/>
              </w:rPr>
              <w:t>Victoria</w:t>
            </w:r>
          </w:p>
        </w:tc>
      </w:tr>
      <w:tr w:rsidR="004D235F" w14:paraId="44B941BC" w14:textId="77777777" w:rsidTr="00D313EE">
        <w:tc>
          <w:tcPr>
            <w:tcW w:w="4264" w:type="dxa"/>
            <w:tcBorders>
              <w:top w:val="single" w:sz="4" w:space="0" w:color="auto"/>
              <w:left w:val="single" w:sz="4" w:space="0" w:color="auto"/>
              <w:bottom w:val="single" w:sz="4" w:space="0" w:color="auto"/>
              <w:right w:val="single" w:sz="4" w:space="0" w:color="auto"/>
            </w:tcBorders>
          </w:tcPr>
          <w:p w14:paraId="5D6B663C" w14:textId="77777777" w:rsidR="00171B82" w:rsidRPr="003C3519" w:rsidRDefault="00171B82" w:rsidP="00227A08">
            <w:pPr>
              <w:spacing w:line="276" w:lineRule="auto"/>
              <w:rPr>
                <w:rFonts w:asciiTheme="minorHAnsi" w:hAnsiTheme="minorHAnsi"/>
                <w:sz w:val="20"/>
                <w:szCs w:val="20"/>
              </w:rPr>
            </w:pPr>
            <w:r w:rsidRPr="003C3519">
              <w:rPr>
                <w:rFonts w:asciiTheme="minorHAnsi" w:hAnsiTheme="minorHAnsi"/>
                <w:sz w:val="20"/>
                <w:szCs w:val="20"/>
              </w:rPr>
              <w:lastRenderedPageBreak/>
              <w:t>Israel Innovation Authority Support Team</w:t>
            </w:r>
          </w:p>
          <w:p w14:paraId="7C3DFDE9" w14:textId="77777777" w:rsidR="00171B82" w:rsidRPr="003C3519" w:rsidRDefault="00171B82" w:rsidP="00227A08">
            <w:pPr>
              <w:spacing w:line="276" w:lineRule="auto"/>
              <w:rPr>
                <w:rFonts w:asciiTheme="minorHAnsi" w:hAnsiTheme="minorHAnsi"/>
                <w:sz w:val="20"/>
                <w:szCs w:val="20"/>
              </w:rPr>
            </w:pPr>
            <w:r w:rsidRPr="003C3519">
              <w:rPr>
                <w:rFonts w:asciiTheme="minorHAnsi" w:hAnsiTheme="minorHAnsi"/>
                <w:sz w:val="20"/>
                <w:szCs w:val="20"/>
              </w:rPr>
              <w:t xml:space="preserve">All the contact options can be found here: </w:t>
            </w:r>
          </w:p>
          <w:p w14:paraId="7142C5FC" w14:textId="77777777" w:rsidR="00171B82" w:rsidRPr="00E72250" w:rsidRDefault="00000000" w:rsidP="00227A08">
            <w:pPr>
              <w:spacing w:line="276" w:lineRule="auto"/>
              <w:rPr>
                <w:rStyle w:val="Hyperlink"/>
                <w:rFonts w:cstheme="minorHAnsi"/>
              </w:rPr>
            </w:pPr>
            <w:hyperlink r:id="rId25" w:history="1">
              <w:r w:rsidR="00171B82" w:rsidRPr="00E72250">
                <w:rPr>
                  <w:rStyle w:val="Hyperlink"/>
                  <w:rFonts w:asciiTheme="minorHAnsi" w:hAnsiTheme="minorHAnsi" w:cstheme="minorHAnsi"/>
                  <w:sz w:val="20"/>
                  <w:szCs w:val="20"/>
                </w:rPr>
                <w:t>https://innovationisrael.org.il/contact-us</w:t>
              </w:r>
            </w:hyperlink>
          </w:p>
          <w:p w14:paraId="29B23595" w14:textId="77777777" w:rsidR="00171B82" w:rsidRDefault="00171B82" w:rsidP="00227A08">
            <w:pPr>
              <w:spacing w:line="276" w:lineRule="auto"/>
              <w:rPr>
                <w:rFonts w:asciiTheme="minorHAnsi" w:hAnsiTheme="minorHAnsi" w:cs="Times New Roman"/>
                <w:sz w:val="20"/>
                <w:szCs w:val="20"/>
              </w:rPr>
            </w:pPr>
            <w:r w:rsidRPr="003C3519">
              <w:rPr>
                <w:rFonts w:asciiTheme="minorHAnsi" w:hAnsiTheme="minorHAnsi" w:cs="Times New Roman"/>
                <w:sz w:val="20"/>
                <w:szCs w:val="20"/>
              </w:rPr>
              <w:t xml:space="preserve">For additional information please </w:t>
            </w:r>
            <w:r w:rsidR="00CF7537">
              <w:rPr>
                <w:rFonts w:asciiTheme="minorHAnsi" w:hAnsiTheme="minorHAnsi" w:cs="Times New Roman"/>
                <w:sz w:val="20"/>
                <w:szCs w:val="20"/>
              </w:rPr>
              <w:t>see the following</w:t>
            </w:r>
            <w:r w:rsidRPr="003C3519">
              <w:rPr>
                <w:rFonts w:asciiTheme="minorHAnsi" w:hAnsiTheme="minorHAnsi" w:cs="Times New Roman"/>
                <w:sz w:val="20"/>
                <w:szCs w:val="20"/>
              </w:rPr>
              <w:t xml:space="preserve"> link</w:t>
            </w:r>
            <w:r w:rsidR="00CF7537">
              <w:rPr>
                <w:rFonts w:asciiTheme="minorHAnsi" w:hAnsiTheme="minorHAnsi" w:cs="Times New Roman"/>
                <w:sz w:val="20"/>
                <w:szCs w:val="20"/>
              </w:rPr>
              <w:t>s</w:t>
            </w:r>
            <w:r w:rsidRPr="003C3519">
              <w:rPr>
                <w:rFonts w:asciiTheme="minorHAnsi" w:hAnsiTheme="minorHAnsi" w:cs="Times New Roman"/>
                <w:sz w:val="20"/>
                <w:szCs w:val="20"/>
              </w:rPr>
              <w:t>:</w:t>
            </w:r>
          </w:p>
          <w:p w14:paraId="0CADEAD6" w14:textId="50554383" w:rsidR="001E42DF" w:rsidRPr="003C3519" w:rsidRDefault="00000000" w:rsidP="00227A08">
            <w:pPr>
              <w:spacing w:line="276" w:lineRule="auto"/>
              <w:rPr>
                <w:rFonts w:asciiTheme="minorHAnsi" w:hAnsiTheme="minorHAnsi"/>
                <w:sz w:val="20"/>
                <w:szCs w:val="20"/>
              </w:rPr>
            </w:pPr>
            <w:hyperlink r:id="rId26" w:history="1">
              <w:r w:rsidR="008D1DD0" w:rsidRPr="00E72250">
                <w:rPr>
                  <w:rStyle w:val="Hyperlink"/>
                  <w:rFonts w:asciiTheme="minorHAnsi" w:hAnsiTheme="minorHAnsi"/>
                  <w:sz w:val="20"/>
                  <w:szCs w:val="20"/>
                </w:rPr>
                <w:t>https://innovationisrael.org.il/kol-kore/6666</w:t>
              </w:r>
            </w:hyperlink>
          </w:p>
        </w:tc>
        <w:tc>
          <w:tcPr>
            <w:tcW w:w="5229" w:type="dxa"/>
            <w:tcBorders>
              <w:top w:val="single" w:sz="4" w:space="0" w:color="auto"/>
              <w:left w:val="single" w:sz="4" w:space="0" w:color="auto"/>
              <w:bottom w:val="single" w:sz="4" w:space="0" w:color="auto"/>
              <w:right w:val="single" w:sz="4" w:space="0" w:color="auto"/>
            </w:tcBorders>
          </w:tcPr>
          <w:p w14:paraId="3D54FBE3" w14:textId="77777777" w:rsidR="00980ABD" w:rsidRDefault="00980ABD" w:rsidP="00227A08">
            <w:pPr>
              <w:spacing w:line="276" w:lineRule="auto"/>
              <w:rPr>
                <w:rFonts w:asciiTheme="minorHAnsi" w:hAnsiTheme="minorHAnsi"/>
                <w:sz w:val="20"/>
                <w:szCs w:val="20"/>
              </w:rPr>
            </w:pPr>
            <w:r w:rsidRPr="00980ABD">
              <w:rPr>
                <w:rFonts w:asciiTheme="minorHAnsi" w:hAnsiTheme="minorHAnsi"/>
                <w:sz w:val="20"/>
                <w:szCs w:val="20"/>
              </w:rPr>
              <w:t>Sector Strategy Manager</w:t>
            </w:r>
            <w:r>
              <w:rPr>
                <w:rFonts w:asciiTheme="minorHAnsi" w:hAnsiTheme="minorHAnsi"/>
                <w:sz w:val="20"/>
                <w:szCs w:val="20"/>
              </w:rPr>
              <w:t xml:space="preserve"> </w:t>
            </w:r>
          </w:p>
          <w:p w14:paraId="5E31FBF6" w14:textId="675B9102" w:rsidR="00980ABD" w:rsidRDefault="00000000" w:rsidP="00227A08">
            <w:pPr>
              <w:spacing w:line="276" w:lineRule="auto"/>
              <w:rPr>
                <w:rFonts w:asciiTheme="minorHAnsi" w:hAnsiTheme="minorHAnsi"/>
                <w:sz w:val="20"/>
                <w:szCs w:val="20"/>
              </w:rPr>
            </w:pPr>
            <w:hyperlink r:id="rId27" w:history="1">
              <w:r w:rsidR="001153B9" w:rsidRPr="00E73C6D">
                <w:rPr>
                  <w:rStyle w:val="Hyperlink"/>
                  <w:rFonts w:asciiTheme="minorHAnsi" w:hAnsiTheme="minorHAnsi"/>
                  <w:sz w:val="20"/>
                  <w:szCs w:val="20"/>
                </w:rPr>
                <w:t>innovation.programs@ecodev.vic.gov.au</w:t>
              </w:r>
            </w:hyperlink>
          </w:p>
          <w:p w14:paraId="2B0F2E5E" w14:textId="58ECECE5" w:rsidR="004D235F" w:rsidRPr="00980ABD" w:rsidRDefault="00000000" w:rsidP="00227A08">
            <w:pPr>
              <w:spacing w:line="276" w:lineRule="auto"/>
              <w:rPr>
                <w:rFonts w:asciiTheme="minorHAnsi" w:hAnsiTheme="minorHAnsi" w:cstheme="minorHAnsi"/>
                <w:sz w:val="20"/>
                <w:szCs w:val="20"/>
              </w:rPr>
            </w:pPr>
            <w:hyperlink r:id="rId28" w:history="1">
              <w:r w:rsidR="000B0B90" w:rsidRPr="00667117">
                <w:rPr>
                  <w:rStyle w:val="Hyperlink"/>
                  <w:rFonts w:asciiTheme="minorHAnsi" w:hAnsiTheme="minorHAnsi" w:cstheme="minorHAnsi"/>
                  <w:sz w:val="20"/>
                  <w:szCs w:val="20"/>
                </w:rPr>
                <w:t xml:space="preserve">www.business.vic.gov.au/ </w:t>
              </w:r>
            </w:hyperlink>
          </w:p>
          <w:p w14:paraId="00728732" w14:textId="77777777" w:rsidR="004D235F" w:rsidRDefault="004D235F" w:rsidP="00227A08">
            <w:pPr>
              <w:spacing w:line="276" w:lineRule="auto"/>
              <w:rPr>
                <w:rFonts w:asciiTheme="minorHAnsi" w:hAnsiTheme="minorHAnsi"/>
              </w:rPr>
            </w:pPr>
            <w:r w:rsidRPr="00980ABD">
              <w:rPr>
                <w:rFonts w:asciiTheme="minorHAnsi" w:hAnsiTheme="minorHAnsi" w:cstheme="minorHAnsi"/>
                <w:sz w:val="20"/>
                <w:szCs w:val="20"/>
              </w:rPr>
              <w:t>Please note that engagement with any Victorian Government representative does not constitute endorsement of any application for funding.</w:t>
            </w:r>
          </w:p>
        </w:tc>
      </w:tr>
    </w:tbl>
    <w:p w14:paraId="2814CA4C" w14:textId="77777777" w:rsidR="004D235F" w:rsidRPr="00CD5109" w:rsidRDefault="004D235F" w:rsidP="00F07C42">
      <w:pPr>
        <w:pStyle w:val="Normalnospace"/>
        <w:spacing w:line="276" w:lineRule="auto"/>
      </w:pPr>
    </w:p>
    <w:p w14:paraId="2DCF09F7" w14:textId="2115115E" w:rsidR="00D60927" w:rsidRDefault="00184DCF" w:rsidP="00F07C42">
      <w:pPr>
        <w:pStyle w:val="Normalnospace"/>
        <w:spacing w:line="276" w:lineRule="auto"/>
        <w:rPr>
          <w:rFonts w:ascii="Calibri" w:hAnsi="Calibri" w:cs="Calibri"/>
        </w:rPr>
      </w:pPr>
      <w:r>
        <w:t>O</w:t>
      </w:r>
      <w:r w:rsidR="00D60927">
        <w:t xml:space="preserve">ther concerns regarding the privacy of personal information can be emailed to </w:t>
      </w:r>
      <w:hyperlink r:id="rId29" w:history="1">
        <w:r w:rsidR="00D60927">
          <w:rPr>
            <w:rStyle w:val="Hyperlink"/>
          </w:rPr>
          <w:t>privacy@ecodev.vic.gov.au</w:t>
        </w:r>
      </w:hyperlink>
      <w:r w:rsidR="00D60927">
        <w:t xml:space="preserve"> and the </w:t>
      </w:r>
      <w:r w:rsidR="004E7BCA">
        <w:t>Department</w:t>
      </w:r>
      <w:r w:rsidR="006D6E1F">
        <w:t>’</w:t>
      </w:r>
      <w:r w:rsidR="00D60927">
        <w:t xml:space="preserve">s privacy policy is available at </w:t>
      </w:r>
      <w:hyperlink r:id="rId30" w:history="1">
        <w:r w:rsidR="00D60927">
          <w:rPr>
            <w:rStyle w:val="Hyperlink"/>
            <w:shd w:val="clear" w:color="auto" w:fill="FFFFFF"/>
            <w:lang w:val="en-US"/>
          </w:rPr>
          <w:t>www.djsir.vic.gov.au/privacy</w:t>
        </w:r>
      </w:hyperlink>
      <w:r w:rsidR="00D60927">
        <w:rPr>
          <w:color w:val="000000"/>
          <w:shd w:val="clear" w:color="auto" w:fill="FFFFFF"/>
          <w:lang w:val="en-US"/>
        </w:rPr>
        <w:t>.</w:t>
      </w:r>
    </w:p>
    <w:p w14:paraId="30FB2D7B" w14:textId="77777777" w:rsidR="00CC6FB8" w:rsidRPr="00775367" w:rsidRDefault="00CC6FB8" w:rsidP="00F07C42">
      <w:pPr>
        <w:pStyle w:val="Normalnospace"/>
        <w:spacing w:after="0" w:line="276" w:lineRule="auto"/>
      </w:pPr>
    </w:p>
    <w:p w14:paraId="79EDE4BE" w14:textId="72A54C27" w:rsidR="00A87A71" w:rsidRDefault="00A87A71" w:rsidP="00F07C42">
      <w:pPr>
        <w:pStyle w:val="Heading1"/>
        <w:numPr>
          <w:ilvl w:val="0"/>
          <w:numId w:val="74"/>
        </w:numPr>
        <w:spacing w:line="276" w:lineRule="auto"/>
      </w:pPr>
      <w:bookmarkStart w:id="43" w:name="_Toc130985417"/>
      <w:r>
        <w:t>Probity and Decision-making</w:t>
      </w:r>
      <w:bookmarkEnd w:id="43"/>
    </w:p>
    <w:p w14:paraId="7CD01297" w14:textId="1D00E351" w:rsidR="00793D1E" w:rsidRPr="004B1860" w:rsidRDefault="00A87A71" w:rsidP="00F07C42">
      <w:pPr>
        <w:pStyle w:val="Normalnospace"/>
        <w:spacing w:before="120" w:line="276" w:lineRule="auto"/>
      </w:pPr>
      <w:r w:rsidRPr="004B1860">
        <w:t xml:space="preserve">The Victorian Government </w:t>
      </w:r>
      <w:r w:rsidR="002A7F52" w:rsidRPr="004B1860">
        <w:t>makes every effort</w:t>
      </w:r>
      <w:r w:rsidRPr="004B1860">
        <w:t xml:space="preserve"> to ensure the grant </w:t>
      </w:r>
      <w:r w:rsidR="00D64CAD" w:rsidRPr="004B1860">
        <w:t>application and assessment</w:t>
      </w:r>
      <w:r w:rsidRPr="004B1860">
        <w:t xml:space="preserve"> process is fair</w:t>
      </w:r>
      <w:r w:rsidR="004F7F4E">
        <w:t xml:space="preserve"> and</w:t>
      </w:r>
      <w:r w:rsidRPr="004B1860">
        <w:t xml:space="preserve"> undertaken </w:t>
      </w:r>
      <w:r w:rsidR="006C08E1" w:rsidRPr="004B1860">
        <w:t>in line with</w:t>
      </w:r>
      <w:r w:rsidRPr="004B1860">
        <w:t xml:space="preserve"> the published program guidelines</w:t>
      </w:r>
      <w:r w:rsidR="00833C6B" w:rsidRPr="004B1860">
        <w:t>.</w:t>
      </w:r>
    </w:p>
    <w:p w14:paraId="0D7D6728" w14:textId="5838236C" w:rsidR="00505C0B" w:rsidRPr="004B1860" w:rsidRDefault="00505C0B" w:rsidP="00F07C42">
      <w:pPr>
        <w:pStyle w:val="Normalnospace"/>
        <w:spacing w:after="0" w:line="276" w:lineRule="auto"/>
      </w:pPr>
      <w:r w:rsidRPr="004B1860">
        <w:t xml:space="preserve">Victorian Government staff </w:t>
      </w:r>
      <w:r w:rsidR="004D2B08" w:rsidRPr="004B1860">
        <w:t>work to the</w:t>
      </w:r>
      <w:r w:rsidRPr="004B1860">
        <w:t xml:space="preserve"> Code of Conduct for Victorian Public Service Employees (Section 61) of the </w:t>
      </w:r>
      <w:r w:rsidRPr="004B1860">
        <w:rPr>
          <w:i/>
          <w:iCs/>
        </w:rPr>
        <w:t xml:space="preserve">Public Administration Act 2004 </w:t>
      </w:r>
      <w:r w:rsidRPr="004B1860">
        <w:t>(Vic)</w:t>
      </w:r>
      <w:r w:rsidR="00F44899" w:rsidRPr="004B1860">
        <w:t>, including processes set out to avoid conflicts of interest.</w:t>
      </w:r>
      <w:r w:rsidR="00DB23BD">
        <w:t xml:space="preserve"> Staff </w:t>
      </w:r>
      <w:r w:rsidR="00BD5FC8">
        <w:t>are also expected to demonstrate the</w:t>
      </w:r>
      <w:r w:rsidR="00487671">
        <w:t xml:space="preserve"> following </w:t>
      </w:r>
      <w:r w:rsidR="0019227B">
        <w:t xml:space="preserve">Victorian </w:t>
      </w:r>
      <w:r w:rsidR="00487671" w:rsidRPr="00487671">
        <w:t>public sector values:</w:t>
      </w:r>
    </w:p>
    <w:p w14:paraId="02DB6915" w14:textId="0DF90783" w:rsidR="00C80852" w:rsidRPr="00C80852" w:rsidRDefault="00C80852" w:rsidP="00F07C42">
      <w:pPr>
        <w:numPr>
          <w:ilvl w:val="0"/>
          <w:numId w:val="27"/>
        </w:numPr>
        <w:suppressAutoHyphens w:val="0"/>
        <w:autoSpaceDE/>
        <w:autoSpaceDN/>
        <w:adjustRightInd/>
        <w:spacing w:before="120" w:after="0" w:line="276" w:lineRule="auto"/>
        <w:ind w:left="714" w:hanging="357"/>
        <w:textAlignment w:val="auto"/>
        <w:rPr>
          <w:rFonts w:eastAsia="Times New Roman"/>
          <w:color w:val="auto"/>
          <w:sz w:val="20"/>
          <w:szCs w:val="20"/>
          <w:lang w:eastAsia="en-AU"/>
        </w:rPr>
      </w:pPr>
      <w:r w:rsidRPr="00C80852">
        <w:rPr>
          <w:rFonts w:eastAsia="Times New Roman"/>
          <w:color w:val="auto"/>
          <w:sz w:val="20"/>
          <w:szCs w:val="20"/>
          <w:lang w:eastAsia="en-AU"/>
        </w:rPr>
        <w:t>responsiveness</w:t>
      </w:r>
    </w:p>
    <w:p w14:paraId="365AF6EA" w14:textId="2E0192EB" w:rsidR="00C80852" w:rsidRPr="00C80852" w:rsidRDefault="00C80852" w:rsidP="00F07C42">
      <w:pPr>
        <w:numPr>
          <w:ilvl w:val="0"/>
          <w:numId w:val="27"/>
        </w:numPr>
        <w:suppressAutoHyphens w:val="0"/>
        <w:autoSpaceDE/>
        <w:autoSpaceDN/>
        <w:adjustRightInd/>
        <w:spacing w:after="0" w:line="276" w:lineRule="auto"/>
        <w:ind w:left="714" w:hanging="357"/>
        <w:textAlignment w:val="auto"/>
        <w:rPr>
          <w:rFonts w:asciiTheme="minorHAnsi" w:eastAsia="Times New Roman" w:hAnsiTheme="minorHAnsi" w:cstheme="minorHAnsi"/>
          <w:color w:val="auto"/>
          <w:sz w:val="20"/>
          <w:szCs w:val="20"/>
          <w:lang w:eastAsia="en-AU"/>
        </w:rPr>
      </w:pPr>
      <w:r w:rsidRPr="00C80852">
        <w:rPr>
          <w:rFonts w:asciiTheme="minorHAnsi" w:eastAsia="Times New Roman" w:hAnsiTheme="minorHAnsi" w:cstheme="minorHAnsi"/>
          <w:color w:val="auto"/>
          <w:sz w:val="20"/>
          <w:szCs w:val="20"/>
          <w:lang w:eastAsia="en-AU"/>
        </w:rPr>
        <w:t>integrity</w:t>
      </w:r>
    </w:p>
    <w:p w14:paraId="5ABF2FE6" w14:textId="308C41CC" w:rsidR="00C80852" w:rsidRPr="00C80852" w:rsidRDefault="00C80852" w:rsidP="00F07C42">
      <w:pPr>
        <w:numPr>
          <w:ilvl w:val="0"/>
          <w:numId w:val="27"/>
        </w:numPr>
        <w:suppressAutoHyphens w:val="0"/>
        <w:autoSpaceDE/>
        <w:autoSpaceDN/>
        <w:adjustRightInd/>
        <w:spacing w:after="0" w:line="276" w:lineRule="auto"/>
        <w:ind w:left="714" w:hanging="357"/>
        <w:textAlignment w:val="auto"/>
        <w:rPr>
          <w:rFonts w:asciiTheme="minorHAnsi" w:eastAsia="Times New Roman" w:hAnsiTheme="minorHAnsi" w:cstheme="minorHAnsi"/>
          <w:color w:val="auto"/>
          <w:sz w:val="20"/>
          <w:szCs w:val="20"/>
          <w:lang w:eastAsia="en-AU"/>
        </w:rPr>
      </w:pPr>
      <w:r w:rsidRPr="00C80852">
        <w:rPr>
          <w:rFonts w:asciiTheme="minorHAnsi" w:eastAsia="Times New Roman" w:hAnsiTheme="minorHAnsi" w:cstheme="minorHAnsi"/>
          <w:color w:val="auto"/>
          <w:sz w:val="20"/>
          <w:szCs w:val="20"/>
          <w:lang w:eastAsia="en-AU"/>
        </w:rPr>
        <w:t>impartiality</w:t>
      </w:r>
    </w:p>
    <w:p w14:paraId="739D6092" w14:textId="1197591D" w:rsidR="00C80852" w:rsidRPr="00C80852" w:rsidRDefault="00C80852" w:rsidP="00F07C42">
      <w:pPr>
        <w:numPr>
          <w:ilvl w:val="0"/>
          <w:numId w:val="27"/>
        </w:numPr>
        <w:suppressAutoHyphens w:val="0"/>
        <w:autoSpaceDE/>
        <w:autoSpaceDN/>
        <w:adjustRightInd/>
        <w:spacing w:after="0" w:line="276" w:lineRule="auto"/>
        <w:ind w:left="714" w:hanging="357"/>
        <w:textAlignment w:val="auto"/>
        <w:rPr>
          <w:rFonts w:asciiTheme="minorHAnsi" w:eastAsia="Times New Roman" w:hAnsiTheme="minorHAnsi" w:cstheme="minorHAnsi"/>
          <w:color w:val="auto"/>
          <w:sz w:val="20"/>
          <w:szCs w:val="20"/>
          <w:lang w:eastAsia="en-AU"/>
        </w:rPr>
      </w:pPr>
      <w:r w:rsidRPr="00C80852">
        <w:rPr>
          <w:rFonts w:asciiTheme="minorHAnsi" w:eastAsia="Times New Roman" w:hAnsiTheme="minorHAnsi" w:cstheme="minorHAnsi"/>
          <w:color w:val="auto"/>
          <w:sz w:val="20"/>
          <w:szCs w:val="20"/>
          <w:lang w:eastAsia="en-AU"/>
        </w:rPr>
        <w:t>accountability</w:t>
      </w:r>
    </w:p>
    <w:p w14:paraId="778EAEF5" w14:textId="2FAB6E0B" w:rsidR="00C80852" w:rsidRPr="00C80852" w:rsidRDefault="00C80852" w:rsidP="00F07C42">
      <w:pPr>
        <w:numPr>
          <w:ilvl w:val="0"/>
          <w:numId w:val="27"/>
        </w:numPr>
        <w:suppressAutoHyphens w:val="0"/>
        <w:autoSpaceDE/>
        <w:autoSpaceDN/>
        <w:adjustRightInd/>
        <w:spacing w:after="0" w:line="276" w:lineRule="auto"/>
        <w:ind w:left="714" w:hanging="357"/>
        <w:textAlignment w:val="auto"/>
        <w:rPr>
          <w:rFonts w:asciiTheme="minorHAnsi" w:eastAsia="Times New Roman" w:hAnsiTheme="minorHAnsi" w:cstheme="minorHAnsi"/>
          <w:color w:val="auto"/>
          <w:sz w:val="20"/>
          <w:szCs w:val="20"/>
          <w:lang w:eastAsia="en-AU"/>
        </w:rPr>
      </w:pPr>
      <w:r w:rsidRPr="00C80852">
        <w:rPr>
          <w:rFonts w:asciiTheme="minorHAnsi" w:eastAsia="Times New Roman" w:hAnsiTheme="minorHAnsi" w:cstheme="minorHAnsi"/>
          <w:color w:val="auto"/>
          <w:sz w:val="20"/>
          <w:szCs w:val="20"/>
          <w:lang w:eastAsia="en-AU"/>
        </w:rPr>
        <w:t>respect</w:t>
      </w:r>
    </w:p>
    <w:p w14:paraId="37DAD8D4" w14:textId="756325BD" w:rsidR="00C80852" w:rsidRPr="00C80852" w:rsidRDefault="00C80852" w:rsidP="00F07C42">
      <w:pPr>
        <w:numPr>
          <w:ilvl w:val="0"/>
          <w:numId w:val="27"/>
        </w:numPr>
        <w:suppressAutoHyphens w:val="0"/>
        <w:autoSpaceDE/>
        <w:autoSpaceDN/>
        <w:adjustRightInd/>
        <w:spacing w:after="0" w:line="276" w:lineRule="auto"/>
        <w:ind w:left="714" w:hanging="357"/>
        <w:textAlignment w:val="auto"/>
        <w:rPr>
          <w:rFonts w:asciiTheme="minorHAnsi" w:eastAsia="Times New Roman" w:hAnsiTheme="minorHAnsi" w:cstheme="minorHAnsi"/>
          <w:color w:val="auto"/>
          <w:sz w:val="20"/>
          <w:szCs w:val="20"/>
          <w:lang w:eastAsia="en-AU"/>
        </w:rPr>
      </w:pPr>
      <w:r w:rsidRPr="00C80852">
        <w:rPr>
          <w:rFonts w:asciiTheme="minorHAnsi" w:eastAsia="Times New Roman" w:hAnsiTheme="minorHAnsi" w:cstheme="minorHAnsi"/>
          <w:color w:val="auto"/>
          <w:sz w:val="20"/>
          <w:szCs w:val="20"/>
          <w:lang w:eastAsia="en-AU"/>
        </w:rPr>
        <w:t>leadership</w:t>
      </w:r>
    </w:p>
    <w:p w14:paraId="79DF319B" w14:textId="16D838EF" w:rsidR="00C80852" w:rsidRPr="00181A80" w:rsidRDefault="00C80852" w:rsidP="00F07C42">
      <w:pPr>
        <w:numPr>
          <w:ilvl w:val="0"/>
          <w:numId w:val="27"/>
        </w:numPr>
        <w:suppressAutoHyphens w:val="0"/>
        <w:autoSpaceDE/>
        <w:autoSpaceDN/>
        <w:adjustRightInd/>
        <w:spacing w:after="0" w:line="276" w:lineRule="auto"/>
        <w:ind w:left="714" w:hanging="357"/>
        <w:textAlignment w:val="auto"/>
        <w:rPr>
          <w:rFonts w:asciiTheme="minorHAnsi" w:eastAsia="Times New Roman" w:hAnsiTheme="minorHAnsi" w:cstheme="minorHAnsi"/>
          <w:color w:val="auto"/>
          <w:sz w:val="20"/>
          <w:szCs w:val="20"/>
          <w:lang w:eastAsia="en-AU"/>
        </w:rPr>
      </w:pPr>
      <w:r w:rsidRPr="00C80852">
        <w:rPr>
          <w:rFonts w:asciiTheme="minorHAnsi" w:eastAsia="Times New Roman" w:hAnsiTheme="minorHAnsi" w:cstheme="minorHAnsi"/>
          <w:color w:val="auto"/>
          <w:sz w:val="20"/>
          <w:szCs w:val="20"/>
          <w:lang w:eastAsia="en-AU"/>
        </w:rPr>
        <w:t>human rights</w:t>
      </w:r>
      <w:r w:rsidR="00C739BE">
        <w:rPr>
          <w:rFonts w:asciiTheme="minorHAnsi" w:eastAsia="Times New Roman" w:hAnsiTheme="minorHAnsi" w:cstheme="minorHAnsi"/>
          <w:color w:val="auto"/>
          <w:sz w:val="20"/>
          <w:szCs w:val="20"/>
          <w:lang w:eastAsia="en-AU"/>
        </w:rPr>
        <w:t>.</w:t>
      </w:r>
    </w:p>
    <w:p w14:paraId="0FC931FF" w14:textId="71F9EC50" w:rsidR="00BE1D9A" w:rsidRDefault="00BE1D9A" w:rsidP="00F07C42">
      <w:pPr>
        <w:pStyle w:val="Normalnospace"/>
        <w:spacing w:before="120" w:line="276" w:lineRule="auto"/>
      </w:pPr>
      <w:r>
        <w:t>D</w:t>
      </w:r>
      <w:r w:rsidRPr="00920A67">
        <w:t xml:space="preserve">ecisions </w:t>
      </w:r>
      <w:r>
        <w:t xml:space="preserve">in recommending and </w:t>
      </w:r>
      <w:r w:rsidRPr="00920A67">
        <w:t>award</w:t>
      </w:r>
      <w:r>
        <w:t>ing</w:t>
      </w:r>
      <w:r w:rsidRPr="00920A67">
        <w:t xml:space="preserve"> grant funding under this Program </w:t>
      </w:r>
      <w:r>
        <w:t>are</w:t>
      </w:r>
      <w:r w:rsidRPr="00920A67">
        <w:t xml:space="preserve"> at the </w:t>
      </w:r>
      <w:r w:rsidR="004E7BCA">
        <w:t>Department</w:t>
      </w:r>
      <w:r w:rsidRPr="00920A67">
        <w:t xml:space="preserve"> </w:t>
      </w:r>
      <w:r>
        <w:t xml:space="preserve">and </w:t>
      </w:r>
      <w:r w:rsidR="00B3048C">
        <w:t>m</w:t>
      </w:r>
      <w:r>
        <w:t xml:space="preserve">inister’s </w:t>
      </w:r>
      <w:r w:rsidRPr="00920A67">
        <w:t>discretion</w:t>
      </w:r>
      <w:r>
        <w:t>. This includes not making any funding available or approving a lesser amount than that applied for</w:t>
      </w:r>
      <w:r w:rsidRPr="00920A67">
        <w:t>.</w:t>
      </w:r>
    </w:p>
    <w:p w14:paraId="01EA003F" w14:textId="77777777" w:rsidR="00A87A71" w:rsidRDefault="00A87A71" w:rsidP="00F07C42">
      <w:pPr>
        <w:pStyle w:val="Normalnospace"/>
        <w:spacing w:before="120" w:line="276" w:lineRule="auto"/>
      </w:pPr>
      <w:r>
        <w:t>T</w:t>
      </w:r>
      <w:r w:rsidRPr="00AD22C7">
        <w:t xml:space="preserve">hese guidelines and application terms </w:t>
      </w:r>
      <w:r>
        <w:t xml:space="preserve">may be changed from time to time, as </w:t>
      </w:r>
      <w:r w:rsidRPr="00AD22C7">
        <w:t>appropriate.</w:t>
      </w:r>
    </w:p>
    <w:p w14:paraId="0918239E" w14:textId="3DD5EFF3" w:rsidR="00A87A71" w:rsidRDefault="00A87A71" w:rsidP="00F07C42">
      <w:pPr>
        <w:pStyle w:val="Normalnospace"/>
        <w:spacing w:before="120" w:line="276" w:lineRule="auto"/>
      </w:pPr>
      <w:r w:rsidRPr="00AD22C7">
        <w:t xml:space="preserve">The </w:t>
      </w:r>
      <w:r w:rsidR="004E7BCA">
        <w:t>Department</w:t>
      </w:r>
      <w:r w:rsidRPr="00450DE0">
        <w:t xml:space="preserve"> </w:t>
      </w:r>
      <w:r>
        <w:t xml:space="preserve">may </w:t>
      </w:r>
      <w:r w:rsidRPr="00450DE0">
        <w:t>request the applicant provide further information should it be necessary</w:t>
      </w:r>
      <w:r w:rsidR="00C32C99">
        <w:t xml:space="preserve"> to assess an application to </w:t>
      </w:r>
      <w:r w:rsidR="00E5495F">
        <w:t>the Program’s policy objectives</w:t>
      </w:r>
      <w:r w:rsidRPr="00450DE0">
        <w:t>.</w:t>
      </w:r>
    </w:p>
    <w:p w14:paraId="735BD992" w14:textId="77777777" w:rsidR="00DF2B03" w:rsidRDefault="00DF2B03" w:rsidP="00F07C42">
      <w:pPr>
        <w:pStyle w:val="Normalnospace"/>
        <w:spacing w:before="120" w:line="276" w:lineRule="auto"/>
      </w:pPr>
    </w:p>
    <w:p w14:paraId="4A6D7975" w14:textId="5EBA9DBB" w:rsidR="00B916AD" w:rsidRDefault="00DF2B03" w:rsidP="00F07C42">
      <w:pPr>
        <w:pStyle w:val="Normalnospace"/>
        <w:spacing w:before="120" w:line="276" w:lineRule="auto"/>
      </w:pPr>
      <w:r>
        <w:t>T</w:t>
      </w:r>
      <w:r w:rsidR="00B916AD">
        <w:t xml:space="preserve">he Israel Innovation Authority (IIA) </w:t>
      </w:r>
      <w:r w:rsidR="00C543F2">
        <w:t>adheres</w:t>
      </w:r>
      <w:r>
        <w:t xml:space="preserve"> to </w:t>
      </w:r>
      <w:r w:rsidR="00F401ED">
        <w:t xml:space="preserve">the Code of Ethics for professional evaluations, which can be accessed here: </w:t>
      </w:r>
      <w:hyperlink r:id="rId31" w:history="1">
        <w:r w:rsidR="00F401ED" w:rsidRPr="00CF7E6B">
          <w:rPr>
            <w:rStyle w:val="Hyperlink"/>
          </w:rPr>
          <w:t>https://innovationisrael.org.il/research_publication/3860</w:t>
        </w:r>
      </w:hyperlink>
      <w:r w:rsidR="00F401ED">
        <w:t xml:space="preserve"> </w:t>
      </w:r>
    </w:p>
    <w:p w14:paraId="006F56D2" w14:textId="77777777" w:rsidR="00C80D58" w:rsidRDefault="00C80D58" w:rsidP="00F07C42">
      <w:pPr>
        <w:pStyle w:val="Normalnospace"/>
        <w:spacing w:after="0" w:line="276" w:lineRule="auto"/>
      </w:pPr>
    </w:p>
    <w:p w14:paraId="562C21B7" w14:textId="77777777" w:rsidR="00773ABB" w:rsidRPr="00773ABB" w:rsidRDefault="00773ABB" w:rsidP="00F07C42">
      <w:pPr>
        <w:pStyle w:val="ListParagraph"/>
        <w:numPr>
          <w:ilvl w:val="0"/>
          <w:numId w:val="14"/>
        </w:numPr>
        <w:suppressAutoHyphens w:val="0"/>
        <w:autoSpaceDE/>
        <w:autoSpaceDN/>
        <w:adjustRightInd/>
        <w:spacing w:after="0" w:line="276" w:lineRule="auto"/>
        <w:textAlignment w:val="baseline"/>
        <w:rPr>
          <w:b/>
          <w:bCs/>
          <w:vanish/>
          <w:sz w:val="20"/>
          <w:szCs w:val="20"/>
        </w:rPr>
      </w:pPr>
    </w:p>
    <w:p w14:paraId="509721A6" w14:textId="77777777" w:rsidR="00773ABB" w:rsidRPr="00773ABB" w:rsidRDefault="00773ABB" w:rsidP="00F07C42">
      <w:pPr>
        <w:pStyle w:val="ListParagraph"/>
        <w:numPr>
          <w:ilvl w:val="0"/>
          <w:numId w:val="14"/>
        </w:numPr>
        <w:suppressAutoHyphens w:val="0"/>
        <w:autoSpaceDE/>
        <w:autoSpaceDN/>
        <w:adjustRightInd/>
        <w:spacing w:after="0" w:line="276" w:lineRule="auto"/>
        <w:textAlignment w:val="baseline"/>
        <w:rPr>
          <w:b/>
          <w:bCs/>
          <w:vanish/>
          <w:sz w:val="20"/>
          <w:szCs w:val="20"/>
        </w:rPr>
      </w:pPr>
    </w:p>
    <w:p w14:paraId="48AE3CE5" w14:textId="7E339732" w:rsidR="00A87A71" w:rsidRPr="004F7A3B" w:rsidRDefault="00A87A71" w:rsidP="00F07C42">
      <w:pPr>
        <w:pStyle w:val="ListParagraph"/>
        <w:numPr>
          <w:ilvl w:val="1"/>
          <w:numId w:val="14"/>
        </w:numPr>
        <w:suppressAutoHyphens w:val="0"/>
        <w:autoSpaceDE/>
        <w:autoSpaceDN/>
        <w:adjustRightInd/>
        <w:spacing w:before="60" w:line="276" w:lineRule="auto"/>
        <w:ind w:left="357" w:hanging="357"/>
        <w:textAlignment w:val="baseline"/>
        <w:rPr>
          <w:b/>
          <w:bCs/>
          <w:sz w:val="20"/>
          <w:szCs w:val="20"/>
        </w:rPr>
      </w:pPr>
      <w:r w:rsidRPr="004F7A3B" w:rsidDel="001E42DF">
        <w:rPr>
          <w:b/>
          <w:bCs/>
          <w:sz w:val="20"/>
          <w:szCs w:val="20"/>
        </w:rPr>
        <w:t xml:space="preserve">Complaints and </w:t>
      </w:r>
      <w:r w:rsidRPr="00CC6FB8" w:rsidDel="001E42DF">
        <w:rPr>
          <w:b/>
          <w:bCs/>
          <w:sz w:val="20"/>
          <w:szCs w:val="20"/>
        </w:rPr>
        <w:t>feedback</w:t>
      </w:r>
    </w:p>
    <w:p w14:paraId="45AF3248" w14:textId="18608FFC" w:rsidR="00A87A71" w:rsidRPr="00D7321A" w:rsidDel="001E42DF" w:rsidRDefault="00A87A71" w:rsidP="00F07C42">
      <w:pPr>
        <w:pStyle w:val="Normalnospace"/>
        <w:spacing w:line="276" w:lineRule="auto"/>
      </w:pPr>
      <w:r w:rsidRPr="00D7321A" w:rsidDel="001E42DF">
        <w:t xml:space="preserve">Any complaints or feedback you have about this grant opportunity </w:t>
      </w:r>
      <w:r w:rsidDel="001E42DF">
        <w:t xml:space="preserve">may be made </w:t>
      </w:r>
      <w:r w:rsidRPr="00D7321A" w:rsidDel="001E42DF">
        <w:t>in relation to:</w:t>
      </w:r>
    </w:p>
    <w:p w14:paraId="6D28DD6E" w14:textId="5F2A8AFF" w:rsidR="00A87A71" w:rsidRPr="00BB1BBC" w:rsidDel="001E42DF" w:rsidRDefault="000E7527" w:rsidP="00F07C42">
      <w:pPr>
        <w:numPr>
          <w:ilvl w:val="0"/>
          <w:numId w:val="16"/>
        </w:numPr>
        <w:shd w:val="clear" w:color="auto" w:fill="FFFFFF"/>
        <w:tabs>
          <w:tab w:val="clear" w:pos="720"/>
          <w:tab w:val="num" w:pos="-120"/>
        </w:tabs>
        <w:suppressAutoHyphens w:val="0"/>
        <w:autoSpaceDE/>
        <w:autoSpaceDN/>
        <w:adjustRightInd/>
        <w:spacing w:after="100" w:afterAutospacing="1" w:line="276" w:lineRule="auto"/>
        <w:ind w:left="294" w:hanging="357"/>
        <w:textAlignment w:val="auto"/>
        <w:rPr>
          <w:sz w:val="20"/>
          <w:szCs w:val="20"/>
        </w:rPr>
      </w:pPr>
      <w:r w:rsidDel="001E42DF">
        <w:rPr>
          <w:sz w:val="20"/>
          <w:szCs w:val="20"/>
        </w:rPr>
        <w:t xml:space="preserve">the </w:t>
      </w:r>
      <w:r w:rsidR="00A87A71" w:rsidRPr="00BB1BBC" w:rsidDel="001E42DF">
        <w:rPr>
          <w:sz w:val="20"/>
          <w:szCs w:val="20"/>
        </w:rPr>
        <w:t>timeliness of the process</w:t>
      </w:r>
    </w:p>
    <w:p w14:paraId="53C3A6AB" w14:textId="1B218F95" w:rsidR="00A87A71" w:rsidRPr="00BB1BBC" w:rsidDel="001E42DF" w:rsidRDefault="00A87A71" w:rsidP="00F07C42">
      <w:pPr>
        <w:numPr>
          <w:ilvl w:val="0"/>
          <w:numId w:val="16"/>
        </w:numPr>
        <w:shd w:val="clear" w:color="auto" w:fill="FFFFFF"/>
        <w:tabs>
          <w:tab w:val="clear" w:pos="720"/>
          <w:tab w:val="num" w:pos="-120"/>
        </w:tabs>
        <w:suppressAutoHyphens w:val="0"/>
        <w:autoSpaceDE/>
        <w:autoSpaceDN/>
        <w:adjustRightInd/>
        <w:spacing w:before="100" w:beforeAutospacing="1" w:after="100" w:afterAutospacing="1" w:line="276" w:lineRule="auto"/>
        <w:ind w:left="300"/>
        <w:textAlignment w:val="auto"/>
        <w:rPr>
          <w:sz w:val="20"/>
          <w:szCs w:val="20"/>
        </w:rPr>
      </w:pPr>
      <w:r w:rsidRPr="00BB1BBC" w:rsidDel="001E42DF">
        <w:rPr>
          <w:sz w:val="20"/>
          <w:szCs w:val="20"/>
        </w:rPr>
        <w:t xml:space="preserve">communication provided by the </w:t>
      </w:r>
      <w:r w:rsidR="004E7BCA">
        <w:rPr>
          <w:sz w:val="20"/>
          <w:szCs w:val="20"/>
        </w:rPr>
        <w:t>Department</w:t>
      </w:r>
    </w:p>
    <w:p w14:paraId="13DDC291" w14:textId="0A556C1C" w:rsidR="00A87A71" w:rsidRPr="00BB1BBC" w:rsidDel="001E42DF" w:rsidRDefault="00A87A71" w:rsidP="00F07C42">
      <w:pPr>
        <w:numPr>
          <w:ilvl w:val="0"/>
          <w:numId w:val="16"/>
        </w:numPr>
        <w:shd w:val="clear" w:color="auto" w:fill="FFFFFF"/>
        <w:tabs>
          <w:tab w:val="clear" w:pos="720"/>
          <w:tab w:val="num" w:pos="-120"/>
        </w:tabs>
        <w:suppressAutoHyphens w:val="0"/>
        <w:autoSpaceDE/>
        <w:autoSpaceDN/>
        <w:adjustRightInd/>
        <w:spacing w:before="100" w:beforeAutospacing="1" w:after="100" w:afterAutospacing="1" w:line="276" w:lineRule="auto"/>
        <w:ind w:left="300"/>
        <w:textAlignment w:val="auto"/>
        <w:rPr>
          <w:sz w:val="20"/>
          <w:szCs w:val="20"/>
        </w:rPr>
      </w:pPr>
      <w:r w:rsidRPr="00BB1BBC" w:rsidDel="001E42DF">
        <w:rPr>
          <w:sz w:val="20"/>
          <w:szCs w:val="20"/>
        </w:rPr>
        <w:t>adherence to the published program guidelines.</w:t>
      </w:r>
    </w:p>
    <w:p w14:paraId="058DB9EC" w14:textId="64DBED76" w:rsidR="00123B6C" w:rsidRDefault="00123B6C" w:rsidP="00F07C42">
      <w:pPr>
        <w:pStyle w:val="Normalnospace"/>
        <w:spacing w:line="276" w:lineRule="auto"/>
      </w:pPr>
      <w:r>
        <w:lastRenderedPageBreak/>
        <w:t>Send you</w:t>
      </w:r>
      <w:r w:rsidR="003467E1">
        <w:t>r</w:t>
      </w:r>
      <w:r>
        <w:t xml:space="preserve"> written feedback </w:t>
      </w:r>
      <w:r w:rsidRPr="00D7321A">
        <w:t>to</w:t>
      </w:r>
      <w:r w:rsidR="00BB6D78">
        <w:t>:</w:t>
      </w:r>
    </w:p>
    <w:tbl>
      <w:tblPr>
        <w:tblStyle w:val="TableGrid"/>
        <w:tblW w:w="0" w:type="auto"/>
        <w:tblLook w:val="04A0" w:firstRow="1" w:lastRow="0" w:firstColumn="1" w:lastColumn="0" w:noHBand="0" w:noVBand="1"/>
      </w:tblPr>
      <w:tblGrid>
        <w:gridCol w:w="4264"/>
        <w:gridCol w:w="4264"/>
      </w:tblGrid>
      <w:tr w:rsidR="00BB6D78" w14:paraId="496AD6BC" w14:textId="77777777" w:rsidTr="000E4D5D">
        <w:tc>
          <w:tcPr>
            <w:tcW w:w="4264" w:type="dxa"/>
            <w:tcBorders>
              <w:top w:val="single" w:sz="4" w:space="0" w:color="auto"/>
              <w:left w:val="single" w:sz="4" w:space="0" w:color="auto"/>
              <w:bottom w:val="single" w:sz="4" w:space="0" w:color="auto"/>
              <w:right w:val="single" w:sz="4" w:space="0" w:color="auto"/>
            </w:tcBorders>
          </w:tcPr>
          <w:p w14:paraId="15AFF9D3" w14:textId="1C8B6FDC" w:rsidR="00BB6D78" w:rsidRPr="00F1306C" w:rsidRDefault="00BB6D78" w:rsidP="00F07C42">
            <w:pPr>
              <w:spacing w:line="276" w:lineRule="auto"/>
              <w:rPr>
                <w:rFonts w:asciiTheme="minorHAnsi" w:hAnsiTheme="minorHAnsi" w:cs="Times New Roman"/>
                <w:b/>
                <w:sz w:val="20"/>
                <w:szCs w:val="20"/>
              </w:rPr>
            </w:pPr>
            <w:r w:rsidRPr="00F1306C">
              <w:rPr>
                <w:rFonts w:asciiTheme="minorHAnsi" w:hAnsiTheme="minorHAnsi"/>
                <w:b/>
                <w:sz w:val="20"/>
                <w:szCs w:val="20"/>
              </w:rPr>
              <w:t>Israel</w:t>
            </w:r>
          </w:p>
        </w:tc>
        <w:tc>
          <w:tcPr>
            <w:tcW w:w="4264" w:type="dxa"/>
            <w:tcBorders>
              <w:top w:val="single" w:sz="4" w:space="0" w:color="auto"/>
              <w:left w:val="single" w:sz="4" w:space="0" w:color="auto"/>
              <w:bottom w:val="single" w:sz="4" w:space="0" w:color="auto"/>
              <w:right w:val="single" w:sz="4" w:space="0" w:color="auto"/>
            </w:tcBorders>
          </w:tcPr>
          <w:p w14:paraId="1B0FD4FE" w14:textId="0D84039E" w:rsidR="00BB6D78" w:rsidRPr="00F1306C" w:rsidRDefault="00BB6D78" w:rsidP="00F07C42">
            <w:pPr>
              <w:spacing w:line="276" w:lineRule="auto"/>
              <w:rPr>
                <w:rFonts w:asciiTheme="minorHAnsi" w:hAnsiTheme="minorHAnsi"/>
                <w:b/>
                <w:sz w:val="20"/>
                <w:szCs w:val="20"/>
              </w:rPr>
            </w:pPr>
            <w:r w:rsidRPr="00F1306C">
              <w:rPr>
                <w:rFonts w:asciiTheme="minorHAnsi" w:hAnsiTheme="minorHAnsi"/>
                <w:b/>
                <w:sz w:val="20"/>
                <w:szCs w:val="20"/>
              </w:rPr>
              <w:t>Victoria</w:t>
            </w:r>
          </w:p>
        </w:tc>
      </w:tr>
      <w:tr w:rsidR="00BB6D78" w14:paraId="4669D4A1" w14:textId="77777777">
        <w:tc>
          <w:tcPr>
            <w:tcW w:w="4264" w:type="dxa"/>
            <w:tcBorders>
              <w:top w:val="single" w:sz="4" w:space="0" w:color="auto"/>
              <w:left w:val="single" w:sz="4" w:space="0" w:color="auto"/>
              <w:bottom w:val="single" w:sz="4" w:space="0" w:color="auto"/>
              <w:right w:val="single" w:sz="4" w:space="0" w:color="auto"/>
            </w:tcBorders>
          </w:tcPr>
          <w:p w14:paraId="6C4BC735" w14:textId="77777777" w:rsidR="00171B82" w:rsidRPr="00F1306C" w:rsidRDefault="00171B82" w:rsidP="00773F09">
            <w:pPr>
              <w:spacing w:line="276" w:lineRule="auto"/>
              <w:rPr>
                <w:rFonts w:asciiTheme="minorHAnsi" w:hAnsiTheme="minorHAnsi"/>
                <w:sz w:val="20"/>
                <w:szCs w:val="20"/>
              </w:rPr>
            </w:pPr>
            <w:r w:rsidRPr="00F1306C">
              <w:rPr>
                <w:rFonts w:asciiTheme="minorHAnsi" w:hAnsiTheme="minorHAnsi"/>
                <w:sz w:val="20"/>
                <w:szCs w:val="20"/>
              </w:rPr>
              <w:t>Israel Innovation Authority Support Team</w:t>
            </w:r>
          </w:p>
          <w:p w14:paraId="322629BA" w14:textId="77777777" w:rsidR="00171B82" w:rsidRPr="00F1306C" w:rsidRDefault="00171B82" w:rsidP="00773F09">
            <w:pPr>
              <w:spacing w:line="276" w:lineRule="auto"/>
              <w:rPr>
                <w:rFonts w:asciiTheme="minorHAnsi" w:hAnsiTheme="minorHAnsi"/>
                <w:sz w:val="20"/>
                <w:szCs w:val="20"/>
              </w:rPr>
            </w:pPr>
            <w:r w:rsidRPr="00F1306C">
              <w:rPr>
                <w:rFonts w:asciiTheme="minorHAnsi" w:hAnsiTheme="minorHAnsi"/>
                <w:sz w:val="20"/>
                <w:szCs w:val="20"/>
              </w:rPr>
              <w:t xml:space="preserve">All the contact options can be found here: </w:t>
            </w:r>
          </w:p>
          <w:p w14:paraId="7D1B8694" w14:textId="77777777" w:rsidR="00171B82" w:rsidRPr="00F1306C" w:rsidRDefault="00000000" w:rsidP="00773F09">
            <w:pPr>
              <w:spacing w:line="276" w:lineRule="auto"/>
              <w:rPr>
                <w:rFonts w:asciiTheme="minorHAnsi" w:hAnsiTheme="minorHAnsi" w:cs="Times New Roman"/>
                <w:sz w:val="20"/>
                <w:szCs w:val="20"/>
              </w:rPr>
            </w:pPr>
            <w:hyperlink r:id="rId32" w:history="1">
              <w:r w:rsidR="00171B82" w:rsidRPr="00F1306C">
                <w:rPr>
                  <w:rStyle w:val="Hyperlink"/>
                  <w:rFonts w:asciiTheme="minorHAnsi" w:hAnsiTheme="minorHAnsi" w:cs="Times New Roman"/>
                  <w:sz w:val="20"/>
                  <w:szCs w:val="20"/>
                </w:rPr>
                <w:t>https://innovationisrael.org.il/contact-us</w:t>
              </w:r>
            </w:hyperlink>
          </w:p>
          <w:p w14:paraId="32FE0007" w14:textId="44106F1D" w:rsidR="00171B82" w:rsidRPr="00F1306C" w:rsidRDefault="00171B82" w:rsidP="00773F09">
            <w:pPr>
              <w:spacing w:line="276" w:lineRule="auto"/>
              <w:rPr>
                <w:rFonts w:asciiTheme="minorHAnsi" w:hAnsiTheme="minorHAnsi"/>
                <w:sz w:val="20"/>
                <w:szCs w:val="20"/>
              </w:rPr>
            </w:pPr>
            <w:r w:rsidRPr="00F1306C">
              <w:rPr>
                <w:rFonts w:asciiTheme="minorHAnsi" w:hAnsiTheme="minorHAnsi" w:cs="Times New Roman"/>
                <w:sz w:val="20"/>
                <w:szCs w:val="20"/>
              </w:rPr>
              <w:t>OR</w:t>
            </w:r>
          </w:p>
          <w:p w14:paraId="0882A8E4" w14:textId="7B2FAB4B" w:rsidR="00BB6D78" w:rsidRPr="00F1306C" w:rsidRDefault="00BB6D78" w:rsidP="00773F09">
            <w:pPr>
              <w:spacing w:line="276" w:lineRule="auto"/>
              <w:rPr>
                <w:rFonts w:asciiTheme="minorHAnsi" w:hAnsiTheme="minorHAnsi" w:cstheme="minorHAnsi"/>
                <w:sz w:val="20"/>
                <w:szCs w:val="20"/>
              </w:rPr>
            </w:pPr>
            <w:r w:rsidRPr="00F1306C">
              <w:rPr>
                <w:rFonts w:asciiTheme="minorHAnsi" w:hAnsiTheme="minorHAnsi"/>
                <w:sz w:val="20"/>
                <w:szCs w:val="20"/>
              </w:rPr>
              <w:t xml:space="preserve">Israel Innovation </w:t>
            </w:r>
            <w:r w:rsidRPr="00F1306C">
              <w:rPr>
                <w:rFonts w:asciiTheme="minorHAnsi" w:hAnsiTheme="minorHAnsi" w:cstheme="minorHAnsi"/>
                <w:sz w:val="20"/>
                <w:szCs w:val="20"/>
              </w:rPr>
              <w:t xml:space="preserve">Authority </w:t>
            </w:r>
          </w:p>
          <w:p w14:paraId="1795E8C7" w14:textId="0A479DDF" w:rsidR="00BB6D78" w:rsidRPr="00F1306C" w:rsidRDefault="00BB6D78" w:rsidP="00773F09">
            <w:pPr>
              <w:spacing w:line="276" w:lineRule="auto"/>
              <w:rPr>
                <w:rFonts w:asciiTheme="minorHAnsi" w:hAnsiTheme="minorHAnsi" w:cstheme="minorHAnsi"/>
                <w:sz w:val="20"/>
                <w:szCs w:val="20"/>
                <w:lang w:eastAsia="ja-JP"/>
              </w:rPr>
            </w:pPr>
            <w:proofErr w:type="spellStart"/>
            <w:r w:rsidRPr="00F1306C">
              <w:rPr>
                <w:rFonts w:asciiTheme="minorHAnsi" w:hAnsiTheme="minorHAnsi" w:cstheme="minorHAnsi"/>
                <w:sz w:val="20"/>
                <w:szCs w:val="20"/>
                <w:lang w:eastAsia="ja-JP"/>
              </w:rPr>
              <w:t>Malha</w:t>
            </w:r>
            <w:proofErr w:type="spellEnd"/>
            <w:r w:rsidRPr="00F1306C">
              <w:rPr>
                <w:rFonts w:asciiTheme="minorHAnsi" w:hAnsiTheme="minorHAnsi" w:cstheme="minorHAnsi"/>
                <w:sz w:val="20"/>
                <w:szCs w:val="20"/>
                <w:lang w:eastAsia="ja-JP"/>
              </w:rPr>
              <w:t xml:space="preserve"> Technology Park</w:t>
            </w:r>
          </w:p>
          <w:p w14:paraId="6D0FEBBD" w14:textId="109054DB" w:rsidR="00BB6D78" w:rsidRPr="00F1306C" w:rsidRDefault="00BB6D78" w:rsidP="00773F09">
            <w:pPr>
              <w:spacing w:line="276" w:lineRule="auto"/>
              <w:rPr>
                <w:rFonts w:asciiTheme="minorHAnsi" w:hAnsiTheme="minorHAnsi" w:cstheme="minorHAnsi"/>
                <w:sz w:val="20"/>
                <w:szCs w:val="20"/>
                <w:lang w:eastAsia="en-AU"/>
              </w:rPr>
            </w:pPr>
            <w:r w:rsidRPr="00F1306C">
              <w:rPr>
                <w:rFonts w:asciiTheme="minorHAnsi" w:hAnsiTheme="minorHAnsi" w:cstheme="minorHAnsi"/>
                <w:sz w:val="20"/>
                <w:szCs w:val="20"/>
                <w:lang w:eastAsia="ja-JP"/>
              </w:rPr>
              <w:t xml:space="preserve">Jerusalem, </w:t>
            </w:r>
            <w:r w:rsidRPr="00F1306C">
              <w:rPr>
                <w:rFonts w:asciiTheme="minorHAnsi" w:hAnsiTheme="minorHAnsi" w:cstheme="minorHAnsi"/>
                <w:sz w:val="20"/>
                <w:szCs w:val="20"/>
              </w:rPr>
              <w:t xml:space="preserve">Israel </w:t>
            </w:r>
          </w:p>
          <w:p w14:paraId="16D39C83" w14:textId="7AD8EB57" w:rsidR="00BB6D78" w:rsidRDefault="00BB6D78" w:rsidP="00773F09">
            <w:pPr>
              <w:spacing w:line="276" w:lineRule="auto"/>
              <w:rPr>
                <w:rFonts w:asciiTheme="minorHAnsi" w:hAnsiTheme="minorHAnsi" w:cs="Times New Roman"/>
              </w:rPr>
            </w:pPr>
            <w:r w:rsidRPr="00F1306C">
              <w:rPr>
                <w:rFonts w:asciiTheme="minorHAnsi" w:hAnsiTheme="minorHAnsi" w:cstheme="minorHAnsi"/>
                <w:sz w:val="20"/>
                <w:szCs w:val="20"/>
              </w:rPr>
              <w:t>innovationisrael.org.il</w:t>
            </w:r>
            <w:r w:rsidRPr="00F1306C">
              <w:rPr>
                <w:rFonts w:asciiTheme="minorHAnsi" w:hAnsiTheme="minorHAnsi"/>
                <w:sz w:val="20"/>
                <w:szCs w:val="20"/>
              </w:rPr>
              <w:t xml:space="preserve"> </w:t>
            </w:r>
          </w:p>
        </w:tc>
        <w:tc>
          <w:tcPr>
            <w:tcW w:w="4264" w:type="dxa"/>
            <w:tcBorders>
              <w:top w:val="single" w:sz="4" w:space="0" w:color="auto"/>
              <w:left w:val="single" w:sz="4" w:space="0" w:color="auto"/>
              <w:bottom w:val="single" w:sz="4" w:space="0" w:color="auto"/>
              <w:right w:val="single" w:sz="4" w:space="0" w:color="auto"/>
            </w:tcBorders>
          </w:tcPr>
          <w:p w14:paraId="50150737" w14:textId="77777777" w:rsidR="00F1306C" w:rsidRPr="002444F0" w:rsidRDefault="00F1306C" w:rsidP="00773F09">
            <w:pPr>
              <w:spacing w:line="276" w:lineRule="auto"/>
              <w:rPr>
                <w:rFonts w:asciiTheme="minorHAnsi" w:hAnsiTheme="minorHAnsi"/>
                <w:sz w:val="20"/>
                <w:szCs w:val="20"/>
              </w:rPr>
            </w:pPr>
            <w:r w:rsidRPr="002444F0">
              <w:rPr>
                <w:rFonts w:asciiTheme="minorHAnsi" w:hAnsiTheme="minorHAnsi"/>
                <w:sz w:val="20"/>
                <w:szCs w:val="20"/>
              </w:rPr>
              <w:t>Sector Strategy Manager</w:t>
            </w:r>
          </w:p>
          <w:p w14:paraId="51C2AC09" w14:textId="77777777" w:rsidR="00F1306C" w:rsidRPr="002444F0" w:rsidRDefault="00000000" w:rsidP="00773F09">
            <w:pPr>
              <w:spacing w:line="276" w:lineRule="auto"/>
              <w:rPr>
                <w:rFonts w:asciiTheme="minorHAnsi" w:hAnsiTheme="minorHAnsi"/>
                <w:sz w:val="20"/>
                <w:szCs w:val="20"/>
              </w:rPr>
            </w:pPr>
            <w:hyperlink r:id="rId33" w:history="1">
              <w:r w:rsidR="00F1306C" w:rsidRPr="00E569A1">
                <w:rPr>
                  <w:rStyle w:val="Hyperlink"/>
                  <w:rFonts w:asciiTheme="minorHAnsi" w:hAnsiTheme="minorHAnsi"/>
                  <w:sz w:val="20"/>
                  <w:szCs w:val="20"/>
                </w:rPr>
                <w:t>i</w:t>
              </w:r>
              <w:r w:rsidR="00F1306C" w:rsidRPr="00E569A1">
                <w:rPr>
                  <w:rStyle w:val="Hyperlink"/>
                  <w:sz w:val="20"/>
                  <w:szCs w:val="20"/>
                </w:rPr>
                <w:t>nnovation.</w:t>
              </w:r>
            </w:hyperlink>
            <w:r w:rsidR="00F1306C">
              <w:rPr>
                <w:rStyle w:val="Hyperlink"/>
                <w:rFonts w:asciiTheme="minorHAnsi" w:hAnsiTheme="minorHAnsi"/>
                <w:sz w:val="20"/>
                <w:szCs w:val="20"/>
              </w:rPr>
              <w:t>programs@ecodev.vic.gov.au</w:t>
            </w:r>
          </w:p>
          <w:p w14:paraId="068C1763" w14:textId="65E02A46" w:rsidR="00AC7A9A" w:rsidRDefault="00000000" w:rsidP="00773F09">
            <w:pPr>
              <w:spacing w:line="276" w:lineRule="auto"/>
              <w:rPr>
                <w:rFonts w:asciiTheme="minorHAnsi" w:hAnsiTheme="minorHAnsi"/>
                <w:sz w:val="20"/>
                <w:szCs w:val="20"/>
              </w:rPr>
            </w:pPr>
            <w:hyperlink r:id="rId34" w:history="1">
              <w:r w:rsidR="00AC7A9A" w:rsidRPr="00667117">
                <w:rPr>
                  <w:rStyle w:val="Hyperlink"/>
                  <w:rFonts w:asciiTheme="minorHAnsi" w:hAnsiTheme="minorHAnsi"/>
                  <w:sz w:val="20"/>
                  <w:szCs w:val="20"/>
                </w:rPr>
                <w:t>www.business.vic.gov.au/</w:t>
              </w:r>
            </w:hyperlink>
          </w:p>
          <w:p w14:paraId="758690B1" w14:textId="2E8A3125" w:rsidR="00BB6D78" w:rsidRDefault="00BB6D78" w:rsidP="00773F09">
            <w:pPr>
              <w:spacing w:line="276" w:lineRule="auto"/>
              <w:rPr>
                <w:rFonts w:asciiTheme="minorHAnsi" w:hAnsiTheme="minorHAnsi"/>
              </w:rPr>
            </w:pPr>
            <w:r>
              <w:rPr>
                <w:rFonts w:asciiTheme="minorHAnsi" w:hAnsiTheme="minorHAnsi"/>
                <w:sz w:val="20"/>
                <w:szCs w:val="20"/>
              </w:rPr>
              <w:t>Please note that engagement with any Victorian Government representative does not constitute endorsement of any application for funding.</w:t>
            </w:r>
          </w:p>
        </w:tc>
      </w:tr>
    </w:tbl>
    <w:p w14:paraId="20CF4A09" w14:textId="77777777" w:rsidR="00BB6D78" w:rsidRPr="00D7321A" w:rsidRDefault="00BB6D78" w:rsidP="00773F09">
      <w:pPr>
        <w:pStyle w:val="Normalnospace"/>
        <w:spacing w:line="276" w:lineRule="auto"/>
      </w:pPr>
    </w:p>
    <w:p w14:paraId="265362E5" w14:textId="4C285D5B" w:rsidR="00A87A71" w:rsidRDefault="00A87A71" w:rsidP="00773F09">
      <w:pPr>
        <w:pStyle w:val="Normalnospace"/>
        <w:spacing w:line="276" w:lineRule="auto"/>
      </w:pPr>
      <w:r w:rsidRPr="008E2A88" w:rsidDel="009D17D8">
        <w:t>Th</w:t>
      </w:r>
      <w:r w:rsidDel="009D17D8">
        <w:t>e</w:t>
      </w:r>
      <w:r w:rsidRPr="008E2A88" w:rsidDel="009D17D8">
        <w:t xml:space="preserve"> decision </w:t>
      </w:r>
      <w:r w:rsidDel="009D17D8">
        <w:t xml:space="preserve">on the awarding of discretionary grant funding </w:t>
      </w:r>
      <w:r w:rsidRPr="008E2A88" w:rsidDel="009D17D8">
        <w:t>is not subject to review or appeal.</w:t>
      </w:r>
    </w:p>
    <w:p w14:paraId="72CC9B75" w14:textId="77777777" w:rsidR="00E5703A" w:rsidDel="009D17D8" w:rsidRDefault="00E5703A" w:rsidP="00773F09">
      <w:pPr>
        <w:pStyle w:val="Normalnospace"/>
        <w:spacing w:line="276" w:lineRule="auto"/>
      </w:pPr>
    </w:p>
    <w:p w14:paraId="47B960B4" w14:textId="77777777" w:rsidR="00FB36B6" w:rsidRPr="003C3519" w:rsidRDefault="00FB36B6" w:rsidP="00773F09">
      <w:pPr>
        <w:pStyle w:val="Normalnospace"/>
        <w:spacing w:before="120" w:line="276" w:lineRule="auto"/>
        <w:rPr>
          <w:b/>
          <w:bCs/>
        </w:rPr>
      </w:pPr>
      <w:r w:rsidRPr="003C3519">
        <w:rPr>
          <w:b/>
          <w:bCs/>
        </w:rPr>
        <w:t>In Victoria</w:t>
      </w:r>
    </w:p>
    <w:p w14:paraId="01A274B2" w14:textId="07CD2BD4" w:rsidR="00A87A71" w:rsidDel="009D17D8" w:rsidRDefault="00A87A71" w:rsidP="00773F09">
      <w:pPr>
        <w:pStyle w:val="Normalnospace"/>
        <w:spacing w:before="120" w:line="276" w:lineRule="auto"/>
      </w:pPr>
      <w:r w:rsidRPr="002C2402" w:rsidDel="009D17D8">
        <w:t xml:space="preserve">If you do not agree with the way the </w:t>
      </w:r>
      <w:r w:rsidR="004E7BCA">
        <w:t>Department</w:t>
      </w:r>
      <w:r w:rsidRPr="002C2402" w:rsidDel="009D17D8">
        <w:t xml:space="preserve"> has handled your complaint t</w:t>
      </w:r>
      <w:r w:rsidRPr="00583AA7" w:rsidDel="009D17D8">
        <w:t xml:space="preserve">here are </w:t>
      </w:r>
      <w:proofErr w:type="gramStart"/>
      <w:r w:rsidRPr="00583AA7" w:rsidDel="009D17D8">
        <w:t>a number of</w:t>
      </w:r>
      <w:proofErr w:type="gramEnd"/>
      <w:r w:rsidRPr="00583AA7" w:rsidDel="009D17D8">
        <w:t xml:space="preserve"> other review and complaint options that you can access, including the Victorian Ombudsman, Independent Broad-Based Anti-Corruption Commission or Office of the Victorian Information Commissioner.</w:t>
      </w:r>
    </w:p>
    <w:p w14:paraId="1DF30F1E" w14:textId="5CF804DF" w:rsidR="00CC6FB8" w:rsidRPr="003C3519" w:rsidRDefault="00FB36B6" w:rsidP="00773F09">
      <w:pPr>
        <w:pStyle w:val="Normalnospace"/>
        <w:spacing w:after="0" w:line="276" w:lineRule="auto"/>
        <w:rPr>
          <w:b/>
          <w:bCs/>
        </w:rPr>
      </w:pPr>
      <w:r w:rsidRPr="003C3519">
        <w:rPr>
          <w:b/>
          <w:bCs/>
        </w:rPr>
        <w:t>In Israel</w:t>
      </w:r>
    </w:p>
    <w:p w14:paraId="16E88708" w14:textId="436ECE1A" w:rsidR="00CF7537" w:rsidRDefault="00FB36B6" w:rsidP="00773F09">
      <w:pPr>
        <w:pStyle w:val="Normalnospace"/>
        <w:spacing w:after="0" w:line="276" w:lineRule="auto"/>
        <w:rPr>
          <w:lang w:val="en-US" w:bidi="he-IL"/>
        </w:rPr>
      </w:pPr>
      <w:r>
        <w:t>If you do not agree</w:t>
      </w:r>
      <w:r w:rsidR="00A671D2">
        <w:t xml:space="preserve"> with the </w:t>
      </w:r>
      <w:r w:rsidR="00175094">
        <w:t xml:space="preserve">outcome of your complaint, a </w:t>
      </w:r>
      <w:r w:rsidRPr="00FB36B6">
        <w:t xml:space="preserve">rehearing request must be submitted </w:t>
      </w:r>
      <w:r w:rsidR="00175094">
        <w:t>to the IIA</w:t>
      </w:r>
      <w:r w:rsidRPr="00FB36B6">
        <w:t xml:space="preserve"> website using</w:t>
      </w:r>
      <w:r w:rsidR="00175094">
        <w:t xml:space="preserve"> the</w:t>
      </w:r>
      <w:r w:rsidRPr="00FB36B6">
        <w:t xml:space="preserve"> online form. </w:t>
      </w:r>
      <w:r w:rsidR="00C56127" w:rsidRPr="00C56127">
        <w:t>In accordance with the R&amp;D Law, a request for a repeat hearing will be subject to the payment of a fee.</w:t>
      </w:r>
      <w:r w:rsidR="003D37FB">
        <w:t xml:space="preserve"> </w:t>
      </w:r>
      <w:r w:rsidRPr="00FB36B6">
        <w:t xml:space="preserve">Confirmation of payment of the fee must be attached </w:t>
      </w:r>
      <w:r w:rsidR="00C56127">
        <w:t xml:space="preserve">to the </w:t>
      </w:r>
      <w:r w:rsidR="00E5703A">
        <w:t>online request</w:t>
      </w:r>
      <w:r w:rsidR="00CF7537">
        <w:rPr>
          <w:lang w:val="en-US" w:bidi="he-IL"/>
        </w:rPr>
        <w:t>.</w:t>
      </w:r>
    </w:p>
    <w:p w14:paraId="504735A7" w14:textId="37942699" w:rsidR="00A87A71" w:rsidRDefault="00A87A71" w:rsidP="00773F09">
      <w:pPr>
        <w:pStyle w:val="Heading1"/>
        <w:numPr>
          <w:ilvl w:val="0"/>
          <w:numId w:val="74"/>
        </w:numPr>
        <w:spacing w:line="276" w:lineRule="auto"/>
      </w:pPr>
      <w:bookmarkStart w:id="44" w:name="_Toc69127810"/>
      <w:bookmarkStart w:id="45" w:name="_Toc84929509"/>
      <w:bookmarkStart w:id="46" w:name="_Toc130985418"/>
      <w:r>
        <w:t>GST</w:t>
      </w:r>
      <w:bookmarkEnd w:id="44"/>
      <w:bookmarkEnd w:id="45"/>
      <w:bookmarkEnd w:id="46"/>
      <w:r w:rsidR="003467E1">
        <w:t xml:space="preserve"> (Victorian Applicants Only)</w:t>
      </w:r>
    </w:p>
    <w:p w14:paraId="11F65D1B" w14:textId="6BE77DC9" w:rsidR="00A87A71" w:rsidRDefault="00A87A71" w:rsidP="00773F09">
      <w:pPr>
        <w:pStyle w:val="Normalnospace"/>
        <w:spacing w:line="276" w:lineRule="auto"/>
      </w:pPr>
      <w:r>
        <w:t xml:space="preserve">If you are registered for the Goods and Services Tax (GST), where applicable, we will add GST to your grant payment. </w:t>
      </w:r>
    </w:p>
    <w:p w14:paraId="1BD5BBAA" w14:textId="6517299F" w:rsidR="00E04C30" w:rsidRPr="00E04C30" w:rsidRDefault="00A87A71" w:rsidP="00773F09">
      <w:pPr>
        <w:pStyle w:val="Normalnospace"/>
        <w:spacing w:line="276" w:lineRule="auto"/>
        <w:ind w:left="720"/>
      </w:pPr>
      <w:r>
        <w:t xml:space="preserve">Example: </w:t>
      </w:r>
      <w:r w:rsidRPr="006972EF">
        <w:rPr>
          <w:i/>
          <w:iCs/>
        </w:rPr>
        <w:t xml:space="preserve">If the approved funding is $100,000 GST exclusive, the </w:t>
      </w:r>
      <w:r w:rsidR="004E7BCA">
        <w:rPr>
          <w:i/>
          <w:iCs/>
        </w:rPr>
        <w:t>Department</w:t>
      </w:r>
      <w:r w:rsidRPr="006972EF">
        <w:rPr>
          <w:i/>
          <w:iCs/>
        </w:rPr>
        <w:t xml:space="preserve"> will process payments totalling $110,000 ($100,000 GST exclusive funding + $10,000 GST)</w:t>
      </w:r>
    </w:p>
    <w:p w14:paraId="40409DA1" w14:textId="62362EF3" w:rsidR="00A87A71" w:rsidRDefault="00A87A71" w:rsidP="00773F09">
      <w:pPr>
        <w:pStyle w:val="Heading1"/>
        <w:numPr>
          <w:ilvl w:val="0"/>
          <w:numId w:val="74"/>
        </w:numPr>
        <w:spacing w:line="276" w:lineRule="auto"/>
      </w:pPr>
      <w:bookmarkStart w:id="47" w:name="_Toc69127811"/>
      <w:bookmarkStart w:id="48" w:name="_Toc130985419"/>
      <w:r>
        <w:t>Conflict of Interest</w:t>
      </w:r>
      <w:bookmarkEnd w:id="47"/>
      <w:bookmarkEnd w:id="48"/>
    </w:p>
    <w:p w14:paraId="09EC0EB8" w14:textId="4ED901CA" w:rsidR="00A87A71" w:rsidRDefault="00A87A71" w:rsidP="00773F09">
      <w:pPr>
        <w:pStyle w:val="Normalnospace"/>
        <w:spacing w:line="276" w:lineRule="auto"/>
      </w:pPr>
      <w:r>
        <w:t>A conflict of interest is a situation in which someone has competing professional or personal interests or duties.</w:t>
      </w:r>
    </w:p>
    <w:p w14:paraId="3FFD6B88" w14:textId="7CE01E57" w:rsidR="00A87A71" w:rsidRDefault="00A87A71" w:rsidP="00773F09">
      <w:pPr>
        <w:pStyle w:val="Normalnospace"/>
        <w:spacing w:line="276" w:lineRule="auto"/>
      </w:pPr>
      <w:r>
        <w:t xml:space="preserve">Applicants must advise the </w:t>
      </w:r>
      <w:r w:rsidR="004E7BCA">
        <w:t>Department</w:t>
      </w:r>
      <w:r>
        <w:t xml:space="preserve"> of any real, potential, or perceived conflict of interest relating to a project for which it has applied for funding. </w:t>
      </w:r>
    </w:p>
    <w:p w14:paraId="637E26FF" w14:textId="77777777" w:rsidR="00E04C30" w:rsidRDefault="00E04C30" w:rsidP="00773F09">
      <w:pPr>
        <w:pStyle w:val="Normalnospace"/>
        <w:spacing w:line="276" w:lineRule="auto"/>
      </w:pPr>
    </w:p>
    <w:p w14:paraId="0DEE8B11" w14:textId="319C7D7A" w:rsidR="00A87A71" w:rsidRDefault="00A87A71" w:rsidP="00773F09">
      <w:pPr>
        <w:pStyle w:val="Heading1"/>
        <w:numPr>
          <w:ilvl w:val="0"/>
          <w:numId w:val="74"/>
        </w:numPr>
        <w:spacing w:line="276" w:lineRule="auto"/>
      </w:pPr>
      <w:bookmarkStart w:id="49" w:name="_Toc69127815"/>
      <w:bookmarkStart w:id="50" w:name="_Toc130985420"/>
      <w:r>
        <w:lastRenderedPageBreak/>
        <w:t xml:space="preserve">Further </w:t>
      </w:r>
      <w:bookmarkEnd w:id="49"/>
      <w:r w:rsidR="001052C5">
        <w:t>Information</w:t>
      </w:r>
      <w:bookmarkEnd w:id="50"/>
      <w:r w:rsidR="001E42DF">
        <w:t xml:space="preserve"> </w:t>
      </w:r>
    </w:p>
    <w:p w14:paraId="6BA0660F" w14:textId="65875A6E" w:rsidR="000B0B90" w:rsidRDefault="00A87A71" w:rsidP="009479CE">
      <w:pPr>
        <w:spacing w:line="276" w:lineRule="auto"/>
        <w:rPr>
          <w:sz w:val="20"/>
          <w:szCs w:val="20"/>
        </w:rPr>
      </w:pPr>
      <w:r w:rsidRPr="00AE6C21">
        <w:rPr>
          <w:sz w:val="20"/>
          <w:szCs w:val="20"/>
        </w:rPr>
        <w:t>Further information regarding this program can be found here:</w:t>
      </w:r>
      <w:r w:rsidR="00735FFB" w:rsidRPr="00735FFB">
        <w:t xml:space="preserve"> </w:t>
      </w:r>
      <w:hyperlink r:id="rId35" w:history="1">
        <w:r w:rsidR="00910F85" w:rsidRPr="00667117">
          <w:rPr>
            <w:rStyle w:val="Hyperlink"/>
            <w:sz w:val="20"/>
            <w:szCs w:val="20"/>
          </w:rPr>
          <w:t>www.business.vic.gov.au/grants-and-programs/vistech</w:t>
        </w:r>
      </w:hyperlink>
    </w:p>
    <w:p w14:paraId="58CDFD9A" w14:textId="3AC9D295" w:rsidR="001E42DF" w:rsidRDefault="00A87A71" w:rsidP="009479CE">
      <w:pPr>
        <w:spacing w:line="276" w:lineRule="auto"/>
        <w:rPr>
          <w:sz w:val="20"/>
          <w:szCs w:val="20"/>
        </w:rPr>
      </w:pPr>
      <w:r w:rsidRPr="00AE6C21">
        <w:rPr>
          <w:sz w:val="20"/>
          <w:szCs w:val="20"/>
        </w:rPr>
        <w:t>If you have any questions during the application period, please contact</w:t>
      </w:r>
      <w:r w:rsidR="0064184B">
        <w:rPr>
          <w:sz w:val="20"/>
          <w:szCs w:val="20"/>
        </w:rPr>
        <w:t>:</w:t>
      </w:r>
    </w:p>
    <w:p w14:paraId="689F815A" w14:textId="77777777" w:rsidR="001E42DF" w:rsidRDefault="001E42DF" w:rsidP="009479CE">
      <w:pPr>
        <w:spacing w:line="276" w:lineRule="auto"/>
        <w:rPr>
          <w:sz w:val="20"/>
          <w:szCs w:val="20"/>
        </w:rPr>
      </w:pPr>
    </w:p>
    <w:tbl>
      <w:tblPr>
        <w:tblStyle w:val="TableGrid"/>
        <w:tblW w:w="10201" w:type="dxa"/>
        <w:tblLook w:val="04A0" w:firstRow="1" w:lastRow="0" w:firstColumn="1" w:lastColumn="0" w:noHBand="0" w:noVBand="1"/>
      </w:tblPr>
      <w:tblGrid>
        <w:gridCol w:w="5098"/>
        <w:gridCol w:w="5103"/>
      </w:tblGrid>
      <w:tr w:rsidR="0064184B" w14:paraId="36428B81" w14:textId="77777777" w:rsidTr="00D313EE">
        <w:tc>
          <w:tcPr>
            <w:tcW w:w="5098" w:type="dxa"/>
            <w:tcBorders>
              <w:top w:val="single" w:sz="4" w:space="0" w:color="auto"/>
              <w:left w:val="single" w:sz="4" w:space="0" w:color="auto"/>
              <w:bottom w:val="single" w:sz="4" w:space="0" w:color="auto"/>
              <w:right w:val="single" w:sz="4" w:space="0" w:color="auto"/>
            </w:tcBorders>
            <w:hideMark/>
          </w:tcPr>
          <w:p w14:paraId="72F96D8B" w14:textId="77777777" w:rsidR="0064184B" w:rsidRPr="003C3519" w:rsidRDefault="0064184B" w:rsidP="009479CE">
            <w:pPr>
              <w:spacing w:line="276" w:lineRule="auto"/>
              <w:rPr>
                <w:rFonts w:asciiTheme="minorHAnsi" w:hAnsiTheme="minorHAnsi" w:cs="Times New Roman"/>
                <w:b/>
                <w:sz w:val="20"/>
                <w:szCs w:val="20"/>
              </w:rPr>
            </w:pPr>
            <w:r w:rsidRPr="003C3519">
              <w:rPr>
                <w:rFonts w:asciiTheme="minorHAnsi" w:hAnsiTheme="minorHAnsi"/>
                <w:b/>
                <w:sz w:val="20"/>
                <w:szCs w:val="20"/>
              </w:rPr>
              <w:t>Israel</w:t>
            </w:r>
          </w:p>
        </w:tc>
        <w:tc>
          <w:tcPr>
            <w:tcW w:w="5103" w:type="dxa"/>
            <w:tcBorders>
              <w:top w:val="single" w:sz="4" w:space="0" w:color="auto"/>
              <w:left w:val="single" w:sz="4" w:space="0" w:color="auto"/>
              <w:bottom w:val="single" w:sz="4" w:space="0" w:color="auto"/>
              <w:right w:val="single" w:sz="4" w:space="0" w:color="auto"/>
            </w:tcBorders>
            <w:hideMark/>
          </w:tcPr>
          <w:p w14:paraId="65EC533F" w14:textId="77777777" w:rsidR="0064184B" w:rsidRPr="002444F0" w:rsidRDefault="0064184B" w:rsidP="009479CE">
            <w:pPr>
              <w:spacing w:line="276" w:lineRule="auto"/>
              <w:rPr>
                <w:rFonts w:asciiTheme="minorHAnsi" w:hAnsiTheme="minorHAnsi"/>
                <w:b/>
                <w:sz w:val="20"/>
                <w:szCs w:val="20"/>
              </w:rPr>
            </w:pPr>
            <w:r w:rsidRPr="002444F0">
              <w:rPr>
                <w:rFonts w:asciiTheme="minorHAnsi" w:hAnsiTheme="minorHAnsi"/>
                <w:b/>
                <w:sz w:val="20"/>
                <w:szCs w:val="20"/>
              </w:rPr>
              <w:t>Victoria</w:t>
            </w:r>
          </w:p>
        </w:tc>
      </w:tr>
      <w:tr w:rsidR="0064184B" w:rsidRPr="00AE03E3" w14:paraId="18B0C18A" w14:textId="77777777" w:rsidTr="00D313EE">
        <w:trPr>
          <w:trHeight w:val="2360"/>
        </w:trPr>
        <w:tc>
          <w:tcPr>
            <w:tcW w:w="5098" w:type="dxa"/>
            <w:tcBorders>
              <w:top w:val="single" w:sz="4" w:space="0" w:color="auto"/>
              <w:left w:val="single" w:sz="4" w:space="0" w:color="auto"/>
              <w:bottom w:val="single" w:sz="4" w:space="0" w:color="auto"/>
              <w:right w:val="single" w:sz="4" w:space="0" w:color="auto"/>
            </w:tcBorders>
          </w:tcPr>
          <w:p w14:paraId="493EAC6F" w14:textId="417275D8" w:rsidR="00171B82" w:rsidRPr="00AE03E3" w:rsidRDefault="00171B82" w:rsidP="009479CE">
            <w:pPr>
              <w:spacing w:line="276" w:lineRule="auto"/>
              <w:rPr>
                <w:rFonts w:asciiTheme="minorHAnsi" w:hAnsiTheme="minorHAnsi" w:cstheme="minorHAnsi"/>
                <w:sz w:val="20"/>
                <w:szCs w:val="20"/>
              </w:rPr>
            </w:pPr>
            <w:r w:rsidRPr="00AE03E3">
              <w:rPr>
                <w:rFonts w:asciiTheme="minorHAnsi" w:hAnsiTheme="minorHAnsi" w:cstheme="minorHAnsi"/>
                <w:sz w:val="20"/>
                <w:szCs w:val="20"/>
              </w:rPr>
              <w:t>Israel Innovation Authority Support Team</w:t>
            </w:r>
          </w:p>
          <w:p w14:paraId="046A02A8" w14:textId="77777777" w:rsidR="00171B82" w:rsidRPr="00AE03E3" w:rsidRDefault="00171B82" w:rsidP="009479CE">
            <w:pPr>
              <w:spacing w:line="276" w:lineRule="auto"/>
              <w:rPr>
                <w:rFonts w:asciiTheme="minorHAnsi" w:hAnsiTheme="minorHAnsi" w:cstheme="minorHAnsi"/>
                <w:sz w:val="20"/>
                <w:szCs w:val="20"/>
              </w:rPr>
            </w:pPr>
            <w:r w:rsidRPr="00AE03E3">
              <w:rPr>
                <w:rFonts w:asciiTheme="minorHAnsi" w:hAnsiTheme="minorHAnsi" w:cstheme="minorHAnsi"/>
                <w:sz w:val="20"/>
                <w:szCs w:val="20"/>
              </w:rPr>
              <w:t xml:space="preserve">All the contact options can be found here: </w:t>
            </w:r>
          </w:p>
          <w:p w14:paraId="5117508B" w14:textId="13C38874" w:rsidR="00171B82" w:rsidRPr="00AE03E3" w:rsidRDefault="00000000" w:rsidP="009479CE">
            <w:pPr>
              <w:spacing w:line="276" w:lineRule="auto"/>
              <w:rPr>
                <w:rStyle w:val="Hyperlink"/>
                <w:rFonts w:asciiTheme="minorHAnsi" w:hAnsiTheme="minorHAnsi" w:cstheme="minorHAnsi"/>
                <w:color w:val="000000"/>
                <w:sz w:val="20"/>
                <w:szCs w:val="20"/>
              </w:rPr>
            </w:pPr>
            <w:hyperlink r:id="rId36" w:history="1">
              <w:r w:rsidR="00171B82" w:rsidRPr="00AE03E3">
                <w:rPr>
                  <w:rStyle w:val="Hyperlink"/>
                  <w:rFonts w:asciiTheme="minorHAnsi" w:hAnsiTheme="minorHAnsi" w:cstheme="minorHAnsi"/>
                  <w:sz w:val="20"/>
                  <w:szCs w:val="20"/>
                </w:rPr>
                <w:t>https://innovationisrael.org.il/contact-us</w:t>
              </w:r>
            </w:hyperlink>
          </w:p>
          <w:p w14:paraId="0711D5E7" w14:textId="77777777" w:rsidR="00E569A1" w:rsidRPr="00AE03E3" w:rsidRDefault="00E569A1" w:rsidP="009479CE">
            <w:pPr>
              <w:spacing w:line="276" w:lineRule="auto"/>
              <w:rPr>
                <w:rFonts w:asciiTheme="minorHAnsi" w:hAnsiTheme="minorHAnsi" w:cstheme="minorHAnsi"/>
                <w:sz w:val="20"/>
                <w:szCs w:val="20"/>
                <w:rtl/>
                <w:lang w:bidi="he-IL"/>
              </w:rPr>
            </w:pPr>
          </w:p>
          <w:p w14:paraId="0679C0E3" w14:textId="77777777" w:rsidR="00171B82" w:rsidRPr="00AE03E3" w:rsidRDefault="00171B82" w:rsidP="009479CE">
            <w:pPr>
              <w:spacing w:line="276" w:lineRule="auto"/>
              <w:rPr>
                <w:rFonts w:asciiTheme="minorHAnsi" w:hAnsiTheme="minorHAnsi" w:cstheme="minorHAnsi"/>
                <w:sz w:val="20"/>
                <w:szCs w:val="20"/>
              </w:rPr>
            </w:pPr>
            <w:r w:rsidRPr="00AE03E3">
              <w:rPr>
                <w:rFonts w:asciiTheme="minorHAnsi" w:hAnsiTheme="minorHAnsi" w:cstheme="minorHAnsi"/>
                <w:sz w:val="20"/>
                <w:szCs w:val="20"/>
              </w:rPr>
              <w:t>For additional information please follow this link:</w:t>
            </w:r>
          </w:p>
          <w:p w14:paraId="67EF1009" w14:textId="07E97685" w:rsidR="00171B82" w:rsidRPr="00AE03E3" w:rsidRDefault="00000000" w:rsidP="009479CE">
            <w:pPr>
              <w:spacing w:line="276" w:lineRule="auto"/>
              <w:rPr>
                <w:rFonts w:asciiTheme="minorHAnsi" w:hAnsiTheme="minorHAnsi" w:cstheme="minorHAnsi"/>
                <w:sz w:val="20"/>
                <w:szCs w:val="20"/>
              </w:rPr>
            </w:pPr>
            <w:hyperlink r:id="rId37" w:history="1">
              <w:r w:rsidR="00171B82" w:rsidRPr="00AE03E3">
                <w:rPr>
                  <w:rStyle w:val="Hyperlink"/>
                  <w:rFonts w:asciiTheme="minorHAnsi" w:hAnsiTheme="minorHAnsi" w:cstheme="minorHAnsi"/>
                  <w:sz w:val="20"/>
                  <w:szCs w:val="20"/>
                </w:rPr>
                <w:t>https://innovationisrael.org.il/FAQ</w:t>
              </w:r>
            </w:hyperlink>
          </w:p>
        </w:tc>
        <w:tc>
          <w:tcPr>
            <w:tcW w:w="5103" w:type="dxa"/>
            <w:tcBorders>
              <w:top w:val="single" w:sz="4" w:space="0" w:color="auto"/>
              <w:left w:val="single" w:sz="4" w:space="0" w:color="auto"/>
              <w:bottom w:val="single" w:sz="4" w:space="0" w:color="auto"/>
              <w:right w:val="single" w:sz="4" w:space="0" w:color="auto"/>
            </w:tcBorders>
          </w:tcPr>
          <w:p w14:paraId="5947183D" w14:textId="27905DA9" w:rsidR="0064184B" w:rsidRPr="00AE03E3" w:rsidRDefault="002444F0" w:rsidP="009479CE">
            <w:pPr>
              <w:spacing w:line="276" w:lineRule="auto"/>
              <w:rPr>
                <w:rFonts w:asciiTheme="minorHAnsi" w:hAnsiTheme="minorHAnsi" w:cstheme="minorHAnsi"/>
                <w:sz w:val="20"/>
                <w:szCs w:val="20"/>
              </w:rPr>
            </w:pPr>
            <w:r w:rsidRPr="00AE03E3">
              <w:rPr>
                <w:rFonts w:asciiTheme="minorHAnsi" w:hAnsiTheme="minorHAnsi" w:cstheme="minorHAnsi"/>
                <w:sz w:val="20"/>
                <w:szCs w:val="20"/>
              </w:rPr>
              <w:t>Sector Strategy Manager</w:t>
            </w:r>
          </w:p>
          <w:p w14:paraId="1779B660" w14:textId="56B94C7E" w:rsidR="0064184B" w:rsidRPr="00AE03E3" w:rsidRDefault="00000000" w:rsidP="009479CE">
            <w:pPr>
              <w:spacing w:line="276" w:lineRule="auto"/>
              <w:rPr>
                <w:rFonts w:asciiTheme="minorHAnsi" w:hAnsiTheme="minorHAnsi" w:cstheme="minorHAnsi"/>
                <w:sz w:val="20"/>
                <w:szCs w:val="20"/>
              </w:rPr>
            </w:pPr>
            <w:hyperlink r:id="rId38" w:history="1">
              <w:r w:rsidR="00E569A1" w:rsidRPr="00AE03E3">
                <w:rPr>
                  <w:rStyle w:val="Hyperlink"/>
                  <w:rFonts w:asciiTheme="minorHAnsi" w:hAnsiTheme="minorHAnsi" w:cstheme="minorHAnsi"/>
                  <w:sz w:val="20"/>
                  <w:szCs w:val="20"/>
                </w:rPr>
                <w:t>i</w:t>
              </w:r>
              <w:r w:rsidR="00E569A1" w:rsidRPr="009479CE">
                <w:rPr>
                  <w:rStyle w:val="Hyperlink"/>
                  <w:rFonts w:asciiTheme="minorHAnsi" w:hAnsiTheme="minorHAnsi" w:cstheme="minorHAnsi"/>
                  <w:sz w:val="20"/>
                  <w:szCs w:val="20"/>
                </w:rPr>
                <w:t>nnovation.</w:t>
              </w:r>
            </w:hyperlink>
            <w:r w:rsidR="00E569A1" w:rsidRPr="00AE03E3">
              <w:rPr>
                <w:rStyle w:val="Hyperlink"/>
                <w:rFonts w:asciiTheme="minorHAnsi" w:hAnsiTheme="minorHAnsi" w:cstheme="minorHAnsi"/>
                <w:sz w:val="20"/>
                <w:szCs w:val="20"/>
              </w:rPr>
              <w:t>programs@ecodev.vic.gov.au</w:t>
            </w:r>
          </w:p>
          <w:p w14:paraId="564B6562" w14:textId="77777777" w:rsidR="000B0B90" w:rsidRDefault="00000000" w:rsidP="002444F0">
            <w:pPr>
              <w:spacing w:line="276" w:lineRule="auto"/>
              <w:rPr>
                <w:rFonts w:asciiTheme="minorHAnsi" w:hAnsiTheme="minorHAnsi" w:cstheme="minorHAnsi"/>
                <w:sz w:val="20"/>
                <w:szCs w:val="20"/>
              </w:rPr>
            </w:pPr>
            <w:hyperlink r:id="rId39" w:history="1">
              <w:r w:rsidR="000B0B90" w:rsidRPr="000B0B90">
                <w:rPr>
                  <w:rStyle w:val="Hyperlink"/>
                  <w:rFonts w:asciiTheme="minorHAnsi" w:hAnsiTheme="minorHAnsi" w:cstheme="minorHAnsi"/>
                  <w:sz w:val="20"/>
                  <w:szCs w:val="20"/>
                </w:rPr>
                <w:t>www.business.vic.gov.au/</w:t>
              </w:r>
            </w:hyperlink>
          </w:p>
          <w:p w14:paraId="2410198B" w14:textId="5B70791A" w:rsidR="0064184B" w:rsidRPr="00AE03E3" w:rsidRDefault="00151900" w:rsidP="002444F0">
            <w:pPr>
              <w:spacing w:line="276" w:lineRule="auto"/>
              <w:rPr>
                <w:rFonts w:asciiTheme="minorHAnsi" w:hAnsiTheme="minorHAnsi" w:cstheme="minorHAnsi"/>
                <w:sz w:val="20"/>
                <w:szCs w:val="20"/>
              </w:rPr>
            </w:pPr>
            <w:r>
              <w:rPr>
                <w:rFonts w:asciiTheme="minorHAnsi" w:hAnsiTheme="minorHAnsi" w:cstheme="minorHAnsi"/>
                <w:sz w:val="20"/>
                <w:szCs w:val="20"/>
              </w:rPr>
              <w:br/>
            </w:r>
            <w:r w:rsidR="0064184B" w:rsidRPr="00AE03E3">
              <w:rPr>
                <w:rFonts w:asciiTheme="minorHAnsi" w:hAnsiTheme="minorHAnsi" w:cstheme="minorHAnsi"/>
                <w:sz w:val="20"/>
                <w:szCs w:val="20"/>
              </w:rPr>
              <w:t>Please note that engagement with any Victorian Government representative does not constitute endorsement of any application for funding.</w:t>
            </w:r>
          </w:p>
        </w:tc>
      </w:tr>
    </w:tbl>
    <w:p w14:paraId="707B6BFA" w14:textId="77777777" w:rsidR="00310D03" w:rsidRPr="009479CE" w:rsidRDefault="00310D03" w:rsidP="009479CE">
      <w:pPr>
        <w:spacing w:line="276" w:lineRule="auto"/>
        <w:rPr>
          <w:rFonts w:asciiTheme="minorHAnsi" w:hAnsiTheme="minorHAnsi" w:cstheme="minorHAnsi"/>
          <w:sz w:val="20"/>
          <w:szCs w:val="20"/>
        </w:rPr>
      </w:pPr>
    </w:p>
    <w:p w14:paraId="2589B2EE" w14:textId="14ECCBAC" w:rsidR="00A87A71" w:rsidRPr="009479CE" w:rsidRDefault="00A87A71" w:rsidP="009479CE">
      <w:pPr>
        <w:pStyle w:val="Heading1"/>
        <w:numPr>
          <w:ilvl w:val="0"/>
          <w:numId w:val="74"/>
        </w:numPr>
        <w:spacing w:line="276" w:lineRule="auto"/>
        <w:rPr>
          <w:rFonts w:asciiTheme="minorHAnsi" w:hAnsiTheme="minorHAnsi" w:cstheme="minorHAnsi"/>
          <w:sz w:val="20"/>
          <w:szCs w:val="20"/>
        </w:rPr>
      </w:pPr>
      <w:bookmarkStart w:id="51" w:name="_Toc130985421"/>
      <w:bookmarkStart w:id="52" w:name="_Toc69127816"/>
      <w:r w:rsidRPr="009479CE">
        <w:rPr>
          <w:rFonts w:asciiTheme="minorHAnsi" w:hAnsiTheme="minorHAnsi" w:cstheme="minorHAnsi"/>
          <w:sz w:val="20"/>
          <w:szCs w:val="20"/>
        </w:rPr>
        <w:t>Glossary</w:t>
      </w:r>
      <w:bookmarkEnd w:id="51"/>
      <w:r w:rsidRPr="009479CE">
        <w:rPr>
          <w:rFonts w:asciiTheme="minorHAnsi" w:hAnsiTheme="minorHAnsi" w:cstheme="minorHAnsi"/>
          <w:sz w:val="20"/>
          <w:szCs w:val="20"/>
        </w:rPr>
        <w:t xml:space="preserve"> </w:t>
      </w:r>
      <w:bookmarkEnd w:id="52"/>
    </w:p>
    <w:p w14:paraId="19A70D65" w14:textId="5CEBF4A5" w:rsidR="00A87A71" w:rsidRPr="009479CE" w:rsidRDefault="00A87A71" w:rsidP="009479CE">
      <w:pPr>
        <w:pStyle w:val="paragraph"/>
        <w:numPr>
          <w:ilvl w:val="0"/>
          <w:numId w:val="70"/>
        </w:numPr>
        <w:spacing w:before="0" w:beforeAutospacing="0" w:after="0" w:afterAutospacing="0" w:line="276" w:lineRule="auto"/>
        <w:textAlignment w:val="baseline"/>
        <w:rPr>
          <w:rStyle w:val="eop"/>
          <w:rFonts w:asciiTheme="minorHAnsi" w:eastAsiaTheme="minorHAnsi" w:hAnsiTheme="minorHAnsi" w:cstheme="minorHAnsi"/>
          <w:color w:val="000000"/>
          <w:sz w:val="20"/>
          <w:szCs w:val="20"/>
          <w:lang w:eastAsia="en-US"/>
        </w:rPr>
      </w:pPr>
      <w:r w:rsidRPr="009479CE">
        <w:rPr>
          <w:rStyle w:val="normaltextrun"/>
          <w:rFonts w:asciiTheme="minorHAnsi" w:hAnsiTheme="minorHAnsi" w:cstheme="minorHAnsi"/>
          <w:b/>
          <w:bCs/>
          <w:sz w:val="20"/>
          <w:szCs w:val="20"/>
        </w:rPr>
        <w:t xml:space="preserve">Applicant </w:t>
      </w:r>
      <w:r w:rsidRPr="009479CE">
        <w:rPr>
          <w:rStyle w:val="normaltextrun"/>
          <w:rFonts w:asciiTheme="minorHAnsi" w:hAnsiTheme="minorHAnsi" w:cstheme="minorHAnsi"/>
          <w:sz w:val="20"/>
          <w:szCs w:val="20"/>
        </w:rPr>
        <w:t>means an individual or organisation that has submitted the application for funding for a grant</w:t>
      </w:r>
    </w:p>
    <w:p w14:paraId="38B9A6D8" w14:textId="356DC603" w:rsidR="00A87A71" w:rsidRPr="009479CE" w:rsidRDefault="00A87A71" w:rsidP="009479CE">
      <w:pPr>
        <w:pStyle w:val="paragraph"/>
        <w:numPr>
          <w:ilvl w:val="0"/>
          <w:numId w:val="19"/>
        </w:numPr>
        <w:spacing w:before="0" w:beforeAutospacing="0" w:after="0" w:afterAutospacing="0" w:line="276" w:lineRule="auto"/>
        <w:textAlignment w:val="baseline"/>
        <w:rPr>
          <w:rFonts w:asciiTheme="minorHAnsi" w:hAnsiTheme="minorHAnsi" w:cstheme="minorHAnsi"/>
          <w:sz w:val="20"/>
          <w:szCs w:val="20"/>
        </w:rPr>
      </w:pPr>
      <w:r w:rsidRPr="009479CE">
        <w:rPr>
          <w:rStyle w:val="normaltextrun"/>
          <w:rFonts w:asciiTheme="minorHAnsi" w:hAnsiTheme="minorHAnsi" w:cstheme="minorHAnsi"/>
          <w:b/>
          <w:bCs/>
          <w:sz w:val="20"/>
          <w:szCs w:val="20"/>
        </w:rPr>
        <w:t xml:space="preserve">Application </w:t>
      </w:r>
      <w:r w:rsidRPr="009479CE">
        <w:rPr>
          <w:rStyle w:val="normaltextrun"/>
          <w:rFonts w:asciiTheme="minorHAnsi" w:hAnsiTheme="minorHAnsi" w:cstheme="minorHAnsi"/>
          <w:sz w:val="20"/>
          <w:szCs w:val="20"/>
        </w:rPr>
        <w:t xml:space="preserve">means the application submitted by the </w:t>
      </w:r>
      <w:r w:rsidR="006D4932" w:rsidRPr="009479CE">
        <w:rPr>
          <w:rStyle w:val="normaltextrun"/>
          <w:rFonts w:asciiTheme="minorHAnsi" w:hAnsiTheme="minorHAnsi" w:cstheme="minorHAnsi"/>
          <w:sz w:val="20"/>
          <w:szCs w:val="20"/>
        </w:rPr>
        <w:t>a</w:t>
      </w:r>
      <w:r w:rsidRPr="009479CE">
        <w:rPr>
          <w:rStyle w:val="normaltextrun"/>
          <w:rFonts w:asciiTheme="minorHAnsi" w:hAnsiTheme="minorHAnsi" w:cstheme="minorHAnsi"/>
          <w:sz w:val="20"/>
          <w:szCs w:val="20"/>
        </w:rPr>
        <w:t xml:space="preserve">pplicant to the </w:t>
      </w:r>
      <w:r w:rsidR="004E7BCA" w:rsidRPr="009479CE">
        <w:rPr>
          <w:rStyle w:val="normaltextrun"/>
          <w:rFonts w:asciiTheme="minorHAnsi" w:hAnsiTheme="minorHAnsi" w:cstheme="minorHAnsi"/>
          <w:sz w:val="20"/>
          <w:szCs w:val="20"/>
        </w:rPr>
        <w:t>Department</w:t>
      </w:r>
      <w:r w:rsidRPr="009479CE">
        <w:rPr>
          <w:rStyle w:val="normaltextrun"/>
          <w:rFonts w:asciiTheme="minorHAnsi" w:hAnsiTheme="minorHAnsi" w:cstheme="minorHAnsi"/>
          <w:sz w:val="20"/>
          <w:szCs w:val="20"/>
        </w:rPr>
        <w:t xml:space="preserve"> for funding</w:t>
      </w:r>
    </w:p>
    <w:p w14:paraId="45428D6D" w14:textId="498DA3D3" w:rsidR="00A87A71" w:rsidRDefault="00A87A71" w:rsidP="009479CE">
      <w:pPr>
        <w:pStyle w:val="paragraph"/>
        <w:numPr>
          <w:ilvl w:val="0"/>
          <w:numId w:val="19"/>
        </w:numPr>
        <w:spacing w:before="0" w:beforeAutospacing="0" w:after="0" w:afterAutospacing="0" w:line="276" w:lineRule="auto"/>
        <w:textAlignment w:val="baseline"/>
        <w:rPr>
          <w:rStyle w:val="eop"/>
          <w:rFonts w:asciiTheme="minorHAnsi" w:hAnsiTheme="minorHAnsi" w:cstheme="minorHAnsi"/>
          <w:sz w:val="20"/>
          <w:szCs w:val="20"/>
        </w:rPr>
      </w:pPr>
      <w:r w:rsidRPr="009479CE">
        <w:rPr>
          <w:rStyle w:val="normaltextrun"/>
          <w:rFonts w:asciiTheme="minorHAnsi" w:hAnsiTheme="minorHAnsi" w:cstheme="minorHAnsi"/>
          <w:b/>
          <w:bCs/>
          <w:sz w:val="20"/>
          <w:szCs w:val="20"/>
        </w:rPr>
        <w:t>Department</w:t>
      </w:r>
      <w:r w:rsidRPr="009479CE">
        <w:rPr>
          <w:rStyle w:val="normaltextrun"/>
          <w:rFonts w:asciiTheme="minorHAnsi" w:hAnsiTheme="minorHAnsi" w:cstheme="minorHAnsi"/>
          <w:sz w:val="20"/>
          <w:szCs w:val="20"/>
        </w:rPr>
        <w:t xml:space="preserve"> or </w:t>
      </w:r>
      <w:r w:rsidRPr="009479CE">
        <w:rPr>
          <w:rStyle w:val="normaltextrun"/>
          <w:rFonts w:asciiTheme="minorHAnsi" w:hAnsiTheme="minorHAnsi" w:cstheme="minorHAnsi"/>
          <w:b/>
          <w:bCs/>
          <w:sz w:val="20"/>
          <w:szCs w:val="20"/>
        </w:rPr>
        <w:t xml:space="preserve">State </w:t>
      </w:r>
      <w:r w:rsidRPr="009479CE">
        <w:rPr>
          <w:rStyle w:val="normaltextrun"/>
          <w:rFonts w:asciiTheme="minorHAnsi" w:hAnsiTheme="minorHAnsi" w:cstheme="minorHAnsi"/>
          <w:sz w:val="20"/>
          <w:szCs w:val="20"/>
        </w:rPr>
        <w:t>means the State of Victoria through its Department of Jobs, Skills, Industry and Regions</w:t>
      </w:r>
      <w:r w:rsidRPr="009479CE">
        <w:rPr>
          <w:rStyle w:val="eop"/>
          <w:rFonts w:asciiTheme="minorHAnsi" w:hAnsiTheme="minorHAnsi" w:cstheme="minorHAnsi"/>
          <w:sz w:val="20"/>
          <w:szCs w:val="20"/>
        </w:rPr>
        <w:t> </w:t>
      </w:r>
    </w:p>
    <w:p w14:paraId="28F2277D" w14:textId="375923BD" w:rsidR="008E7892" w:rsidRPr="009479CE" w:rsidRDefault="008E7892" w:rsidP="009479CE">
      <w:pPr>
        <w:pStyle w:val="paragraph"/>
        <w:numPr>
          <w:ilvl w:val="0"/>
          <w:numId w:val="19"/>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b/>
          <w:bCs/>
          <w:sz w:val="20"/>
          <w:szCs w:val="20"/>
        </w:rPr>
        <w:t>Critical technologies</w:t>
      </w:r>
      <w:r>
        <w:rPr>
          <w:rStyle w:val="normaltextrun"/>
          <w:rFonts w:asciiTheme="minorHAnsi" w:hAnsiTheme="minorHAnsi" w:cstheme="minorHAnsi"/>
          <w:sz w:val="20"/>
          <w:szCs w:val="20"/>
        </w:rPr>
        <w:t xml:space="preserve"> </w:t>
      </w:r>
      <w:r w:rsidR="0079530C" w:rsidRPr="0079530C">
        <w:rPr>
          <w:rStyle w:val="normaltextrun"/>
          <w:rFonts w:asciiTheme="minorHAnsi" w:hAnsiTheme="minorHAnsi" w:cstheme="minorHAnsi"/>
          <w:sz w:val="20"/>
          <w:szCs w:val="20"/>
        </w:rPr>
        <w:t xml:space="preserve">are defined by the Australian Government as technologies that can impact Australia’s national interest, including our: economic prosperity; national security </w:t>
      </w:r>
      <w:r w:rsidR="00AB4979" w:rsidRPr="0079530C">
        <w:rPr>
          <w:rStyle w:val="normaltextrun"/>
          <w:rFonts w:asciiTheme="minorHAnsi" w:hAnsiTheme="minorHAnsi" w:cstheme="minorHAnsi"/>
          <w:sz w:val="20"/>
          <w:szCs w:val="20"/>
        </w:rPr>
        <w:t>and</w:t>
      </w:r>
      <w:r w:rsidR="0079530C" w:rsidRPr="0079530C">
        <w:rPr>
          <w:rStyle w:val="normaltextrun"/>
          <w:rFonts w:asciiTheme="minorHAnsi" w:hAnsiTheme="minorHAnsi" w:cstheme="minorHAnsi"/>
          <w:sz w:val="20"/>
          <w:szCs w:val="20"/>
        </w:rPr>
        <w:t xml:space="preserve"> social cohesion.</w:t>
      </w:r>
      <w:r w:rsidR="00226AC0">
        <w:rPr>
          <w:rStyle w:val="normaltextrun"/>
          <w:rFonts w:asciiTheme="minorHAnsi" w:hAnsiTheme="minorHAnsi" w:cstheme="minorHAnsi"/>
          <w:sz w:val="20"/>
          <w:szCs w:val="20"/>
        </w:rPr>
        <w:t xml:space="preserve"> </w:t>
      </w:r>
      <w:r w:rsidR="00226AC0" w:rsidRPr="00226AC0">
        <w:rPr>
          <w:rStyle w:val="normaltextrun"/>
          <w:rFonts w:asciiTheme="minorHAnsi" w:hAnsiTheme="minorHAnsi" w:cstheme="minorHAnsi"/>
          <w:sz w:val="20"/>
          <w:szCs w:val="20"/>
        </w:rPr>
        <w:t>Some of these include quantum technologies, autonomous systems and robotics, artificial intelligence, and advanced manufacturing</w:t>
      </w:r>
    </w:p>
    <w:p w14:paraId="25386A16" w14:textId="77935C6C" w:rsidR="00A87A71" w:rsidRPr="009479CE" w:rsidRDefault="009E567F" w:rsidP="009479CE">
      <w:pPr>
        <w:pStyle w:val="paragraph"/>
        <w:numPr>
          <w:ilvl w:val="0"/>
          <w:numId w:val="19"/>
        </w:numPr>
        <w:spacing w:before="0" w:beforeAutospacing="0" w:after="0" w:afterAutospacing="0" w:line="276" w:lineRule="auto"/>
        <w:textAlignment w:val="baseline"/>
        <w:rPr>
          <w:rFonts w:asciiTheme="minorHAnsi" w:hAnsiTheme="minorHAnsi" w:cstheme="minorHAnsi"/>
          <w:sz w:val="20"/>
          <w:szCs w:val="20"/>
        </w:rPr>
      </w:pPr>
      <w:r w:rsidRPr="009479CE">
        <w:rPr>
          <w:rStyle w:val="normaltextrun"/>
          <w:rFonts w:asciiTheme="minorHAnsi" w:hAnsiTheme="minorHAnsi" w:cstheme="minorHAnsi"/>
          <w:b/>
          <w:bCs/>
          <w:sz w:val="20"/>
          <w:szCs w:val="20"/>
        </w:rPr>
        <w:t>Program</w:t>
      </w:r>
      <w:r w:rsidR="00A87A71" w:rsidRPr="009479CE">
        <w:rPr>
          <w:rStyle w:val="normaltextrun"/>
          <w:rFonts w:asciiTheme="minorHAnsi" w:hAnsiTheme="minorHAnsi" w:cstheme="minorHAnsi"/>
          <w:b/>
          <w:bCs/>
          <w:sz w:val="20"/>
          <w:szCs w:val="20"/>
        </w:rPr>
        <w:t xml:space="preserve"> </w:t>
      </w:r>
      <w:r w:rsidR="00A87A71" w:rsidRPr="009479CE">
        <w:rPr>
          <w:rStyle w:val="normaltextrun"/>
          <w:rFonts w:asciiTheme="minorHAnsi" w:hAnsiTheme="minorHAnsi" w:cstheme="minorHAnsi"/>
          <w:sz w:val="20"/>
          <w:szCs w:val="20"/>
        </w:rPr>
        <w:t xml:space="preserve">means </w:t>
      </w:r>
      <w:r w:rsidR="00D2408C" w:rsidRPr="009479CE">
        <w:rPr>
          <w:rStyle w:val="normaltextrun"/>
          <w:rFonts w:asciiTheme="minorHAnsi" w:hAnsiTheme="minorHAnsi" w:cstheme="minorHAnsi"/>
          <w:sz w:val="20"/>
          <w:szCs w:val="20"/>
        </w:rPr>
        <w:t xml:space="preserve">Victoria-Israel Science and Technology Research and Development </w:t>
      </w:r>
      <w:r w:rsidR="00A87A71" w:rsidRPr="009479CE">
        <w:rPr>
          <w:rStyle w:val="normaltextrun"/>
          <w:rFonts w:asciiTheme="minorHAnsi" w:hAnsiTheme="minorHAnsi" w:cstheme="minorHAnsi"/>
          <w:sz w:val="20"/>
          <w:szCs w:val="20"/>
        </w:rPr>
        <w:t>Program</w:t>
      </w:r>
      <w:r w:rsidR="00A87A71" w:rsidRPr="009479CE">
        <w:rPr>
          <w:rStyle w:val="eop"/>
          <w:rFonts w:asciiTheme="minorHAnsi" w:hAnsiTheme="minorHAnsi" w:cstheme="minorHAnsi"/>
          <w:sz w:val="20"/>
          <w:szCs w:val="20"/>
        </w:rPr>
        <w:t> </w:t>
      </w:r>
    </w:p>
    <w:p w14:paraId="004A9F85" w14:textId="13B9AB7D" w:rsidR="00A87A71" w:rsidRPr="009479CE" w:rsidRDefault="00A87A71" w:rsidP="009479CE">
      <w:pPr>
        <w:pStyle w:val="paragraph"/>
        <w:numPr>
          <w:ilvl w:val="0"/>
          <w:numId w:val="19"/>
        </w:numPr>
        <w:spacing w:before="0" w:beforeAutospacing="0" w:after="0" w:afterAutospacing="0" w:line="276" w:lineRule="auto"/>
        <w:textAlignment w:val="baseline"/>
        <w:rPr>
          <w:rFonts w:asciiTheme="minorHAnsi" w:hAnsiTheme="minorHAnsi" w:cstheme="minorHAnsi"/>
          <w:sz w:val="20"/>
          <w:szCs w:val="20"/>
        </w:rPr>
      </w:pPr>
      <w:r w:rsidRPr="009479CE">
        <w:rPr>
          <w:rStyle w:val="normaltextrun"/>
          <w:rFonts w:asciiTheme="minorHAnsi" w:hAnsiTheme="minorHAnsi" w:cstheme="minorHAnsi"/>
          <w:b/>
          <w:bCs/>
          <w:sz w:val="20"/>
          <w:szCs w:val="20"/>
        </w:rPr>
        <w:t>Project</w:t>
      </w:r>
      <w:r w:rsidRPr="009479CE">
        <w:rPr>
          <w:rStyle w:val="normaltextrun"/>
          <w:rFonts w:asciiTheme="minorHAnsi" w:hAnsiTheme="minorHAnsi" w:cstheme="minorHAnsi"/>
          <w:sz w:val="20"/>
          <w:szCs w:val="20"/>
        </w:rPr>
        <w:t xml:space="preserve"> means the activities specified in the </w:t>
      </w:r>
      <w:r w:rsidR="006D4932" w:rsidRPr="009479CE">
        <w:rPr>
          <w:rStyle w:val="normaltextrun"/>
          <w:rFonts w:asciiTheme="minorHAnsi" w:hAnsiTheme="minorHAnsi" w:cstheme="minorHAnsi"/>
          <w:sz w:val="20"/>
          <w:szCs w:val="20"/>
        </w:rPr>
        <w:t>a</w:t>
      </w:r>
      <w:r w:rsidRPr="009479CE">
        <w:rPr>
          <w:rStyle w:val="normaltextrun"/>
          <w:rFonts w:asciiTheme="minorHAnsi" w:hAnsiTheme="minorHAnsi" w:cstheme="minorHAnsi"/>
          <w:sz w:val="20"/>
          <w:szCs w:val="20"/>
        </w:rPr>
        <w:t xml:space="preserve">pplication by the </w:t>
      </w:r>
      <w:r w:rsidR="006D4932" w:rsidRPr="009479CE">
        <w:rPr>
          <w:rStyle w:val="normaltextrun"/>
          <w:rFonts w:asciiTheme="minorHAnsi" w:hAnsiTheme="minorHAnsi" w:cstheme="minorHAnsi"/>
          <w:sz w:val="20"/>
          <w:szCs w:val="20"/>
        </w:rPr>
        <w:t>a</w:t>
      </w:r>
      <w:r w:rsidRPr="009479CE">
        <w:rPr>
          <w:rStyle w:val="normaltextrun"/>
          <w:rFonts w:asciiTheme="minorHAnsi" w:hAnsiTheme="minorHAnsi" w:cstheme="minorHAnsi"/>
          <w:sz w:val="20"/>
          <w:szCs w:val="20"/>
        </w:rPr>
        <w:t xml:space="preserve">pplicant for which the </w:t>
      </w:r>
      <w:r w:rsidR="006D4932" w:rsidRPr="009479CE">
        <w:rPr>
          <w:rStyle w:val="normaltextrun"/>
          <w:rFonts w:asciiTheme="minorHAnsi" w:hAnsiTheme="minorHAnsi" w:cstheme="minorHAnsi"/>
          <w:sz w:val="20"/>
          <w:szCs w:val="20"/>
        </w:rPr>
        <w:t>g</w:t>
      </w:r>
      <w:r w:rsidRPr="009479CE">
        <w:rPr>
          <w:rStyle w:val="normaltextrun"/>
          <w:rFonts w:asciiTheme="minorHAnsi" w:hAnsiTheme="minorHAnsi" w:cstheme="minorHAnsi"/>
          <w:sz w:val="20"/>
          <w:szCs w:val="20"/>
        </w:rPr>
        <w:t>rant is provided </w:t>
      </w:r>
      <w:r w:rsidRPr="009479CE">
        <w:rPr>
          <w:rStyle w:val="eop"/>
          <w:rFonts w:asciiTheme="minorHAnsi" w:hAnsiTheme="minorHAnsi" w:cstheme="minorHAnsi"/>
          <w:sz w:val="20"/>
          <w:szCs w:val="20"/>
        </w:rPr>
        <w:t> </w:t>
      </w:r>
    </w:p>
    <w:p w14:paraId="49D65668" w14:textId="3D49634E" w:rsidR="00A87A71" w:rsidRPr="009479CE" w:rsidRDefault="00A87A71" w:rsidP="009479CE">
      <w:pPr>
        <w:pStyle w:val="paragraph"/>
        <w:numPr>
          <w:ilvl w:val="0"/>
          <w:numId w:val="19"/>
        </w:numPr>
        <w:spacing w:before="0" w:beforeAutospacing="0" w:after="0" w:afterAutospacing="0" w:line="276" w:lineRule="auto"/>
        <w:textAlignment w:val="baseline"/>
        <w:rPr>
          <w:rStyle w:val="normaltextrun"/>
          <w:rFonts w:asciiTheme="minorHAnsi" w:hAnsiTheme="minorHAnsi" w:cstheme="minorHAnsi"/>
          <w:sz w:val="20"/>
          <w:szCs w:val="20"/>
        </w:rPr>
      </w:pPr>
      <w:r w:rsidRPr="009479CE">
        <w:rPr>
          <w:rStyle w:val="normaltextrun"/>
          <w:rFonts w:asciiTheme="minorHAnsi" w:hAnsiTheme="minorHAnsi" w:cstheme="minorHAnsi"/>
          <w:b/>
          <w:bCs/>
          <w:sz w:val="20"/>
          <w:szCs w:val="20"/>
        </w:rPr>
        <w:t xml:space="preserve">Grant </w:t>
      </w:r>
      <w:r w:rsidRPr="009479CE">
        <w:rPr>
          <w:rStyle w:val="normaltextrun"/>
          <w:rFonts w:asciiTheme="minorHAnsi" w:hAnsiTheme="minorHAnsi" w:cstheme="minorHAnsi"/>
          <w:sz w:val="20"/>
          <w:szCs w:val="20"/>
        </w:rPr>
        <w:t xml:space="preserve">means funding given to organisations or individuals for a specified purpose to </w:t>
      </w:r>
      <w:r w:rsidR="00A038FB" w:rsidRPr="009479CE">
        <w:rPr>
          <w:rStyle w:val="normaltextrun"/>
          <w:rFonts w:asciiTheme="minorHAnsi" w:hAnsiTheme="minorHAnsi" w:cstheme="minorHAnsi"/>
          <w:sz w:val="20"/>
          <w:szCs w:val="20"/>
        </w:rPr>
        <w:t xml:space="preserve">meet </w:t>
      </w:r>
      <w:r w:rsidR="00CC6FB8" w:rsidRPr="009479CE">
        <w:rPr>
          <w:rStyle w:val="normaltextrun"/>
          <w:rFonts w:asciiTheme="minorHAnsi" w:hAnsiTheme="minorHAnsi" w:cstheme="minorHAnsi"/>
          <w:sz w:val="20"/>
          <w:szCs w:val="20"/>
        </w:rPr>
        <w:t>government policy objectives</w:t>
      </w:r>
    </w:p>
    <w:p w14:paraId="299D7A1A" w14:textId="6EED1C06" w:rsidR="00CC6FB8" w:rsidRPr="009479CE" w:rsidRDefault="00CC6FB8" w:rsidP="009479CE">
      <w:pPr>
        <w:pStyle w:val="paragraph"/>
        <w:numPr>
          <w:ilvl w:val="0"/>
          <w:numId w:val="19"/>
        </w:numPr>
        <w:spacing w:before="0" w:beforeAutospacing="0" w:after="0" w:afterAutospacing="0" w:line="276" w:lineRule="auto"/>
        <w:textAlignment w:val="baseline"/>
        <w:rPr>
          <w:rFonts w:asciiTheme="minorHAnsi" w:hAnsiTheme="minorHAnsi" w:cstheme="minorHAnsi"/>
          <w:sz w:val="20"/>
          <w:szCs w:val="20"/>
        </w:rPr>
      </w:pPr>
      <w:r w:rsidRPr="009479CE">
        <w:rPr>
          <w:rStyle w:val="normaltextrun"/>
          <w:rFonts w:asciiTheme="minorHAnsi" w:hAnsiTheme="minorHAnsi" w:cstheme="minorHAnsi"/>
          <w:b/>
          <w:bCs/>
          <w:sz w:val="20"/>
          <w:szCs w:val="20"/>
        </w:rPr>
        <w:t xml:space="preserve">Grant Agreement </w:t>
      </w:r>
      <w:r w:rsidRPr="009479CE">
        <w:rPr>
          <w:rStyle w:val="normaltextrun"/>
          <w:rFonts w:asciiTheme="minorHAnsi" w:hAnsiTheme="minorHAnsi" w:cstheme="minorHAnsi"/>
          <w:sz w:val="20"/>
          <w:szCs w:val="20"/>
        </w:rPr>
        <w:t xml:space="preserve">means a document that details </w:t>
      </w:r>
      <w:r w:rsidR="00C669F2" w:rsidRPr="009479CE">
        <w:rPr>
          <w:rStyle w:val="normaltextrun"/>
          <w:rFonts w:asciiTheme="minorHAnsi" w:hAnsiTheme="minorHAnsi" w:cstheme="minorHAnsi"/>
          <w:sz w:val="20"/>
          <w:szCs w:val="20"/>
        </w:rPr>
        <w:t xml:space="preserve">the conditions </w:t>
      </w:r>
      <w:r w:rsidRPr="009479CE">
        <w:rPr>
          <w:rStyle w:val="normaltextrun"/>
          <w:rFonts w:asciiTheme="minorHAnsi" w:hAnsiTheme="minorHAnsi" w:cstheme="minorHAnsi"/>
          <w:sz w:val="20"/>
          <w:szCs w:val="20"/>
        </w:rPr>
        <w:t>of the grant and sets out the relationship between the parties</w:t>
      </w:r>
    </w:p>
    <w:p w14:paraId="3EBDAA40" w14:textId="4F523BC1" w:rsidR="00A87A71" w:rsidRPr="009479CE" w:rsidRDefault="00A87A71" w:rsidP="009479CE">
      <w:pPr>
        <w:pStyle w:val="paragraph"/>
        <w:numPr>
          <w:ilvl w:val="0"/>
          <w:numId w:val="19"/>
        </w:numPr>
        <w:spacing w:before="0" w:beforeAutospacing="0" w:after="0" w:afterAutospacing="0" w:line="276" w:lineRule="auto"/>
        <w:textAlignment w:val="baseline"/>
        <w:rPr>
          <w:rStyle w:val="normaltextrun"/>
          <w:rFonts w:asciiTheme="minorHAnsi" w:hAnsiTheme="minorHAnsi" w:cstheme="minorHAnsi"/>
          <w:sz w:val="20"/>
          <w:szCs w:val="20"/>
        </w:rPr>
      </w:pPr>
      <w:r w:rsidRPr="009479CE">
        <w:rPr>
          <w:rStyle w:val="normaltextrun"/>
          <w:rFonts w:asciiTheme="minorHAnsi" w:hAnsiTheme="minorHAnsi" w:cstheme="minorHAnsi"/>
          <w:b/>
          <w:bCs/>
          <w:sz w:val="20"/>
          <w:szCs w:val="20"/>
        </w:rPr>
        <w:t xml:space="preserve">Grant Recipient </w:t>
      </w:r>
      <w:r w:rsidRPr="009479CE">
        <w:rPr>
          <w:rStyle w:val="normaltextrun"/>
          <w:rFonts w:asciiTheme="minorHAnsi" w:hAnsiTheme="minorHAnsi" w:cstheme="minorHAnsi"/>
          <w:sz w:val="20"/>
          <w:szCs w:val="20"/>
        </w:rPr>
        <w:t xml:space="preserve">means the legal entity that has entered into a grant agreement with the </w:t>
      </w:r>
      <w:r w:rsidR="004E7BCA" w:rsidRPr="009479CE">
        <w:rPr>
          <w:rStyle w:val="normaltextrun"/>
          <w:rFonts w:asciiTheme="minorHAnsi" w:hAnsiTheme="minorHAnsi" w:cstheme="minorHAnsi"/>
          <w:sz w:val="20"/>
          <w:szCs w:val="20"/>
        </w:rPr>
        <w:t>Department</w:t>
      </w:r>
      <w:r w:rsidRPr="009479CE">
        <w:rPr>
          <w:rStyle w:val="normaltextrun"/>
          <w:rFonts w:asciiTheme="minorHAnsi" w:hAnsiTheme="minorHAnsi" w:cstheme="minorHAnsi"/>
          <w:sz w:val="20"/>
          <w:szCs w:val="20"/>
        </w:rPr>
        <w:t>.</w:t>
      </w:r>
    </w:p>
    <w:p w14:paraId="7168EC59" w14:textId="3F6B56C4" w:rsidR="00FD240D" w:rsidRPr="009479CE" w:rsidRDefault="00FD240D" w:rsidP="004D78BE">
      <w:pPr>
        <w:pStyle w:val="paragraph"/>
        <w:numPr>
          <w:ilvl w:val="0"/>
          <w:numId w:val="19"/>
        </w:numPr>
        <w:spacing w:before="0" w:beforeAutospacing="0" w:after="0" w:afterAutospacing="0" w:line="276" w:lineRule="auto"/>
        <w:textAlignment w:val="baseline"/>
        <w:rPr>
          <w:rStyle w:val="normaltextrun"/>
          <w:rFonts w:asciiTheme="minorHAnsi" w:hAnsiTheme="minorHAnsi" w:cstheme="minorHAnsi"/>
          <w:sz w:val="20"/>
          <w:szCs w:val="20"/>
        </w:rPr>
      </w:pPr>
      <w:r w:rsidRPr="009479CE">
        <w:rPr>
          <w:rStyle w:val="normaltextrun"/>
          <w:rFonts w:asciiTheme="minorHAnsi" w:hAnsiTheme="minorHAnsi" w:cstheme="minorHAnsi"/>
          <w:b/>
          <w:bCs/>
          <w:sz w:val="20"/>
          <w:szCs w:val="20"/>
        </w:rPr>
        <w:t>New</w:t>
      </w:r>
      <w:r w:rsidR="00DA7F4C" w:rsidRPr="009479CE">
        <w:rPr>
          <w:rStyle w:val="normaltextrun"/>
          <w:rFonts w:asciiTheme="minorHAnsi" w:hAnsiTheme="minorHAnsi" w:cstheme="minorHAnsi"/>
          <w:b/>
          <w:bCs/>
          <w:sz w:val="20"/>
          <w:szCs w:val="20"/>
        </w:rPr>
        <w:t xml:space="preserve"> </w:t>
      </w:r>
      <w:r w:rsidR="00712397" w:rsidRPr="009479CE">
        <w:rPr>
          <w:rStyle w:val="normaltextrun"/>
          <w:rFonts w:asciiTheme="minorHAnsi" w:hAnsiTheme="minorHAnsi" w:cstheme="minorHAnsi"/>
          <w:sz w:val="20"/>
          <w:szCs w:val="20"/>
        </w:rPr>
        <w:t xml:space="preserve">or </w:t>
      </w:r>
      <w:r w:rsidR="00712397" w:rsidRPr="009479CE">
        <w:rPr>
          <w:rStyle w:val="normaltextrun"/>
          <w:rFonts w:asciiTheme="minorHAnsi" w:hAnsiTheme="minorHAnsi" w:cstheme="minorHAnsi"/>
          <w:b/>
          <w:bCs/>
          <w:sz w:val="20"/>
          <w:szCs w:val="20"/>
        </w:rPr>
        <w:t xml:space="preserve">Improved </w:t>
      </w:r>
      <w:r w:rsidR="00F00EF2" w:rsidRPr="009479CE">
        <w:rPr>
          <w:rStyle w:val="normaltextrun"/>
          <w:rFonts w:asciiTheme="minorHAnsi" w:hAnsiTheme="minorHAnsi" w:cstheme="minorHAnsi"/>
          <w:sz w:val="20"/>
          <w:szCs w:val="20"/>
        </w:rPr>
        <w:t>activities</w:t>
      </w:r>
      <w:r w:rsidR="00F00EF2" w:rsidRPr="009479CE">
        <w:rPr>
          <w:rStyle w:val="normaltextrun"/>
          <w:rFonts w:asciiTheme="minorHAnsi" w:hAnsiTheme="minorHAnsi" w:cstheme="minorHAnsi"/>
          <w:b/>
          <w:bCs/>
          <w:sz w:val="20"/>
          <w:szCs w:val="20"/>
        </w:rPr>
        <w:t xml:space="preserve"> </w:t>
      </w:r>
      <w:r w:rsidR="00B76511" w:rsidRPr="009479CE">
        <w:rPr>
          <w:rStyle w:val="normaltextrun"/>
          <w:rFonts w:asciiTheme="minorHAnsi" w:hAnsiTheme="minorHAnsi" w:cstheme="minorHAnsi"/>
          <w:sz w:val="20"/>
          <w:szCs w:val="20"/>
        </w:rPr>
        <w:t xml:space="preserve">for a project </w:t>
      </w:r>
      <w:r w:rsidR="00712397" w:rsidRPr="009479CE">
        <w:rPr>
          <w:rStyle w:val="normaltextrun"/>
          <w:rFonts w:asciiTheme="minorHAnsi" w:hAnsiTheme="minorHAnsi" w:cstheme="minorHAnsi"/>
          <w:sz w:val="20"/>
          <w:szCs w:val="20"/>
        </w:rPr>
        <w:t>is defined as projects that</w:t>
      </w:r>
      <w:r w:rsidR="00F00EF2" w:rsidRPr="009479CE">
        <w:rPr>
          <w:rStyle w:val="normaltextrun"/>
          <w:rFonts w:asciiTheme="minorHAnsi" w:hAnsiTheme="minorHAnsi" w:cstheme="minorHAnsi"/>
          <w:sz w:val="20"/>
          <w:szCs w:val="20"/>
        </w:rPr>
        <w:t xml:space="preserve"> involve</w:t>
      </w:r>
      <w:r w:rsidR="00712397" w:rsidRPr="009479CE">
        <w:rPr>
          <w:rStyle w:val="normaltextrun"/>
          <w:rFonts w:asciiTheme="minorHAnsi" w:hAnsiTheme="minorHAnsi" w:cstheme="minorHAnsi"/>
          <w:sz w:val="20"/>
          <w:szCs w:val="20"/>
        </w:rPr>
        <w:t xml:space="preserve">: </w:t>
      </w:r>
    </w:p>
    <w:p w14:paraId="5F36A453" w14:textId="6B8008D7" w:rsidR="007D6799" w:rsidRPr="009479CE" w:rsidRDefault="007D6799" w:rsidP="004D78BE">
      <w:pPr>
        <w:pStyle w:val="paragraph"/>
        <w:numPr>
          <w:ilvl w:val="1"/>
          <w:numId w:val="19"/>
        </w:numPr>
        <w:spacing w:after="0" w:line="276" w:lineRule="auto"/>
        <w:textAlignment w:val="baseline"/>
        <w:rPr>
          <w:rStyle w:val="normaltextrun"/>
          <w:rFonts w:asciiTheme="minorHAnsi" w:hAnsiTheme="minorHAnsi" w:cstheme="minorHAnsi"/>
          <w:sz w:val="20"/>
          <w:szCs w:val="20"/>
        </w:rPr>
      </w:pPr>
      <w:r w:rsidRPr="009479CE">
        <w:rPr>
          <w:rStyle w:val="normaltextrun"/>
          <w:rFonts w:asciiTheme="minorHAnsi" w:hAnsiTheme="minorHAnsi" w:cstheme="minorHAnsi"/>
          <w:sz w:val="20"/>
          <w:szCs w:val="20"/>
        </w:rPr>
        <w:t xml:space="preserve">Prototyping, </w:t>
      </w:r>
      <w:proofErr w:type="gramStart"/>
      <w:r w:rsidRPr="009479CE">
        <w:rPr>
          <w:rStyle w:val="normaltextrun"/>
          <w:rFonts w:asciiTheme="minorHAnsi" w:hAnsiTheme="minorHAnsi" w:cstheme="minorHAnsi"/>
          <w:sz w:val="20"/>
          <w:szCs w:val="20"/>
        </w:rPr>
        <w:t>evaluation</w:t>
      </w:r>
      <w:proofErr w:type="gramEnd"/>
      <w:r w:rsidRPr="009479CE">
        <w:rPr>
          <w:rStyle w:val="normaltextrun"/>
          <w:rFonts w:asciiTheme="minorHAnsi" w:hAnsiTheme="minorHAnsi" w:cstheme="minorHAnsi"/>
          <w:sz w:val="20"/>
          <w:szCs w:val="20"/>
        </w:rPr>
        <w:t xml:space="preserve"> and testing of new products </w:t>
      </w:r>
    </w:p>
    <w:p w14:paraId="6F69226A" w14:textId="34D0FE8B" w:rsidR="00F00EF2" w:rsidRPr="009479CE" w:rsidRDefault="00F00EF2" w:rsidP="004D78BE">
      <w:pPr>
        <w:pStyle w:val="paragraph"/>
        <w:numPr>
          <w:ilvl w:val="1"/>
          <w:numId w:val="19"/>
        </w:numPr>
        <w:spacing w:after="0" w:line="276" w:lineRule="auto"/>
        <w:textAlignment w:val="baseline"/>
        <w:rPr>
          <w:rStyle w:val="normaltextrun"/>
          <w:rFonts w:asciiTheme="minorHAnsi" w:hAnsiTheme="minorHAnsi" w:cstheme="minorHAnsi"/>
          <w:sz w:val="20"/>
          <w:szCs w:val="20"/>
        </w:rPr>
      </w:pPr>
      <w:r w:rsidRPr="009479CE">
        <w:rPr>
          <w:rStyle w:val="normaltextrun"/>
          <w:rFonts w:asciiTheme="minorHAnsi" w:hAnsiTheme="minorHAnsi" w:cstheme="minorHAnsi"/>
          <w:sz w:val="20"/>
          <w:szCs w:val="20"/>
        </w:rPr>
        <w:t>Application of micro or nanotechnology to enhance existing products</w:t>
      </w:r>
    </w:p>
    <w:p w14:paraId="28BA7061" w14:textId="48DF7C81" w:rsidR="007D6799" w:rsidRPr="009479CE" w:rsidRDefault="007D6799" w:rsidP="004D78BE">
      <w:pPr>
        <w:pStyle w:val="paragraph"/>
        <w:numPr>
          <w:ilvl w:val="1"/>
          <w:numId w:val="19"/>
        </w:numPr>
        <w:spacing w:after="0" w:line="276" w:lineRule="auto"/>
        <w:textAlignment w:val="baseline"/>
        <w:rPr>
          <w:rStyle w:val="normaltextrun"/>
          <w:rFonts w:asciiTheme="minorHAnsi" w:hAnsiTheme="minorHAnsi" w:cstheme="minorHAnsi"/>
          <w:sz w:val="20"/>
          <w:szCs w:val="20"/>
        </w:rPr>
      </w:pPr>
      <w:r w:rsidRPr="009479CE">
        <w:rPr>
          <w:rStyle w:val="normaltextrun"/>
          <w:rFonts w:asciiTheme="minorHAnsi" w:hAnsiTheme="minorHAnsi" w:cstheme="minorHAnsi"/>
          <w:sz w:val="20"/>
          <w:szCs w:val="20"/>
        </w:rPr>
        <w:t xml:space="preserve">Design work  </w:t>
      </w:r>
    </w:p>
    <w:p w14:paraId="30E6D90C" w14:textId="375936AC" w:rsidR="007D6799" w:rsidRPr="009479CE" w:rsidRDefault="007D6799" w:rsidP="004D78BE">
      <w:pPr>
        <w:pStyle w:val="paragraph"/>
        <w:numPr>
          <w:ilvl w:val="1"/>
          <w:numId w:val="19"/>
        </w:numPr>
        <w:spacing w:after="0" w:line="276" w:lineRule="auto"/>
        <w:textAlignment w:val="baseline"/>
        <w:rPr>
          <w:rStyle w:val="normaltextrun"/>
          <w:rFonts w:asciiTheme="minorHAnsi" w:hAnsiTheme="minorHAnsi" w:cstheme="minorHAnsi"/>
          <w:sz w:val="20"/>
          <w:szCs w:val="20"/>
        </w:rPr>
      </w:pPr>
      <w:r w:rsidRPr="009479CE">
        <w:rPr>
          <w:rStyle w:val="normaltextrun"/>
          <w:rFonts w:asciiTheme="minorHAnsi" w:hAnsiTheme="minorHAnsi" w:cstheme="minorHAnsi"/>
          <w:sz w:val="20"/>
          <w:szCs w:val="20"/>
        </w:rPr>
        <w:t>Enhancement with material science</w:t>
      </w:r>
      <w:r w:rsidR="00545027">
        <w:rPr>
          <w:rStyle w:val="normaltextrun"/>
          <w:rFonts w:asciiTheme="minorHAnsi" w:hAnsiTheme="minorHAnsi" w:cstheme="minorHAnsi"/>
          <w:sz w:val="20"/>
          <w:szCs w:val="20"/>
        </w:rPr>
        <w:t>.</w:t>
      </w:r>
      <w:r w:rsidRPr="009479CE">
        <w:rPr>
          <w:rStyle w:val="normaltextrun"/>
          <w:rFonts w:asciiTheme="minorHAnsi" w:hAnsiTheme="minorHAnsi" w:cstheme="minorHAnsi"/>
          <w:sz w:val="20"/>
          <w:szCs w:val="20"/>
        </w:rPr>
        <w:t xml:space="preserve">  </w:t>
      </w:r>
    </w:p>
    <w:p w14:paraId="1CDA792F" w14:textId="6996682F" w:rsidR="00A87A71" w:rsidRPr="009479CE" w:rsidRDefault="004D235F" w:rsidP="004D78BE">
      <w:pPr>
        <w:pStyle w:val="paragraph"/>
        <w:numPr>
          <w:ilvl w:val="0"/>
          <w:numId w:val="19"/>
        </w:numPr>
        <w:spacing w:before="0" w:beforeAutospacing="0" w:after="0" w:afterAutospacing="0" w:line="276" w:lineRule="auto"/>
        <w:textAlignment w:val="baseline"/>
        <w:rPr>
          <w:rFonts w:asciiTheme="minorHAnsi" w:hAnsiTheme="minorHAnsi" w:cstheme="minorHAnsi"/>
          <w:sz w:val="20"/>
          <w:szCs w:val="20"/>
        </w:rPr>
      </w:pPr>
      <w:r w:rsidRPr="009479CE">
        <w:rPr>
          <w:rStyle w:val="normaltextrun"/>
          <w:rFonts w:asciiTheme="minorHAnsi" w:hAnsiTheme="minorHAnsi" w:cstheme="minorHAnsi"/>
          <w:b/>
          <w:bCs/>
          <w:sz w:val="20"/>
          <w:szCs w:val="20"/>
        </w:rPr>
        <w:t xml:space="preserve">Audit Opinion </w:t>
      </w:r>
      <w:r w:rsidR="00954EEF" w:rsidRPr="009479CE">
        <w:rPr>
          <w:rStyle w:val="normaltextrun"/>
          <w:rFonts w:asciiTheme="minorHAnsi" w:hAnsiTheme="minorHAnsi" w:cstheme="minorHAnsi"/>
          <w:sz w:val="20"/>
          <w:szCs w:val="20"/>
        </w:rPr>
        <w:t>is defined as an independent audit opinion</w:t>
      </w:r>
      <w:r w:rsidR="00421B11" w:rsidRPr="009479CE">
        <w:rPr>
          <w:rStyle w:val="normaltextrun"/>
          <w:rFonts w:asciiTheme="minorHAnsi" w:hAnsiTheme="minorHAnsi" w:cstheme="minorHAnsi"/>
          <w:sz w:val="20"/>
          <w:szCs w:val="20"/>
        </w:rPr>
        <w:t xml:space="preserve"> on expenditure of the grant funds</w:t>
      </w:r>
      <w:r w:rsidR="002733A2" w:rsidRPr="009479CE">
        <w:rPr>
          <w:rStyle w:val="normaltextrun"/>
          <w:rFonts w:asciiTheme="minorHAnsi" w:hAnsiTheme="minorHAnsi" w:cstheme="minorHAnsi"/>
          <w:sz w:val="20"/>
          <w:szCs w:val="20"/>
        </w:rPr>
        <w:t xml:space="preserve">, in the time and form specified in the Grant Agreement, </w:t>
      </w:r>
      <w:r w:rsidR="00954EEF" w:rsidRPr="009479CE">
        <w:rPr>
          <w:rStyle w:val="normaltextrun"/>
          <w:rFonts w:asciiTheme="minorHAnsi" w:hAnsiTheme="minorHAnsi" w:cstheme="minorHAnsi"/>
          <w:sz w:val="20"/>
          <w:szCs w:val="20"/>
        </w:rPr>
        <w:t xml:space="preserve">by a person who is not an officer or employee of the </w:t>
      </w:r>
      <w:r w:rsidR="00323778" w:rsidRPr="009479CE">
        <w:rPr>
          <w:rStyle w:val="normaltextrun"/>
          <w:rFonts w:asciiTheme="minorHAnsi" w:hAnsiTheme="minorHAnsi" w:cstheme="minorHAnsi"/>
          <w:sz w:val="20"/>
          <w:szCs w:val="20"/>
        </w:rPr>
        <w:t>G</w:t>
      </w:r>
      <w:r w:rsidR="005C5D84" w:rsidRPr="009479CE">
        <w:rPr>
          <w:rStyle w:val="normaltextrun"/>
          <w:rFonts w:asciiTheme="minorHAnsi" w:hAnsiTheme="minorHAnsi" w:cstheme="minorHAnsi"/>
          <w:sz w:val="20"/>
          <w:szCs w:val="20"/>
        </w:rPr>
        <w:t xml:space="preserve">rant </w:t>
      </w:r>
      <w:r w:rsidR="00954EEF" w:rsidRPr="009479CE">
        <w:rPr>
          <w:rStyle w:val="normaltextrun"/>
          <w:rFonts w:asciiTheme="minorHAnsi" w:hAnsiTheme="minorHAnsi" w:cstheme="minorHAnsi"/>
          <w:sz w:val="20"/>
          <w:szCs w:val="20"/>
        </w:rPr>
        <w:t>Recipient</w:t>
      </w:r>
    </w:p>
    <w:sectPr w:rsidR="00A87A71" w:rsidRPr="009479CE" w:rsidSect="00F46D0A">
      <w:headerReference w:type="even" r:id="rId40"/>
      <w:headerReference w:type="default" r:id="rId41"/>
      <w:footerReference w:type="even" r:id="rId42"/>
      <w:footerReference w:type="default" r:id="rId43"/>
      <w:headerReference w:type="first" r:id="rId44"/>
      <w:footerReference w:type="first" r:id="rId45"/>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5AF6" w14:textId="77777777" w:rsidR="00216D5F" w:rsidRDefault="00216D5F" w:rsidP="00123BB4">
      <w:r>
        <w:separator/>
      </w:r>
    </w:p>
  </w:endnote>
  <w:endnote w:type="continuationSeparator" w:id="0">
    <w:p w14:paraId="734CADC2" w14:textId="77777777" w:rsidR="00216D5F" w:rsidRDefault="00216D5F" w:rsidP="00123BB4">
      <w:r>
        <w:continuationSeparator/>
      </w:r>
    </w:p>
  </w:endnote>
  <w:endnote w:type="continuationNotice" w:id="1">
    <w:p w14:paraId="6E028437" w14:textId="77777777" w:rsidR="00216D5F" w:rsidRDefault="00216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IC SemiBold">
    <w:panose1 w:val="000007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CBBC"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2D04B4E1" w14:textId="77777777" w:rsidR="00E6749C" w:rsidRDefault="00E6749C" w:rsidP="00123BB4">
    <w:pPr>
      <w:pStyle w:val="Footer"/>
    </w:pPr>
    <w:r>
      <w:rPr>
        <w:noProof/>
      </w:rPr>
      <mc:AlternateContent>
        <mc:Choice Requires="wps">
          <w:drawing>
            <wp:inline distT="0" distB="0" distL="0" distR="0" wp14:anchorId="73CFDFC4" wp14:editId="08C85BF7">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9D3316"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73CFDFC4" id="_x0000_t202" coordsize="21600,21600" o:spt="202" path="m,l,21600r21600,l21600,xe">
              <v:stroke joinstyle="miter"/>
              <v:path gradientshapeok="t" o:connecttype="rect"/>
            </v:shapetype>
            <v:shape id="Text Box 7"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A9D3316"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6A14" w14:textId="0F4B1C29" w:rsidR="00EF39A8" w:rsidRDefault="00B9764D" w:rsidP="00F46D0A">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8248" behindDoc="0" locked="0" layoutInCell="0" allowOverlap="1" wp14:anchorId="7D9A56EA" wp14:editId="20B7B273">
              <wp:simplePos x="0" y="0"/>
              <wp:positionH relativeFrom="page">
                <wp:posOffset>0</wp:posOffset>
              </wp:positionH>
              <wp:positionV relativeFrom="page">
                <wp:posOffset>10248900</wp:posOffset>
              </wp:positionV>
              <wp:extent cx="7560310" cy="252095"/>
              <wp:effectExtent l="0" t="0" r="0" b="14605"/>
              <wp:wrapNone/>
              <wp:docPr id="26" name="Text Box 2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38777" w14:textId="18D75F53" w:rsidR="00B9764D" w:rsidRPr="00B9764D" w:rsidRDefault="00B9764D" w:rsidP="00B9764D">
                          <w:pPr>
                            <w:spacing w:after="0"/>
                            <w:jc w:val="center"/>
                            <w:rPr>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9A56EA" id="_x0000_t202" coordsize="21600,21600" o:spt="202" path="m,l,21600r21600,l21600,xe">
              <v:stroke joinstyle="miter"/>
              <v:path gradientshapeok="t" o:connecttype="rect"/>
            </v:shapetype>
            <v:shape id="Text Box 26" o:spid="_x0000_s102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48738777" w14:textId="18D75F53" w:rsidR="00B9764D" w:rsidRPr="00B9764D" w:rsidRDefault="00B9764D" w:rsidP="00B9764D">
                    <w:pPr>
                      <w:spacing w:after="0"/>
                      <w:jc w:val="center"/>
                      <w:rPr>
                        <w:sz w:val="24"/>
                      </w:rPr>
                    </w:pP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Content>
        <w:sdt>
          <w:sdtPr>
            <w:id w:val="-726373178"/>
            <w:docPartObj>
              <w:docPartGallery w:val="Page Numbers (Top of Page)"/>
              <w:docPartUnique/>
            </w:docPartObj>
          </w:sdtPr>
          <w:sdtContent>
            <w:tr w:rsidR="00EF39A8" w:rsidRPr="00FB0DEA" w14:paraId="5A554109" w14:textId="77777777">
              <w:tc>
                <w:tcPr>
                  <w:tcW w:w="3402" w:type="dxa"/>
                  <w:vAlign w:val="center"/>
                </w:tcPr>
                <w:p w14:paraId="45717149" w14:textId="20EBD1F3" w:rsidR="00EF39A8" w:rsidRPr="005723C8" w:rsidRDefault="003B38F9" w:rsidP="00EF39A8">
                  <w:pPr>
                    <w:pStyle w:val="Footer"/>
                    <w:spacing w:after="0"/>
                    <w:jc w:val="left"/>
                  </w:pPr>
                  <w:r>
                    <w:rPr>
                      <w:noProof/>
                    </w:rPr>
                    <w:drawing>
                      <wp:anchor distT="0" distB="0" distL="114300" distR="114300" simplePos="0" relativeHeight="251658247" behindDoc="0" locked="0" layoutInCell="1" allowOverlap="1" wp14:anchorId="6D04E1AC" wp14:editId="6683CE71">
                        <wp:simplePos x="0" y="0"/>
                        <wp:positionH relativeFrom="column">
                          <wp:posOffset>137795</wp:posOffset>
                        </wp:positionH>
                        <wp:positionV relativeFrom="paragraph">
                          <wp:posOffset>-139700</wp:posOffset>
                        </wp:positionV>
                        <wp:extent cx="1310640" cy="394970"/>
                        <wp:effectExtent l="0" t="0" r="3810" b="5080"/>
                        <wp:wrapSquare wrapText="bothSides"/>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394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vAlign w:val="center"/>
                </w:tcPr>
                <w:p w14:paraId="2C13C647" w14:textId="2CC998D6" w:rsidR="00EF39A8" w:rsidRPr="005723C8" w:rsidRDefault="00EF39A8" w:rsidP="00EF39A8">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962EEF">
                    <w:rPr>
                      <w:rStyle w:val="PageNumber"/>
                      <w:noProof/>
                    </w:rPr>
                    <w:t>21</w:t>
                  </w:r>
                  <w:r>
                    <w:rPr>
                      <w:rStyle w:val="PageNumber"/>
                    </w:rPr>
                    <w:fldChar w:fldCharType="end"/>
                  </w:r>
                </w:p>
              </w:tc>
              <w:tc>
                <w:tcPr>
                  <w:tcW w:w="4211" w:type="dxa"/>
                </w:tcPr>
                <w:p w14:paraId="0DAA5395" w14:textId="77777777" w:rsidR="00EF39A8" w:rsidRPr="00FB0DEA" w:rsidRDefault="00EF39A8" w:rsidP="00EF39A8">
                  <w:pPr>
                    <w:pStyle w:val="Footer"/>
                    <w:spacing w:after="0"/>
                    <w:jc w:val="right"/>
                  </w:pPr>
                  <w:r w:rsidRPr="00EE5398">
                    <w:rPr>
                      <w:noProof/>
                      <w:lang w:val="en-GB" w:eastAsia="en-GB"/>
                    </w:rPr>
                    <w:drawing>
                      <wp:inline distT="0" distB="0" distL="0" distR="0" wp14:anchorId="097CCCA7" wp14:editId="13C3E5CF">
                        <wp:extent cx="1335600" cy="402043"/>
                        <wp:effectExtent l="0" t="0" r="0" b="0"/>
                        <wp:docPr id="129" name="Picture 129"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2">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13ACE22B" w14:textId="77777777" w:rsidR="00EF39A8" w:rsidRPr="005723C8" w:rsidRDefault="00EF39A8" w:rsidP="00EF39A8">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3990" w14:textId="4D81E87F" w:rsidR="00F46D0A" w:rsidRDefault="005B0609" w:rsidP="00F46D0A">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8257" behindDoc="0" locked="0" layoutInCell="0" allowOverlap="1" wp14:anchorId="52AFDB6F" wp14:editId="2ED6BE7A">
              <wp:simplePos x="0" y="0"/>
              <wp:positionH relativeFrom="page">
                <wp:posOffset>66675</wp:posOffset>
              </wp:positionH>
              <wp:positionV relativeFrom="page">
                <wp:posOffset>8705850</wp:posOffset>
              </wp:positionV>
              <wp:extent cx="7560310" cy="252095"/>
              <wp:effectExtent l="0" t="0" r="0" b="14605"/>
              <wp:wrapNone/>
              <wp:docPr id="21" name="Text Box 21"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51BEAF" w14:textId="1977BA03" w:rsidR="0079730A" w:rsidRPr="0079730A" w:rsidRDefault="0079730A" w:rsidP="0079730A">
                          <w:pPr>
                            <w:spacing w:after="0"/>
                            <w:jc w:val="center"/>
                            <w:rPr>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AFDB6F" id="_x0000_t202" coordsize="21600,21600" o:spt="202" path="m,l,21600r21600,l21600,xe">
              <v:stroke joinstyle="miter"/>
              <v:path gradientshapeok="t" o:connecttype="rect"/>
            </v:shapetype>
            <v:shape id="Text Box 21" o:spid="_x0000_s1034" type="#_x0000_t202" alt="{&quot;HashCode&quot;:376260202,&quot;Height&quot;:841.0,&quot;Width&quot;:595.0,&quot;Placement&quot;:&quot;Footer&quot;,&quot;Index&quot;:&quot;FirstPage&quot;,&quot;Section&quot;:1,&quot;Top&quot;:0.0,&quot;Left&quot;:0.0}" style="position:absolute;left:0;text-align:left;margin-left:5.25pt;margin-top:685.5pt;width:595.3pt;height:19.8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GTGAIAACs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" o:allowincell="f" filled="f" stroked="f" strokeweight=".5pt">
              <v:textbox inset=",0,,0">
                <w:txbxContent>
                  <w:p w14:paraId="6051BEAF" w14:textId="1977BA03" w:rsidR="0079730A" w:rsidRPr="0079730A" w:rsidRDefault="0079730A" w:rsidP="0079730A">
                    <w:pPr>
                      <w:spacing w:after="0"/>
                      <w:jc w:val="center"/>
                      <w:rPr>
                        <w:sz w:val="24"/>
                      </w:rPr>
                    </w:pPr>
                  </w:p>
                </w:txbxContent>
              </v:textbox>
              <w10:wrap anchorx="page" anchory="page"/>
            </v:shape>
          </w:pict>
        </mc:Fallback>
      </mc:AlternateContent>
    </w:r>
    <w:r w:rsidR="00B9764D">
      <w:rPr>
        <w:noProof/>
      </w:rPr>
      <mc:AlternateContent>
        <mc:Choice Requires="wps">
          <w:drawing>
            <wp:anchor distT="0" distB="0" distL="114300" distR="114300" simplePos="0" relativeHeight="251658250" behindDoc="0" locked="0" layoutInCell="0" allowOverlap="1" wp14:anchorId="4EC08CEE" wp14:editId="03FB3E24">
              <wp:simplePos x="0" y="0"/>
              <wp:positionH relativeFrom="page">
                <wp:posOffset>0</wp:posOffset>
              </wp:positionH>
              <wp:positionV relativeFrom="page">
                <wp:posOffset>10248900</wp:posOffset>
              </wp:positionV>
              <wp:extent cx="7560310" cy="252095"/>
              <wp:effectExtent l="0" t="0" r="0" b="14605"/>
              <wp:wrapNone/>
              <wp:docPr id="27" name="Text Box 27"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13CDB1" w14:textId="3CBBB77D" w:rsidR="00B9764D" w:rsidRPr="00B9764D" w:rsidRDefault="00B9764D" w:rsidP="00B9764D">
                          <w:pPr>
                            <w:spacing w:after="0"/>
                            <w:jc w:val="center"/>
                            <w:rPr>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C08CEE" id="Text Box 27" o:spid="_x0000_s1035"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AbGA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dRwAbGAIAACsEAAAOAAAAAAAAAAAAAAAAAC4CAABkcnMvZTJvRG9jLnhtbFBLAQItABQA&#10;BgAIAAAAIQBeog4O3wAAAAsBAAAPAAAAAAAAAAAAAAAAAHIEAABkcnMvZG93bnJldi54bWxQSwUG&#10;AAAAAAQABADzAAAAfgUAAAAA&#10;" o:allowincell="f" filled="f" stroked="f" strokeweight=".5pt">
              <v:textbox inset=",0,,0">
                <w:txbxContent>
                  <w:p w14:paraId="0D13CDB1" w14:textId="3CBBB77D" w:rsidR="00B9764D" w:rsidRPr="00B9764D" w:rsidRDefault="00B9764D" w:rsidP="00B9764D">
                    <w:pPr>
                      <w:spacing w:after="0"/>
                      <w:jc w:val="center"/>
                      <w:rPr>
                        <w:sz w:val="24"/>
                      </w:rPr>
                    </w:pPr>
                  </w:p>
                </w:txbxContent>
              </v:textbox>
              <w10:wrap anchorx="page" anchory="page"/>
            </v:shape>
          </w:pict>
        </mc:Fallback>
      </mc:AlternateContent>
    </w:r>
    <w:r w:rsidR="009E0FC8">
      <w:rPr>
        <w:noProof/>
      </w:rPr>
      <mc:AlternateContent>
        <mc:Choice Requires="wps">
          <w:drawing>
            <wp:anchor distT="0" distB="0" distL="114300" distR="114300" simplePos="0" relativeHeight="251658246" behindDoc="0" locked="0" layoutInCell="0" allowOverlap="1" wp14:anchorId="06A7C255" wp14:editId="7227AC68">
              <wp:simplePos x="0" y="0"/>
              <wp:positionH relativeFrom="page">
                <wp:posOffset>0</wp:posOffset>
              </wp:positionH>
              <wp:positionV relativeFrom="page">
                <wp:posOffset>10248900</wp:posOffset>
              </wp:positionV>
              <wp:extent cx="7560310" cy="252095"/>
              <wp:effectExtent l="0" t="0" r="0" b="14605"/>
              <wp:wrapNone/>
              <wp:docPr id="15" name="Text Box 15"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3581A" w14:textId="11BAF294" w:rsidR="009E0FC8" w:rsidRPr="009E0FC8" w:rsidRDefault="009E0FC8" w:rsidP="009E0FC8">
                          <w:pPr>
                            <w:spacing w:after="0"/>
                            <w:jc w:val="center"/>
                            <w:rPr>
                              <w:sz w:val="24"/>
                            </w:rPr>
                          </w:pPr>
                          <w:r w:rsidRPr="009E0FC8">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6A7C255" id="Text Box 15" o:spid="_x0000_s1036"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2U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O6zZQXAgAALAQAAA4AAAAAAAAAAAAAAAAALgIAAGRycy9lMm9Eb2MueG1sUEsBAi0AFAAG&#10;AAgAAAAhAF6iDg7fAAAACwEAAA8AAAAAAAAAAAAAAAAAcQQAAGRycy9kb3ducmV2LnhtbFBLBQYA&#10;AAAABAAEAPMAAAB9BQAAAAA=&#10;" o:allowincell="f" filled="f" stroked="f" strokeweight=".5pt">
              <v:textbox inset=",0,,0">
                <w:txbxContent>
                  <w:p w14:paraId="31C3581A" w14:textId="11BAF294" w:rsidR="009E0FC8" w:rsidRPr="009E0FC8" w:rsidRDefault="009E0FC8" w:rsidP="009E0FC8">
                    <w:pPr>
                      <w:spacing w:after="0"/>
                      <w:jc w:val="center"/>
                      <w:rPr>
                        <w:sz w:val="24"/>
                      </w:rPr>
                    </w:pPr>
                    <w:r w:rsidRPr="009E0FC8">
                      <w:rPr>
                        <w:sz w:val="24"/>
                      </w:rPr>
                      <w:t>OFFICIAL</w:t>
                    </w:r>
                  </w:p>
                </w:txbxContent>
              </v:textbox>
              <w10:wrap anchorx="page" anchory="page"/>
            </v:shape>
          </w:pict>
        </mc:Fallback>
      </mc:AlternateContent>
    </w:r>
    <w:r w:rsidR="00F62242">
      <w:rPr>
        <w:noProof/>
      </w:rPr>
      <mc:AlternateContent>
        <mc:Choice Requires="wps">
          <w:drawing>
            <wp:anchor distT="0" distB="0" distL="114300" distR="114300" simplePos="0" relativeHeight="251658244" behindDoc="0" locked="0" layoutInCell="0" allowOverlap="1" wp14:anchorId="45CAAA0E" wp14:editId="277A2046">
              <wp:simplePos x="0" y="0"/>
              <wp:positionH relativeFrom="page">
                <wp:posOffset>0</wp:posOffset>
              </wp:positionH>
              <wp:positionV relativeFrom="page">
                <wp:posOffset>10248900</wp:posOffset>
              </wp:positionV>
              <wp:extent cx="7560310" cy="252095"/>
              <wp:effectExtent l="0" t="0" r="0" b="14605"/>
              <wp:wrapNone/>
              <wp:docPr id="5" name="Text Box 5"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164BF" w14:textId="44E90A77" w:rsidR="00F62242" w:rsidRPr="00F62242" w:rsidRDefault="00F62242" w:rsidP="00F62242">
                          <w:pPr>
                            <w:spacing w:after="0"/>
                            <w:jc w:val="center"/>
                            <w:rPr>
                              <w:sz w:val="24"/>
                            </w:rPr>
                          </w:pPr>
                          <w:r w:rsidRPr="00F6224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5CAAA0E" id="Text Box 5" o:spid="_x0000_s1037"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wc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Z0czLv4qBkfB5cLJc5CWXlWHywa8dT6QRngval&#10;f2XeHfGPyNwjnNTFqnc0DLkDEctdBKkyRwngAc0j7ijJzPLx+STNv73nrMsjX/wG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M1TBwXAgAALAQAAA4AAAAAAAAAAAAAAAAALgIAAGRycy9lMm9Eb2MueG1sUEsBAi0AFAAG&#10;AAgAAAAhAF6iDg7fAAAACwEAAA8AAAAAAAAAAAAAAAAAcQQAAGRycy9kb3ducmV2LnhtbFBLBQYA&#10;AAAABAAEAPMAAAB9BQAAAAA=&#10;" o:allowincell="f" filled="f" stroked="f" strokeweight=".5pt">
              <v:textbox inset=",0,,0">
                <w:txbxContent>
                  <w:p w14:paraId="303164BF" w14:textId="44E90A77" w:rsidR="00F62242" w:rsidRPr="00F62242" w:rsidRDefault="00F62242" w:rsidP="00F62242">
                    <w:pPr>
                      <w:spacing w:after="0"/>
                      <w:jc w:val="center"/>
                      <w:rPr>
                        <w:sz w:val="24"/>
                      </w:rPr>
                    </w:pPr>
                    <w:r w:rsidRPr="00F62242">
                      <w:rPr>
                        <w:sz w:val="24"/>
                      </w:rPr>
                      <w:t>OFFICIAL</w:t>
                    </w:r>
                  </w:p>
                </w:txbxContent>
              </v:textbox>
              <w10:wrap anchorx="page" anchory="page"/>
            </v:shape>
          </w:pict>
        </mc:Fallback>
      </mc:AlternateContent>
    </w:r>
    <w:r w:rsidR="009671B2">
      <w:rPr>
        <w:noProof/>
      </w:rPr>
      <mc:AlternateContent>
        <mc:Choice Requires="wps">
          <w:drawing>
            <wp:anchor distT="0" distB="0" distL="114300" distR="114300" simplePos="0" relativeHeight="251658242" behindDoc="0" locked="0" layoutInCell="0" allowOverlap="1" wp14:anchorId="4C634993" wp14:editId="0BA58D3F">
              <wp:simplePos x="0" y="0"/>
              <wp:positionH relativeFrom="page">
                <wp:posOffset>0</wp:posOffset>
              </wp:positionH>
              <wp:positionV relativeFrom="page">
                <wp:posOffset>10248900</wp:posOffset>
              </wp:positionV>
              <wp:extent cx="7560310" cy="252095"/>
              <wp:effectExtent l="0" t="0" r="0" b="14605"/>
              <wp:wrapNone/>
              <wp:docPr id="6" name="Text Box 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8EDD3A" w14:textId="7E62E364" w:rsidR="009671B2" w:rsidRPr="009671B2" w:rsidRDefault="009671B2" w:rsidP="009671B2">
                          <w:pPr>
                            <w:spacing w:after="0"/>
                            <w:jc w:val="center"/>
                            <w:rPr>
                              <w:sz w:val="24"/>
                            </w:rPr>
                          </w:pPr>
                          <w:r w:rsidRPr="009671B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C634993" id="Text Box 6" o:spid="_x0000_s1038"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yo79eGAIAACwEAAAOAAAAAAAAAAAAAAAAAC4CAABkcnMvZTJvRG9jLnhtbFBLAQItABQA&#10;BgAIAAAAIQBeog4O3wAAAAsBAAAPAAAAAAAAAAAAAAAAAHIEAABkcnMvZG93bnJldi54bWxQSwUG&#10;AAAAAAQABADzAAAAfgUAAAAA&#10;" o:allowincell="f" filled="f" stroked="f" strokeweight=".5pt">
              <v:textbox inset=",0,,0">
                <w:txbxContent>
                  <w:p w14:paraId="468EDD3A" w14:textId="7E62E364" w:rsidR="009671B2" w:rsidRPr="009671B2" w:rsidRDefault="009671B2" w:rsidP="009671B2">
                    <w:pPr>
                      <w:spacing w:after="0"/>
                      <w:jc w:val="center"/>
                      <w:rPr>
                        <w:sz w:val="24"/>
                      </w:rPr>
                    </w:pPr>
                    <w:r w:rsidRPr="009671B2">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Content>
        <w:sdt>
          <w:sdtPr>
            <w:id w:val="2061742869"/>
            <w:docPartObj>
              <w:docPartGallery w:val="Page Numbers (Top of Page)"/>
              <w:docPartUnique/>
            </w:docPartObj>
          </w:sdtPr>
          <w:sdtContent>
            <w:tr w:rsidR="00F46D0A" w:rsidRPr="00FB0DEA" w14:paraId="512272AE" w14:textId="77777777">
              <w:tc>
                <w:tcPr>
                  <w:tcW w:w="3402" w:type="dxa"/>
                  <w:vAlign w:val="center"/>
                </w:tcPr>
                <w:p w14:paraId="347D0B40" w14:textId="59C08F58" w:rsidR="00F46D0A" w:rsidRPr="005723C8" w:rsidRDefault="003B38F9" w:rsidP="00F46D0A">
                  <w:pPr>
                    <w:pStyle w:val="Footer"/>
                    <w:spacing w:after="0"/>
                    <w:jc w:val="left"/>
                  </w:pPr>
                  <w:r>
                    <w:rPr>
                      <w:noProof/>
                    </w:rPr>
                    <w:drawing>
                      <wp:inline distT="0" distB="0" distL="0" distR="0" wp14:anchorId="4B47F790" wp14:editId="22F12BED">
                        <wp:extent cx="1311092" cy="395021"/>
                        <wp:effectExtent l="0" t="0" r="3810" b="5080"/>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09" cy="396201"/>
                                </a:xfrm>
                                <a:prstGeom prst="rect">
                                  <a:avLst/>
                                </a:prstGeom>
                                <a:noFill/>
                                <a:ln>
                                  <a:noFill/>
                                </a:ln>
                              </pic:spPr>
                            </pic:pic>
                          </a:graphicData>
                        </a:graphic>
                      </wp:inline>
                    </w:drawing>
                  </w:r>
                </w:p>
              </w:tc>
              <w:tc>
                <w:tcPr>
                  <w:tcW w:w="2410" w:type="dxa"/>
                  <w:vAlign w:val="center"/>
                </w:tcPr>
                <w:p w14:paraId="3C256A18" w14:textId="6B815D2E" w:rsidR="00F46D0A" w:rsidRPr="005723C8" w:rsidRDefault="00F46D0A" w:rsidP="00F46D0A">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2</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962EEF">
                    <w:rPr>
                      <w:rStyle w:val="PageNumber"/>
                      <w:noProof/>
                    </w:rPr>
                    <w:t>21</w:t>
                  </w:r>
                  <w:r>
                    <w:rPr>
                      <w:rStyle w:val="PageNumber"/>
                    </w:rPr>
                    <w:fldChar w:fldCharType="end"/>
                  </w:r>
                </w:p>
              </w:tc>
              <w:tc>
                <w:tcPr>
                  <w:tcW w:w="4211" w:type="dxa"/>
                </w:tcPr>
                <w:p w14:paraId="0263FE61" w14:textId="2840E718" w:rsidR="00F46D0A" w:rsidRPr="00FB0DEA" w:rsidRDefault="00F46D0A" w:rsidP="00F46D0A">
                  <w:pPr>
                    <w:pStyle w:val="Footer"/>
                    <w:spacing w:after="0"/>
                    <w:jc w:val="right"/>
                  </w:pPr>
                  <w:r w:rsidRPr="00EE5398">
                    <w:rPr>
                      <w:noProof/>
                      <w:lang w:val="en-GB" w:eastAsia="en-GB"/>
                    </w:rPr>
                    <w:drawing>
                      <wp:inline distT="0" distB="0" distL="0" distR="0" wp14:anchorId="2619CCB4" wp14:editId="46CEDA1A">
                        <wp:extent cx="1335600" cy="402043"/>
                        <wp:effectExtent l="0" t="0" r="0" b="0"/>
                        <wp:docPr id="3" name="Picture 3"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10;Jobs, Skills, Industry and Regions logo"/>
                                <pic:cNvPicPr/>
                              </pic:nvPicPr>
                              <pic:blipFill>
                                <a:blip r:embed="rId2">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319653D5" w14:textId="77777777" w:rsidR="00F46D0A" w:rsidRPr="005723C8" w:rsidRDefault="00F46D0A" w:rsidP="00F46D0A">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DC25" w14:textId="77777777" w:rsidR="00216D5F" w:rsidRDefault="00216D5F" w:rsidP="00123BB4">
      <w:r>
        <w:separator/>
      </w:r>
    </w:p>
  </w:footnote>
  <w:footnote w:type="continuationSeparator" w:id="0">
    <w:p w14:paraId="07BC1C7D" w14:textId="77777777" w:rsidR="00216D5F" w:rsidRDefault="00216D5F" w:rsidP="00123BB4">
      <w:r>
        <w:continuationSeparator/>
      </w:r>
    </w:p>
  </w:footnote>
  <w:footnote w:type="continuationNotice" w:id="1">
    <w:p w14:paraId="791D732F" w14:textId="77777777" w:rsidR="00216D5F" w:rsidRDefault="00216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92A6" w14:textId="77777777" w:rsidR="00E6749C" w:rsidRDefault="00E6749C" w:rsidP="00123BB4">
    <w:pPr>
      <w:pStyle w:val="Header"/>
    </w:pPr>
    <w:r>
      <w:rPr>
        <w:noProof/>
      </w:rPr>
      <mc:AlternateContent>
        <mc:Choice Requires="wps">
          <w:drawing>
            <wp:inline distT="0" distB="0" distL="0" distR="0" wp14:anchorId="4E759AA5" wp14:editId="10BA7CA4">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36DDB2"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4E759AA5"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A36DDB2"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4359" w14:textId="1FC571E6" w:rsidR="00596E3D" w:rsidRDefault="00B9764D" w:rsidP="003B57E0">
    <w:pPr>
      <w:pStyle w:val="Header"/>
      <w:spacing w:after="1320"/>
    </w:pPr>
    <w:r>
      <w:rPr>
        <w:noProof/>
      </w:rPr>
      <mc:AlternateContent>
        <mc:Choice Requires="wps">
          <w:drawing>
            <wp:anchor distT="0" distB="0" distL="114300" distR="114300" simplePos="0" relativeHeight="251658252" behindDoc="0" locked="0" layoutInCell="0" allowOverlap="1" wp14:anchorId="5CEC6E5C" wp14:editId="3343C81F">
              <wp:simplePos x="0" y="0"/>
              <wp:positionH relativeFrom="page">
                <wp:posOffset>0</wp:posOffset>
              </wp:positionH>
              <wp:positionV relativeFrom="page">
                <wp:posOffset>190500</wp:posOffset>
              </wp:positionV>
              <wp:extent cx="7560310" cy="252095"/>
              <wp:effectExtent l="0" t="0" r="0" b="14605"/>
              <wp:wrapNone/>
              <wp:docPr id="28" name="Text Box 2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930CEE" w14:textId="0F57699C" w:rsidR="00B9764D" w:rsidRPr="00B9764D" w:rsidRDefault="00B9764D" w:rsidP="00B9764D">
                          <w:pPr>
                            <w:spacing w:after="0"/>
                            <w:jc w:val="center"/>
                            <w:rPr>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EC6E5C" id="_x0000_t202" coordsize="21600,21600" o:spt="202" path="m,l,21600r21600,l21600,xe">
              <v:stroke joinstyle="miter"/>
              <v:path gradientshapeok="t" o:connecttype="rect"/>
            </v:shapetype>
            <v:shape id="Text Box 28" o:spid="_x0000_s1027" type="#_x0000_t202" alt="{&quot;HashCode&quot;:352122633,&quot;Height&quot;:841.0,&quot;Width&quot;:595.0,&quot;Placement&quot;:&quot;Header&quot;,&quot;Index&quot;:&quot;Primary&quot;,&quot;Section&quot;:1,&quot;Top&quot;:0.0,&quot;Left&quot;:0.0}" style="position:absolute;margin-left:0;margin-top:15pt;width:595.3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C930CEE" w14:textId="0F57699C" w:rsidR="00B9764D" w:rsidRPr="00B9764D" w:rsidRDefault="00B9764D" w:rsidP="00B9764D">
                    <w:pPr>
                      <w:spacing w:after="0"/>
                      <w:jc w:val="center"/>
                      <w:rPr>
                        <w:sz w:val="24"/>
                      </w:rPr>
                    </w:pP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5D4C6B1B" wp14:editId="74309328">
          <wp:simplePos x="0" y="0"/>
          <wp:positionH relativeFrom="page">
            <wp:posOffset>13315950</wp:posOffset>
          </wp:positionH>
          <wp:positionV relativeFrom="page">
            <wp:posOffset>-4800600</wp:posOffset>
          </wp:positionV>
          <wp:extent cx="7553325" cy="970343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180"/>
                  <a:stretch/>
                </pic:blipFill>
                <pic:spPr bwMode="auto">
                  <a:xfrm>
                    <a:off x="0" y="0"/>
                    <a:ext cx="7553325" cy="970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4E81" w14:textId="44B843DF" w:rsidR="00E6749C" w:rsidRDefault="006A6F49" w:rsidP="00907005">
    <w:pPr>
      <w:pStyle w:val="Header"/>
    </w:pPr>
    <w:r>
      <w:rPr>
        <w:noProof/>
      </w:rPr>
      <mc:AlternateContent>
        <mc:Choice Requires="wps">
          <w:drawing>
            <wp:anchor distT="0" distB="0" distL="114300" distR="114300" simplePos="0" relativeHeight="251658254" behindDoc="0" locked="0" layoutInCell="0" allowOverlap="1" wp14:anchorId="17E657DF" wp14:editId="612B83DA">
              <wp:simplePos x="0" y="0"/>
              <wp:positionH relativeFrom="page">
                <wp:align>left</wp:align>
              </wp:positionH>
              <wp:positionV relativeFrom="page">
                <wp:posOffset>156845</wp:posOffset>
              </wp:positionV>
              <wp:extent cx="7560310" cy="252095"/>
              <wp:effectExtent l="0" t="0" r="0" b="14605"/>
              <wp:wrapNone/>
              <wp:docPr id="29" name="Text Box 2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60EF36" w14:textId="0C342B40" w:rsidR="00B9764D" w:rsidRPr="00B9764D" w:rsidRDefault="00B9764D" w:rsidP="006A6F49">
                          <w:pPr>
                            <w:spacing w:after="0"/>
                            <w:rPr>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E657DF" id="_x0000_t202" coordsize="21600,21600" o:spt="202" path="m,l,21600r21600,l21600,xe">
              <v:stroke joinstyle="miter"/>
              <v:path gradientshapeok="t" o:connecttype="rect"/>
            </v:shapetype>
            <v:shape id="Text Box 29" o:spid="_x0000_s1030" type="#_x0000_t202" alt="{&quot;HashCode&quot;:352122633,&quot;Height&quot;:841.0,&quot;Width&quot;:595.0,&quot;Placement&quot;:&quot;Header&quot;,&quot;Index&quot;:&quot;FirstPage&quot;,&quot;Section&quot;:1,&quot;Top&quot;:0.0,&quot;Left&quot;:0.0}" style="position:absolute;margin-left:0;margin-top:12.35pt;width:595.3pt;height:19.85pt;z-index:251658254;visibility:visible;mso-wrap-style:square;mso-wrap-distance-left:9pt;mso-wrap-distance-top:0;mso-wrap-distance-right:9pt;mso-wrap-distance-bottom:0;mso-position-horizontal:left;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" o:allowincell="f" filled="f" stroked="f" strokeweight=".5pt">
              <v:textbox inset=",0,,0">
                <w:txbxContent>
                  <w:p w14:paraId="5C60EF36" w14:textId="0C342B40" w:rsidR="00B9764D" w:rsidRPr="00B9764D" w:rsidRDefault="00B9764D" w:rsidP="006A6F49">
                    <w:pPr>
                      <w:spacing w:after="0"/>
                      <w:rPr>
                        <w:sz w:val="24"/>
                      </w:rPr>
                    </w:pPr>
                  </w:p>
                </w:txbxContent>
              </v:textbox>
              <w10:wrap anchorx="page" anchory="page"/>
            </v:shape>
          </w:pict>
        </mc:Fallback>
      </mc:AlternateContent>
    </w:r>
    <w:r>
      <w:rPr>
        <w:noProof/>
      </w:rPr>
      <mc:AlternateContent>
        <mc:Choice Requires="wps">
          <w:drawing>
            <wp:anchor distT="0" distB="0" distL="114300" distR="114300" simplePos="0" relativeHeight="251658255" behindDoc="0" locked="0" layoutInCell="0" allowOverlap="1" wp14:anchorId="7A910CC9" wp14:editId="02A8B5F5">
              <wp:simplePos x="0" y="0"/>
              <wp:positionH relativeFrom="page">
                <wp:align>left</wp:align>
              </wp:positionH>
              <wp:positionV relativeFrom="page">
                <wp:posOffset>144781</wp:posOffset>
              </wp:positionV>
              <wp:extent cx="7560310" cy="45719"/>
              <wp:effectExtent l="0" t="0" r="0" b="12065"/>
              <wp:wrapNone/>
              <wp:docPr id="24" name="Text Box 24"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flipV="1">
                        <a:off x="0" y="0"/>
                        <a:ext cx="756031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6733E" w14:textId="28E753C5" w:rsidR="00D21FD4" w:rsidRPr="00D21FD4" w:rsidRDefault="00D21FD4" w:rsidP="00D21FD4">
                          <w:pPr>
                            <w:spacing w:after="0"/>
                            <w:jc w:val="center"/>
                            <w:rPr>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910CC9" id="Text Box 24" o:spid="_x0000_s1031" type="#_x0000_t202" alt="{&quot;HashCode&quot;:352122633,&quot;Height&quot;:841.0,&quot;Width&quot;:595.0,&quot;Placement&quot;:&quot;Header&quot;,&quot;Index&quot;:&quot;FirstPage&quot;,&quot;Section&quot;:1,&quot;Top&quot;:0.0,&quot;Left&quot;:0.0}" style="position:absolute;margin-left:0;margin-top:11.4pt;width:595.3pt;height:3.6pt;flip:y;z-index:251658255;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" o:allowincell="f" filled="f" stroked="f" strokeweight=".5pt">
              <v:textbox inset=",0,,0">
                <w:txbxContent>
                  <w:p w14:paraId="22C6733E" w14:textId="28E753C5" w:rsidR="00D21FD4" w:rsidRPr="00D21FD4" w:rsidRDefault="00D21FD4" w:rsidP="00D21FD4">
                    <w:pPr>
                      <w:spacing w:after="0"/>
                      <w:jc w:val="center"/>
                      <w:rPr>
                        <w:sz w:val="24"/>
                      </w:rPr>
                    </w:pPr>
                  </w:p>
                </w:txbxContent>
              </v:textbox>
              <w10:wrap anchorx="page" anchory="page"/>
            </v:shape>
          </w:pict>
        </mc:Fallback>
      </mc:AlternateContent>
    </w:r>
    <w:r w:rsidR="00F62242">
      <w:rPr>
        <w:noProof/>
      </w:rPr>
      <mc:AlternateContent>
        <mc:Choice Requires="wps">
          <w:drawing>
            <wp:anchor distT="0" distB="0" distL="114300" distR="114300" simplePos="0" relativeHeight="251658245" behindDoc="0" locked="0" layoutInCell="0" allowOverlap="1" wp14:anchorId="63926CBD" wp14:editId="177C905B">
              <wp:simplePos x="0" y="0"/>
              <wp:positionH relativeFrom="page">
                <wp:posOffset>0</wp:posOffset>
              </wp:positionH>
              <wp:positionV relativeFrom="page">
                <wp:posOffset>190500</wp:posOffset>
              </wp:positionV>
              <wp:extent cx="7560310" cy="252095"/>
              <wp:effectExtent l="0" t="0" r="0" b="14605"/>
              <wp:wrapNone/>
              <wp:docPr id="13" name="Text Box 13"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9159CE" w14:textId="1886A0C2" w:rsidR="00F62242" w:rsidRPr="00F62242" w:rsidRDefault="00F62242" w:rsidP="006A6F49">
                          <w:pPr>
                            <w:spacing w:after="0"/>
                            <w:rPr>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3926CBD" id="Text Box 13" o:spid="_x0000_s1032" type="#_x0000_t202" alt="{&quot;HashCode&quot;:352122633,&quot;Height&quot;:841.0,&quot;Width&quot;:595.0,&quot;Placement&quot;:&quot;Header&quot;,&quot;Index&quot;:&quot;FirstPage&quot;,&quot;Section&quot;:1,&quot;Top&quot;:0.0,&quot;Left&quot;:0.0}" style="position:absolute;margin-left:0;margin-top:15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textbox inset=",0,,0">
                <w:txbxContent>
                  <w:p w14:paraId="239159CE" w14:textId="1886A0C2" w:rsidR="00F62242" w:rsidRPr="00F62242" w:rsidRDefault="00F62242" w:rsidP="006A6F49">
                    <w:pPr>
                      <w:spacing w:after="0"/>
                      <w:rPr>
                        <w:sz w:val="24"/>
                      </w:rPr>
                    </w:pPr>
                  </w:p>
                </w:txbxContent>
              </v:textbox>
              <w10:wrap anchorx="page" anchory="page"/>
            </v:shape>
          </w:pict>
        </mc:Fallback>
      </mc:AlternateContent>
    </w:r>
    <w:r w:rsidR="009671B2">
      <w:rPr>
        <w:noProof/>
      </w:rPr>
      <mc:AlternateContent>
        <mc:Choice Requires="wps">
          <w:drawing>
            <wp:anchor distT="0" distB="0" distL="114300" distR="114300" simplePos="0" relativeHeight="251658243" behindDoc="0" locked="0" layoutInCell="0" allowOverlap="1" wp14:anchorId="6BE05270" wp14:editId="40422180">
              <wp:simplePos x="0" y="0"/>
              <wp:positionH relativeFrom="page">
                <wp:posOffset>0</wp:posOffset>
              </wp:positionH>
              <wp:positionV relativeFrom="page">
                <wp:posOffset>190500</wp:posOffset>
              </wp:positionV>
              <wp:extent cx="7560310" cy="252095"/>
              <wp:effectExtent l="0" t="0" r="0" b="14605"/>
              <wp:wrapNone/>
              <wp:docPr id="12" name="Text Box 1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0E952" w14:textId="70EDD918" w:rsidR="009671B2" w:rsidRPr="009671B2" w:rsidRDefault="009671B2" w:rsidP="009671B2">
                          <w:pPr>
                            <w:spacing w:after="0"/>
                            <w:jc w:val="center"/>
                            <w:rPr>
                              <w:sz w:val="24"/>
                            </w:rPr>
                          </w:pPr>
                          <w:r w:rsidRPr="009671B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BE05270" id="Text Box 12" o:spid="_x0000_s1033" type="#_x0000_t202" alt="{&quot;HashCode&quot;:352122633,&quot;Height&quot;:841.0,&quot;Width&quot;:595.0,&quot;Placement&quot;:&quot;Header&quot;,&quot;Index&quot;:&quot;FirstPage&quot;,&quot;Section&quot;:1,&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l4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Dx6XgXAgAAKwQAAA4AAAAAAAAAAAAAAAAALgIAAGRycy9lMm9Eb2MueG1sUEsBAi0AFAAGAAgA&#10;AAAhAKCK+GTcAAAABwEAAA8AAAAAAAAAAAAAAAAAcQQAAGRycy9kb3ducmV2LnhtbFBLBQYAAAAA&#10;BAAEAPMAAAB6BQAAAAA=&#10;" o:allowincell="f" filled="f" stroked="f" strokeweight=".5pt">
              <v:textbox inset=",0,,0">
                <w:txbxContent>
                  <w:p w14:paraId="22A0E952" w14:textId="70EDD918" w:rsidR="009671B2" w:rsidRPr="009671B2" w:rsidRDefault="009671B2" w:rsidP="009671B2">
                    <w:pPr>
                      <w:spacing w:after="0"/>
                      <w:jc w:val="center"/>
                      <w:rPr>
                        <w:sz w:val="24"/>
                      </w:rPr>
                    </w:pPr>
                    <w:r w:rsidRPr="009671B2">
                      <w:rPr>
                        <w:sz w:val="24"/>
                      </w:rPr>
                      <w:t>OFFICIAL</w:t>
                    </w:r>
                  </w:p>
                </w:txbxContent>
              </v:textbox>
              <w10:wrap anchorx="page" anchory="page"/>
            </v:shape>
          </w:pict>
        </mc:Fallback>
      </mc:AlternateContent>
    </w:r>
    <w:r w:rsidR="004A05A1">
      <w:rPr>
        <w:noProof/>
      </w:rPr>
      <w:drawing>
        <wp:anchor distT="0" distB="0" distL="114300" distR="114300" simplePos="0" relativeHeight="251658241" behindDoc="1" locked="1" layoutInCell="1" allowOverlap="1" wp14:anchorId="5D53E015" wp14:editId="7EB339C8">
          <wp:simplePos x="0" y="0"/>
          <wp:positionH relativeFrom="page">
            <wp:align>left</wp:align>
          </wp:positionH>
          <wp:positionV relativeFrom="page">
            <wp:align>top</wp:align>
          </wp:positionV>
          <wp:extent cx="7552055" cy="956437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71"/>
                  <a:stretch/>
                </pic:blipFill>
                <pic:spPr bwMode="auto">
                  <a:xfrm>
                    <a:off x="0" y="0"/>
                    <a:ext cx="7552055" cy="9564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B31"/>
    <w:multiLevelType w:val="hybridMultilevel"/>
    <w:tmpl w:val="DD9C51E6"/>
    <w:lvl w:ilvl="0" w:tplc="E8B655CC">
      <w:start w:val="7"/>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C5EED"/>
    <w:multiLevelType w:val="hybridMultilevel"/>
    <w:tmpl w:val="05E46618"/>
    <w:lvl w:ilvl="0" w:tplc="FFE6E84A">
      <w:start w:val="1"/>
      <w:numFmt w:val="bullet"/>
      <w:lvlText w:val=""/>
      <w:lvlJc w:val="left"/>
      <w:pPr>
        <w:ind w:left="360" w:hanging="360"/>
      </w:pPr>
      <w:rPr>
        <w:rFonts w:ascii="Symbol" w:hAnsi="Symbol" w:hint="default"/>
      </w:rPr>
    </w:lvl>
    <w:lvl w:ilvl="1" w:tplc="EA5EB5C2">
      <w:start w:val="1"/>
      <w:numFmt w:val="bullet"/>
      <w:lvlText w:val="o"/>
      <w:lvlJc w:val="left"/>
      <w:pPr>
        <w:ind w:left="1080" w:hanging="360"/>
      </w:pPr>
      <w:rPr>
        <w:rFonts w:ascii="Courier New" w:hAnsi="Courier New" w:cs="Courier New" w:hint="default"/>
      </w:rPr>
    </w:lvl>
    <w:lvl w:ilvl="2" w:tplc="4D3A23A2">
      <w:start w:val="1"/>
      <w:numFmt w:val="bullet"/>
      <w:lvlText w:val=""/>
      <w:lvlJc w:val="left"/>
      <w:pPr>
        <w:ind w:left="1800" w:hanging="360"/>
      </w:pPr>
      <w:rPr>
        <w:rFonts w:ascii="Wingdings" w:hAnsi="Wingdings" w:hint="default"/>
      </w:rPr>
    </w:lvl>
    <w:lvl w:ilvl="3" w:tplc="69CAF194">
      <w:start w:val="1"/>
      <w:numFmt w:val="bullet"/>
      <w:lvlText w:val=""/>
      <w:lvlJc w:val="left"/>
      <w:pPr>
        <w:ind w:left="2520" w:hanging="360"/>
      </w:pPr>
      <w:rPr>
        <w:rFonts w:ascii="Symbol" w:hAnsi="Symbol" w:hint="default"/>
      </w:rPr>
    </w:lvl>
    <w:lvl w:ilvl="4" w:tplc="73A63A92">
      <w:start w:val="1"/>
      <w:numFmt w:val="bullet"/>
      <w:lvlText w:val="o"/>
      <w:lvlJc w:val="left"/>
      <w:pPr>
        <w:ind w:left="3240" w:hanging="360"/>
      </w:pPr>
      <w:rPr>
        <w:rFonts w:ascii="Courier New" w:hAnsi="Courier New" w:cs="Courier New" w:hint="default"/>
      </w:rPr>
    </w:lvl>
    <w:lvl w:ilvl="5" w:tplc="6ACA2EBA">
      <w:start w:val="1"/>
      <w:numFmt w:val="bullet"/>
      <w:lvlText w:val=""/>
      <w:lvlJc w:val="left"/>
      <w:pPr>
        <w:ind w:left="3960" w:hanging="360"/>
      </w:pPr>
      <w:rPr>
        <w:rFonts w:ascii="Wingdings" w:hAnsi="Wingdings" w:hint="default"/>
      </w:rPr>
    </w:lvl>
    <w:lvl w:ilvl="6" w:tplc="F90A95A8">
      <w:start w:val="1"/>
      <w:numFmt w:val="bullet"/>
      <w:lvlText w:val=""/>
      <w:lvlJc w:val="left"/>
      <w:pPr>
        <w:ind w:left="4680" w:hanging="360"/>
      </w:pPr>
      <w:rPr>
        <w:rFonts w:ascii="Symbol" w:hAnsi="Symbol" w:hint="default"/>
      </w:rPr>
    </w:lvl>
    <w:lvl w:ilvl="7" w:tplc="BBF64662">
      <w:start w:val="1"/>
      <w:numFmt w:val="bullet"/>
      <w:lvlText w:val="o"/>
      <w:lvlJc w:val="left"/>
      <w:pPr>
        <w:ind w:left="5400" w:hanging="360"/>
      </w:pPr>
      <w:rPr>
        <w:rFonts w:ascii="Courier New" w:hAnsi="Courier New" w:cs="Courier New" w:hint="default"/>
      </w:rPr>
    </w:lvl>
    <w:lvl w:ilvl="8" w:tplc="A9D02486">
      <w:start w:val="1"/>
      <w:numFmt w:val="bullet"/>
      <w:lvlText w:val=""/>
      <w:lvlJc w:val="left"/>
      <w:pPr>
        <w:ind w:left="6120" w:hanging="360"/>
      </w:pPr>
      <w:rPr>
        <w:rFonts w:ascii="Wingdings" w:hAnsi="Wingdings" w:hint="default"/>
      </w:rPr>
    </w:lvl>
  </w:abstractNum>
  <w:abstractNum w:abstractNumId="2" w15:restartNumberingAfterBreak="0">
    <w:nsid w:val="07E758E1"/>
    <w:multiLevelType w:val="hybridMultilevel"/>
    <w:tmpl w:val="C5EEBCDE"/>
    <w:lvl w:ilvl="0" w:tplc="938249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240E71"/>
    <w:multiLevelType w:val="hybridMultilevel"/>
    <w:tmpl w:val="C3926A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5A2AEC"/>
    <w:multiLevelType w:val="hybridMultilevel"/>
    <w:tmpl w:val="B9E41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76E490"/>
    <w:multiLevelType w:val="hybridMultilevel"/>
    <w:tmpl w:val="FFFFFFFF"/>
    <w:lvl w:ilvl="0" w:tplc="128247F0">
      <w:start w:val="1"/>
      <w:numFmt w:val="bullet"/>
      <w:lvlText w:val=""/>
      <w:lvlJc w:val="left"/>
      <w:pPr>
        <w:ind w:left="1080" w:hanging="360"/>
      </w:pPr>
      <w:rPr>
        <w:rFonts w:ascii="Symbol" w:hAnsi="Symbol" w:hint="default"/>
      </w:rPr>
    </w:lvl>
    <w:lvl w:ilvl="1" w:tplc="35848092">
      <w:start w:val="1"/>
      <w:numFmt w:val="bullet"/>
      <w:lvlText w:val="o"/>
      <w:lvlJc w:val="left"/>
      <w:pPr>
        <w:ind w:left="1800" w:hanging="360"/>
      </w:pPr>
      <w:rPr>
        <w:rFonts w:ascii="Courier New" w:hAnsi="Courier New" w:cs="Times New Roman" w:hint="default"/>
      </w:rPr>
    </w:lvl>
    <w:lvl w:ilvl="2" w:tplc="E4E60B1E">
      <w:start w:val="1"/>
      <w:numFmt w:val="bullet"/>
      <w:lvlText w:val=""/>
      <w:lvlJc w:val="left"/>
      <w:pPr>
        <w:ind w:left="2520" w:hanging="360"/>
      </w:pPr>
      <w:rPr>
        <w:rFonts w:ascii="Wingdings" w:hAnsi="Wingdings" w:hint="default"/>
      </w:rPr>
    </w:lvl>
    <w:lvl w:ilvl="3" w:tplc="FC0AD998">
      <w:start w:val="1"/>
      <w:numFmt w:val="bullet"/>
      <w:lvlText w:val=""/>
      <w:lvlJc w:val="left"/>
      <w:pPr>
        <w:ind w:left="3240" w:hanging="360"/>
      </w:pPr>
      <w:rPr>
        <w:rFonts w:ascii="Symbol" w:hAnsi="Symbol" w:hint="default"/>
      </w:rPr>
    </w:lvl>
    <w:lvl w:ilvl="4" w:tplc="5BEE4F22">
      <w:start w:val="1"/>
      <w:numFmt w:val="bullet"/>
      <w:lvlText w:val="o"/>
      <w:lvlJc w:val="left"/>
      <w:pPr>
        <w:ind w:left="3960" w:hanging="360"/>
      </w:pPr>
      <w:rPr>
        <w:rFonts w:ascii="Courier New" w:hAnsi="Courier New" w:cs="Times New Roman" w:hint="default"/>
      </w:rPr>
    </w:lvl>
    <w:lvl w:ilvl="5" w:tplc="63C63CCA">
      <w:start w:val="1"/>
      <w:numFmt w:val="bullet"/>
      <w:lvlText w:val=""/>
      <w:lvlJc w:val="left"/>
      <w:pPr>
        <w:ind w:left="4680" w:hanging="360"/>
      </w:pPr>
      <w:rPr>
        <w:rFonts w:ascii="Wingdings" w:hAnsi="Wingdings" w:hint="default"/>
      </w:rPr>
    </w:lvl>
    <w:lvl w:ilvl="6" w:tplc="61C6483E">
      <w:start w:val="1"/>
      <w:numFmt w:val="bullet"/>
      <w:lvlText w:val=""/>
      <w:lvlJc w:val="left"/>
      <w:pPr>
        <w:ind w:left="5400" w:hanging="360"/>
      </w:pPr>
      <w:rPr>
        <w:rFonts w:ascii="Symbol" w:hAnsi="Symbol" w:hint="default"/>
      </w:rPr>
    </w:lvl>
    <w:lvl w:ilvl="7" w:tplc="FBF80AE8">
      <w:start w:val="1"/>
      <w:numFmt w:val="bullet"/>
      <w:lvlText w:val="o"/>
      <w:lvlJc w:val="left"/>
      <w:pPr>
        <w:ind w:left="6120" w:hanging="360"/>
      </w:pPr>
      <w:rPr>
        <w:rFonts w:ascii="Courier New" w:hAnsi="Courier New" w:cs="Times New Roman" w:hint="default"/>
      </w:rPr>
    </w:lvl>
    <w:lvl w:ilvl="8" w:tplc="EBEC3ACC">
      <w:start w:val="1"/>
      <w:numFmt w:val="bullet"/>
      <w:lvlText w:val=""/>
      <w:lvlJc w:val="left"/>
      <w:pPr>
        <w:ind w:left="6840" w:hanging="360"/>
      </w:pPr>
      <w:rPr>
        <w:rFonts w:ascii="Wingdings" w:hAnsi="Wingdings" w:hint="default"/>
      </w:rPr>
    </w:lvl>
  </w:abstractNum>
  <w:abstractNum w:abstractNumId="6" w15:restartNumberingAfterBreak="0">
    <w:nsid w:val="0E032E48"/>
    <w:multiLevelType w:val="hybridMultilevel"/>
    <w:tmpl w:val="D7CA1EE0"/>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6A220D"/>
    <w:multiLevelType w:val="hybridMultilevel"/>
    <w:tmpl w:val="FFFFFFFF"/>
    <w:lvl w:ilvl="0" w:tplc="FFFFFFFF">
      <w:start w:val="2"/>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0A777DD"/>
    <w:multiLevelType w:val="hybridMultilevel"/>
    <w:tmpl w:val="D512CBE8"/>
    <w:lvl w:ilvl="0" w:tplc="789A478A">
      <w:start w:val="1"/>
      <w:numFmt w:val="bullet"/>
      <w:lvlText w:val=""/>
      <w:lvlJc w:val="left"/>
      <w:pPr>
        <w:ind w:left="360" w:hanging="360"/>
      </w:pPr>
      <w:rPr>
        <w:rFonts w:ascii="Symbol" w:hAnsi="Symbol" w:hint="default"/>
      </w:rPr>
    </w:lvl>
    <w:lvl w:ilvl="1" w:tplc="C68C8352">
      <w:start w:val="1"/>
      <w:numFmt w:val="bullet"/>
      <w:lvlText w:val="o"/>
      <w:lvlJc w:val="left"/>
      <w:pPr>
        <w:ind w:left="1080" w:hanging="360"/>
      </w:pPr>
      <w:rPr>
        <w:rFonts w:ascii="Courier New" w:hAnsi="Courier New" w:cs="Courier New" w:hint="default"/>
      </w:rPr>
    </w:lvl>
    <w:lvl w:ilvl="2" w:tplc="4F4A2CBA">
      <w:start w:val="1"/>
      <w:numFmt w:val="bullet"/>
      <w:lvlText w:val=""/>
      <w:lvlJc w:val="left"/>
      <w:pPr>
        <w:ind w:left="1800" w:hanging="360"/>
      </w:pPr>
      <w:rPr>
        <w:rFonts w:ascii="Wingdings" w:hAnsi="Wingdings" w:hint="default"/>
      </w:rPr>
    </w:lvl>
    <w:lvl w:ilvl="3" w:tplc="69986DDE">
      <w:start w:val="1"/>
      <w:numFmt w:val="bullet"/>
      <w:lvlText w:val=""/>
      <w:lvlJc w:val="left"/>
      <w:pPr>
        <w:ind w:left="2520" w:hanging="360"/>
      </w:pPr>
      <w:rPr>
        <w:rFonts w:ascii="Symbol" w:hAnsi="Symbol" w:hint="default"/>
      </w:rPr>
    </w:lvl>
    <w:lvl w:ilvl="4" w:tplc="520C0310">
      <w:start w:val="1"/>
      <w:numFmt w:val="bullet"/>
      <w:lvlText w:val="o"/>
      <w:lvlJc w:val="left"/>
      <w:pPr>
        <w:ind w:left="3240" w:hanging="360"/>
      </w:pPr>
      <w:rPr>
        <w:rFonts w:ascii="Courier New" w:hAnsi="Courier New" w:cs="Courier New" w:hint="default"/>
      </w:rPr>
    </w:lvl>
    <w:lvl w:ilvl="5" w:tplc="C9C2D342">
      <w:start w:val="1"/>
      <w:numFmt w:val="bullet"/>
      <w:lvlText w:val=""/>
      <w:lvlJc w:val="left"/>
      <w:pPr>
        <w:ind w:left="3960" w:hanging="360"/>
      </w:pPr>
      <w:rPr>
        <w:rFonts w:ascii="Wingdings" w:hAnsi="Wingdings" w:hint="default"/>
      </w:rPr>
    </w:lvl>
    <w:lvl w:ilvl="6" w:tplc="37A06D32">
      <w:start w:val="1"/>
      <w:numFmt w:val="bullet"/>
      <w:lvlText w:val=""/>
      <w:lvlJc w:val="left"/>
      <w:pPr>
        <w:ind w:left="4680" w:hanging="360"/>
      </w:pPr>
      <w:rPr>
        <w:rFonts w:ascii="Symbol" w:hAnsi="Symbol" w:hint="default"/>
      </w:rPr>
    </w:lvl>
    <w:lvl w:ilvl="7" w:tplc="AD38F202">
      <w:start w:val="1"/>
      <w:numFmt w:val="bullet"/>
      <w:lvlText w:val="o"/>
      <w:lvlJc w:val="left"/>
      <w:pPr>
        <w:ind w:left="5400" w:hanging="360"/>
      </w:pPr>
      <w:rPr>
        <w:rFonts w:ascii="Courier New" w:hAnsi="Courier New" w:cs="Courier New" w:hint="default"/>
      </w:rPr>
    </w:lvl>
    <w:lvl w:ilvl="8" w:tplc="CA20E186">
      <w:start w:val="1"/>
      <w:numFmt w:val="bullet"/>
      <w:lvlText w:val=""/>
      <w:lvlJc w:val="left"/>
      <w:pPr>
        <w:ind w:left="6120" w:hanging="360"/>
      </w:pPr>
      <w:rPr>
        <w:rFonts w:ascii="Wingdings" w:hAnsi="Wingdings" w:hint="default"/>
      </w:rPr>
    </w:lvl>
  </w:abstractNum>
  <w:abstractNum w:abstractNumId="9" w15:restartNumberingAfterBreak="0">
    <w:nsid w:val="138E7475"/>
    <w:multiLevelType w:val="hybridMultilevel"/>
    <w:tmpl w:val="D6C0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474EA"/>
    <w:multiLevelType w:val="hybridMultilevel"/>
    <w:tmpl w:val="12DCE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66521C"/>
    <w:multiLevelType w:val="hybridMultilevel"/>
    <w:tmpl w:val="8F8A3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133B50"/>
    <w:multiLevelType w:val="hybridMultilevel"/>
    <w:tmpl w:val="D76A98CA"/>
    <w:lvl w:ilvl="0" w:tplc="222C55AA">
      <w:start w:val="7"/>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1E1917"/>
    <w:multiLevelType w:val="multilevel"/>
    <w:tmpl w:val="21CAC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A66D3F"/>
    <w:multiLevelType w:val="hybridMultilevel"/>
    <w:tmpl w:val="ABBE2F9A"/>
    <w:lvl w:ilvl="0" w:tplc="03BEE1C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D5154"/>
    <w:multiLevelType w:val="hybridMultilevel"/>
    <w:tmpl w:val="9C3AFB56"/>
    <w:lvl w:ilvl="0" w:tplc="1FE609C8">
      <w:start w:val="1"/>
      <w:numFmt w:val="bullet"/>
      <w:lvlText w:val=""/>
      <w:lvlJc w:val="left"/>
      <w:pPr>
        <w:ind w:left="360" w:hanging="360"/>
      </w:pPr>
      <w:rPr>
        <w:rFonts w:ascii="Symbol" w:hAnsi="Symbol" w:hint="default"/>
      </w:rPr>
    </w:lvl>
    <w:lvl w:ilvl="1" w:tplc="BD5C1466">
      <w:start w:val="1"/>
      <w:numFmt w:val="bullet"/>
      <w:lvlText w:val="o"/>
      <w:lvlJc w:val="left"/>
      <w:pPr>
        <w:ind w:left="1080" w:hanging="360"/>
      </w:pPr>
      <w:rPr>
        <w:rFonts w:ascii="Courier New" w:hAnsi="Courier New" w:cs="Courier New" w:hint="default"/>
      </w:rPr>
    </w:lvl>
    <w:lvl w:ilvl="2" w:tplc="E662D5AA">
      <w:start w:val="1"/>
      <w:numFmt w:val="bullet"/>
      <w:lvlText w:val=""/>
      <w:lvlJc w:val="left"/>
      <w:pPr>
        <w:ind w:left="1800" w:hanging="360"/>
      </w:pPr>
      <w:rPr>
        <w:rFonts w:ascii="Wingdings" w:hAnsi="Wingdings" w:hint="default"/>
      </w:rPr>
    </w:lvl>
    <w:lvl w:ilvl="3" w:tplc="858E406E">
      <w:start w:val="1"/>
      <w:numFmt w:val="bullet"/>
      <w:lvlText w:val=""/>
      <w:lvlJc w:val="left"/>
      <w:pPr>
        <w:ind w:left="2520" w:hanging="360"/>
      </w:pPr>
      <w:rPr>
        <w:rFonts w:ascii="Symbol" w:hAnsi="Symbol" w:hint="default"/>
      </w:rPr>
    </w:lvl>
    <w:lvl w:ilvl="4" w:tplc="47667E1E">
      <w:start w:val="1"/>
      <w:numFmt w:val="bullet"/>
      <w:lvlText w:val="o"/>
      <w:lvlJc w:val="left"/>
      <w:pPr>
        <w:ind w:left="3240" w:hanging="360"/>
      </w:pPr>
      <w:rPr>
        <w:rFonts w:ascii="Courier New" w:hAnsi="Courier New" w:cs="Courier New" w:hint="default"/>
      </w:rPr>
    </w:lvl>
    <w:lvl w:ilvl="5" w:tplc="B63A6020">
      <w:start w:val="1"/>
      <w:numFmt w:val="bullet"/>
      <w:lvlText w:val=""/>
      <w:lvlJc w:val="left"/>
      <w:pPr>
        <w:ind w:left="3960" w:hanging="360"/>
      </w:pPr>
      <w:rPr>
        <w:rFonts w:ascii="Wingdings" w:hAnsi="Wingdings" w:hint="default"/>
      </w:rPr>
    </w:lvl>
    <w:lvl w:ilvl="6" w:tplc="286865F0">
      <w:start w:val="1"/>
      <w:numFmt w:val="bullet"/>
      <w:lvlText w:val=""/>
      <w:lvlJc w:val="left"/>
      <w:pPr>
        <w:ind w:left="4680" w:hanging="360"/>
      </w:pPr>
      <w:rPr>
        <w:rFonts w:ascii="Symbol" w:hAnsi="Symbol" w:hint="default"/>
      </w:rPr>
    </w:lvl>
    <w:lvl w:ilvl="7" w:tplc="2B2828AC">
      <w:start w:val="1"/>
      <w:numFmt w:val="bullet"/>
      <w:lvlText w:val="o"/>
      <w:lvlJc w:val="left"/>
      <w:pPr>
        <w:ind w:left="5400" w:hanging="360"/>
      </w:pPr>
      <w:rPr>
        <w:rFonts w:ascii="Courier New" w:hAnsi="Courier New" w:cs="Courier New" w:hint="default"/>
      </w:rPr>
    </w:lvl>
    <w:lvl w:ilvl="8" w:tplc="984AF506">
      <w:start w:val="1"/>
      <w:numFmt w:val="bullet"/>
      <w:lvlText w:val=""/>
      <w:lvlJc w:val="left"/>
      <w:pPr>
        <w:ind w:left="6120" w:hanging="360"/>
      </w:pPr>
      <w:rPr>
        <w:rFonts w:ascii="Wingdings" w:hAnsi="Wingdings" w:hint="default"/>
      </w:rPr>
    </w:lvl>
  </w:abstractNum>
  <w:abstractNum w:abstractNumId="17" w15:restartNumberingAfterBreak="0">
    <w:nsid w:val="22C76F0D"/>
    <w:multiLevelType w:val="hybridMultilevel"/>
    <w:tmpl w:val="6B26E71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0C4672"/>
    <w:multiLevelType w:val="hybridMultilevel"/>
    <w:tmpl w:val="9E441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783BDE"/>
    <w:multiLevelType w:val="hybridMultilevel"/>
    <w:tmpl w:val="E7C2A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CF077B"/>
    <w:multiLevelType w:val="multilevel"/>
    <w:tmpl w:val="27A43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E133D2"/>
    <w:multiLevelType w:val="multilevel"/>
    <w:tmpl w:val="E99215E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0576B2"/>
    <w:multiLevelType w:val="hybridMultilevel"/>
    <w:tmpl w:val="9E209CEE"/>
    <w:lvl w:ilvl="0" w:tplc="B6BA720C">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113E3B"/>
    <w:multiLevelType w:val="hybridMultilevel"/>
    <w:tmpl w:val="91FAB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DF95E88"/>
    <w:multiLevelType w:val="hybridMultilevel"/>
    <w:tmpl w:val="A808DE80"/>
    <w:lvl w:ilvl="0" w:tplc="B058CEFE">
      <w:start w:val="1"/>
      <w:numFmt w:val="bullet"/>
      <w:lvlText w:val=""/>
      <w:lvlJc w:val="left"/>
      <w:pPr>
        <w:ind w:left="360" w:hanging="360"/>
      </w:pPr>
      <w:rPr>
        <w:rFonts w:ascii="Symbol" w:hAnsi="Symbol" w:hint="default"/>
      </w:rPr>
    </w:lvl>
    <w:lvl w:ilvl="1" w:tplc="9496EDA6">
      <w:start w:val="1"/>
      <w:numFmt w:val="bullet"/>
      <w:lvlText w:val="o"/>
      <w:lvlJc w:val="left"/>
      <w:pPr>
        <w:ind w:left="1080" w:hanging="360"/>
      </w:pPr>
      <w:rPr>
        <w:rFonts w:ascii="Courier New" w:hAnsi="Courier New" w:cs="Courier New" w:hint="default"/>
      </w:rPr>
    </w:lvl>
    <w:lvl w:ilvl="2" w:tplc="B5A0716C">
      <w:start w:val="1"/>
      <w:numFmt w:val="bullet"/>
      <w:lvlText w:val=""/>
      <w:lvlJc w:val="left"/>
      <w:pPr>
        <w:ind w:left="1800" w:hanging="360"/>
      </w:pPr>
      <w:rPr>
        <w:rFonts w:ascii="Wingdings" w:hAnsi="Wingdings" w:hint="default"/>
      </w:rPr>
    </w:lvl>
    <w:lvl w:ilvl="3" w:tplc="A2A623B8">
      <w:start w:val="1"/>
      <w:numFmt w:val="bullet"/>
      <w:lvlText w:val=""/>
      <w:lvlJc w:val="left"/>
      <w:pPr>
        <w:ind w:left="2520" w:hanging="360"/>
      </w:pPr>
      <w:rPr>
        <w:rFonts w:ascii="Symbol" w:hAnsi="Symbol" w:hint="default"/>
      </w:rPr>
    </w:lvl>
    <w:lvl w:ilvl="4" w:tplc="A87C2894">
      <w:start w:val="1"/>
      <w:numFmt w:val="bullet"/>
      <w:lvlText w:val="o"/>
      <w:lvlJc w:val="left"/>
      <w:pPr>
        <w:ind w:left="3240" w:hanging="360"/>
      </w:pPr>
      <w:rPr>
        <w:rFonts w:ascii="Courier New" w:hAnsi="Courier New" w:cs="Courier New" w:hint="default"/>
      </w:rPr>
    </w:lvl>
    <w:lvl w:ilvl="5" w:tplc="2F182264">
      <w:start w:val="1"/>
      <w:numFmt w:val="bullet"/>
      <w:lvlText w:val=""/>
      <w:lvlJc w:val="left"/>
      <w:pPr>
        <w:ind w:left="3960" w:hanging="360"/>
      </w:pPr>
      <w:rPr>
        <w:rFonts w:ascii="Wingdings" w:hAnsi="Wingdings" w:hint="default"/>
      </w:rPr>
    </w:lvl>
    <w:lvl w:ilvl="6" w:tplc="E0780E0E">
      <w:start w:val="1"/>
      <w:numFmt w:val="bullet"/>
      <w:lvlText w:val=""/>
      <w:lvlJc w:val="left"/>
      <w:pPr>
        <w:ind w:left="4680" w:hanging="360"/>
      </w:pPr>
      <w:rPr>
        <w:rFonts w:ascii="Symbol" w:hAnsi="Symbol" w:hint="default"/>
      </w:rPr>
    </w:lvl>
    <w:lvl w:ilvl="7" w:tplc="715C5516">
      <w:start w:val="1"/>
      <w:numFmt w:val="bullet"/>
      <w:lvlText w:val="o"/>
      <w:lvlJc w:val="left"/>
      <w:pPr>
        <w:ind w:left="5400" w:hanging="360"/>
      </w:pPr>
      <w:rPr>
        <w:rFonts w:ascii="Courier New" w:hAnsi="Courier New" w:cs="Courier New" w:hint="default"/>
      </w:rPr>
    </w:lvl>
    <w:lvl w:ilvl="8" w:tplc="803AB6CC">
      <w:start w:val="1"/>
      <w:numFmt w:val="bullet"/>
      <w:lvlText w:val=""/>
      <w:lvlJc w:val="left"/>
      <w:pPr>
        <w:ind w:left="6120" w:hanging="360"/>
      </w:pPr>
      <w:rPr>
        <w:rFonts w:ascii="Wingdings" w:hAnsi="Wingdings" w:hint="default"/>
      </w:rPr>
    </w:lvl>
  </w:abstractNum>
  <w:abstractNum w:abstractNumId="25" w15:restartNumberingAfterBreak="0">
    <w:nsid w:val="2E244FF3"/>
    <w:multiLevelType w:val="hybridMultilevel"/>
    <w:tmpl w:val="DADA87E4"/>
    <w:lvl w:ilvl="0" w:tplc="F2A8DFA6">
      <w:start w:val="1"/>
      <w:numFmt w:val="bullet"/>
      <w:lvlText w:val=""/>
      <w:lvlJc w:val="left"/>
      <w:pPr>
        <w:ind w:left="360" w:hanging="360"/>
      </w:pPr>
      <w:rPr>
        <w:rFonts w:ascii="Symbol" w:hAnsi="Symbol" w:hint="default"/>
      </w:rPr>
    </w:lvl>
    <w:lvl w:ilvl="1" w:tplc="94C004AA">
      <w:start w:val="1"/>
      <w:numFmt w:val="bullet"/>
      <w:lvlText w:val="o"/>
      <w:lvlJc w:val="left"/>
      <w:pPr>
        <w:ind w:left="1080" w:hanging="360"/>
      </w:pPr>
      <w:rPr>
        <w:rFonts w:ascii="Courier New" w:hAnsi="Courier New" w:cs="Courier New" w:hint="default"/>
      </w:rPr>
    </w:lvl>
    <w:lvl w:ilvl="2" w:tplc="4E22F876">
      <w:start w:val="1"/>
      <w:numFmt w:val="bullet"/>
      <w:lvlText w:val=""/>
      <w:lvlJc w:val="left"/>
      <w:pPr>
        <w:ind w:left="1800" w:hanging="360"/>
      </w:pPr>
      <w:rPr>
        <w:rFonts w:ascii="Wingdings" w:hAnsi="Wingdings" w:hint="default"/>
      </w:rPr>
    </w:lvl>
    <w:lvl w:ilvl="3" w:tplc="48B6FA3A">
      <w:start w:val="1"/>
      <w:numFmt w:val="bullet"/>
      <w:lvlText w:val=""/>
      <w:lvlJc w:val="left"/>
      <w:pPr>
        <w:ind w:left="2520" w:hanging="360"/>
      </w:pPr>
      <w:rPr>
        <w:rFonts w:ascii="Symbol" w:hAnsi="Symbol" w:hint="default"/>
      </w:rPr>
    </w:lvl>
    <w:lvl w:ilvl="4" w:tplc="11AEA75C">
      <w:start w:val="1"/>
      <w:numFmt w:val="bullet"/>
      <w:lvlText w:val="o"/>
      <w:lvlJc w:val="left"/>
      <w:pPr>
        <w:ind w:left="3240" w:hanging="360"/>
      </w:pPr>
      <w:rPr>
        <w:rFonts w:ascii="Courier New" w:hAnsi="Courier New" w:cs="Courier New" w:hint="default"/>
      </w:rPr>
    </w:lvl>
    <w:lvl w:ilvl="5" w:tplc="EA821CCC">
      <w:start w:val="1"/>
      <w:numFmt w:val="bullet"/>
      <w:lvlText w:val=""/>
      <w:lvlJc w:val="left"/>
      <w:pPr>
        <w:ind w:left="3960" w:hanging="360"/>
      </w:pPr>
      <w:rPr>
        <w:rFonts w:ascii="Wingdings" w:hAnsi="Wingdings" w:hint="default"/>
      </w:rPr>
    </w:lvl>
    <w:lvl w:ilvl="6" w:tplc="3E220F06">
      <w:start w:val="1"/>
      <w:numFmt w:val="bullet"/>
      <w:lvlText w:val=""/>
      <w:lvlJc w:val="left"/>
      <w:pPr>
        <w:ind w:left="4680" w:hanging="360"/>
      </w:pPr>
      <w:rPr>
        <w:rFonts w:ascii="Symbol" w:hAnsi="Symbol" w:hint="default"/>
      </w:rPr>
    </w:lvl>
    <w:lvl w:ilvl="7" w:tplc="9CE6C4A4">
      <w:start w:val="1"/>
      <w:numFmt w:val="bullet"/>
      <w:lvlText w:val="o"/>
      <w:lvlJc w:val="left"/>
      <w:pPr>
        <w:ind w:left="5400" w:hanging="360"/>
      </w:pPr>
      <w:rPr>
        <w:rFonts w:ascii="Courier New" w:hAnsi="Courier New" w:cs="Courier New" w:hint="default"/>
      </w:rPr>
    </w:lvl>
    <w:lvl w:ilvl="8" w:tplc="3AC4FA70">
      <w:start w:val="1"/>
      <w:numFmt w:val="bullet"/>
      <w:lvlText w:val=""/>
      <w:lvlJc w:val="left"/>
      <w:pPr>
        <w:ind w:left="6120" w:hanging="360"/>
      </w:pPr>
      <w:rPr>
        <w:rFonts w:ascii="Wingdings" w:hAnsi="Wingdings" w:hint="default"/>
      </w:rPr>
    </w:lvl>
  </w:abstractNum>
  <w:abstractNum w:abstractNumId="26" w15:restartNumberingAfterBreak="0">
    <w:nsid w:val="2F3E0E73"/>
    <w:multiLevelType w:val="hybridMultilevel"/>
    <w:tmpl w:val="F12CD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3A5410"/>
    <w:multiLevelType w:val="hybridMultilevel"/>
    <w:tmpl w:val="74706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3881503"/>
    <w:multiLevelType w:val="multilevel"/>
    <w:tmpl w:val="A87C3A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630818"/>
    <w:multiLevelType w:val="hybridMultilevel"/>
    <w:tmpl w:val="6AD60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9766C9"/>
    <w:multiLevelType w:val="hybridMultilevel"/>
    <w:tmpl w:val="18BC4E20"/>
    <w:lvl w:ilvl="0" w:tplc="0C090011">
      <w:start w:val="1"/>
      <w:numFmt w:val="decimal"/>
      <w:lvlText w:val="%1)"/>
      <w:lvlJc w:val="left"/>
      <w:pPr>
        <w:ind w:left="960" w:hanging="360"/>
      </w:p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31" w15:restartNumberingAfterBreak="0">
    <w:nsid w:val="397D3C39"/>
    <w:multiLevelType w:val="multilevel"/>
    <w:tmpl w:val="445CC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C1541F"/>
    <w:multiLevelType w:val="hybridMultilevel"/>
    <w:tmpl w:val="D324C150"/>
    <w:lvl w:ilvl="0" w:tplc="0AEC4D02">
      <w:start w:val="1"/>
      <w:numFmt w:val="bullet"/>
      <w:lvlText w:val=""/>
      <w:lvlJc w:val="left"/>
      <w:pPr>
        <w:ind w:left="360" w:hanging="360"/>
      </w:pPr>
      <w:rPr>
        <w:rFonts w:ascii="Symbol" w:hAnsi="Symbol" w:hint="default"/>
      </w:rPr>
    </w:lvl>
    <w:lvl w:ilvl="1" w:tplc="A7F293BC">
      <w:start w:val="1"/>
      <w:numFmt w:val="bullet"/>
      <w:lvlText w:val="o"/>
      <w:lvlJc w:val="left"/>
      <w:pPr>
        <w:ind w:left="1080" w:hanging="360"/>
      </w:pPr>
      <w:rPr>
        <w:rFonts w:ascii="Courier New" w:hAnsi="Courier New" w:cs="Courier New" w:hint="default"/>
      </w:rPr>
    </w:lvl>
    <w:lvl w:ilvl="2" w:tplc="FD4CF6E8">
      <w:start w:val="1"/>
      <w:numFmt w:val="bullet"/>
      <w:lvlText w:val=""/>
      <w:lvlJc w:val="left"/>
      <w:pPr>
        <w:ind w:left="1800" w:hanging="360"/>
      </w:pPr>
      <w:rPr>
        <w:rFonts w:ascii="Wingdings" w:hAnsi="Wingdings" w:hint="default"/>
      </w:rPr>
    </w:lvl>
    <w:lvl w:ilvl="3" w:tplc="B55C2D58">
      <w:start w:val="1"/>
      <w:numFmt w:val="bullet"/>
      <w:lvlText w:val=""/>
      <w:lvlJc w:val="left"/>
      <w:pPr>
        <w:ind w:left="2520" w:hanging="360"/>
      </w:pPr>
      <w:rPr>
        <w:rFonts w:ascii="Symbol" w:hAnsi="Symbol" w:hint="default"/>
      </w:rPr>
    </w:lvl>
    <w:lvl w:ilvl="4" w:tplc="ECB4475C">
      <w:start w:val="1"/>
      <w:numFmt w:val="bullet"/>
      <w:lvlText w:val="o"/>
      <w:lvlJc w:val="left"/>
      <w:pPr>
        <w:ind w:left="3240" w:hanging="360"/>
      </w:pPr>
      <w:rPr>
        <w:rFonts w:ascii="Courier New" w:hAnsi="Courier New" w:cs="Courier New" w:hint="default"/>
      </w:rPr>
    </w:lvl>
    <w:lvl w:ilvl="5" w:tplc="FB0C949E">
      <w:start w:val="1"/>
      <w:numFmt w:val="bullet"/>
      <w:lvlText w:val=""/>
      <w:lvlJc w:val="left"/>
      <w:pPr>
        <w:ind w:left="3960" w:hanging="360"/>
      </w:pPr>
      <w:rPr>
        <w:rFonts w:ascii="Wingdings" w:hAnsi="Wingdings" w:hint="default"/>
      </w:rPr>
    </w:lvl>
    <w:lvl w:ilvl="6" w:tplc="18AE300C">
      <w:start w:val="1"/>
      <w:numFmt w:val="bullet"/>
      <w:lvlText w:val=""/>
      <w:lvlJc w:val="left"/>
      <w:pPr>
        <w:ind w:left="4680" w:hanging="360"/>
      </w:pPr>
      <w:rPr>
        <w:rFonts w:ascii="Symbol" w:hAnsi="Symbol" w:hint="default"/>
      </w:rPr>
    </w:lvl>
    <w:lvl w:ilvl="7" w:tplc="C456BFCC">
      <w:start w:val="1"/>
      <w:numFmt w:val="bullet"/>
      <w:lvlText w:val="o"/>
      <w:lvlJc w:val="left"/>
      <w:pPr>
        <w:ind w:left="5400" w:hanging="360"/>
      </w:pPr>
      <w:rPr>
        <w:rFonts w:ascii="Courier New" w:hAnsi="Courier New" w:cs="Courier New" w:hint="default"/>
      </w:rPr>
    </w:lvl>
    <w:lvl w:ilvl="8" w:tplc="93547214">
      <w:start w:val="1"/>
      <w:numFmt w:val="bullet"/>
      <w:lvlText w:val=""/>
      <w:lvlJc w:val="left"/>
      <w:pPr>
        <w:ind w:left="6120" w:hanging="360"/>
      </w:pPr>
      <w:rPr>
        <w:rFonts w:ascii="Wingdings" w:hAnsi="Wingdings" w:hint="default"/>
      </w:rPr>
    </w:lvl>
  </w:abstractNum>
  <w:abstractNum w:abstractNumId="33" w15:restartNumberingAfterBreak="0">
    <w:nsid w:val="3A964F7A"/>
    <w:multiLevelType w:val="hybridMultilevel"/>
    <w:tmpl w:val="FFFFFFFF"/>
    <w:lvl w:ilvl="0" w:tplc="FFFFFFFF">
      <w:start w:val="2"/>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B9C01A2"/>
    <w:multiLevelType w:val="hybridMultilevel"/>
    <w:tmpl w:val="B91872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F64302D"/>
    <w:multiLevelType w:val="hybridMultilevel"/>
    <w:tmpl w:val="F73447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1800AE"/>
    <w:multiLevelType w:val="hybridMultilevel"/>
    <w:tmpl w:val="7960FAA6"/>
    <w:lvl w:ilvl="0" w:tplc="DA48BE96">
      <w:start w:val="1"/>
      <w:numFmt w:val="bullet"/>
      <w:lvlText w:val=""/>
      <w:lvlJc w:val="left"/>
      <w:pPr>
        <w:ind w:left="360" w:hanging="360"/>
      </w:pPr>
      <w:rPr>
        <w:rFonts w:ascii="Symbol" w:hAnsi="Symbol" w:hint="default"/>
      </w:rPr>
    </w:lvl>
    <w:lvl w:ilvl="1" w:tplc="F9BC42D0">
      <w:start w:val="1"/>
      <w:numFmt w:val="bullet"/>
      <w:lvlText w:val="o"/>
      <w:lvlJc w:val="left"/>
      <w:pPr>
        <w:ind w:left="1080" w:hanging="360"/>
      </w:pPr>
      <w:rPr>
        <w:rFonts w:ascii="Courier New" w:hAnsi="Courier New" w:cs="Courier New" w:hint="default"/>
      </w:rPr>
    </w:lvl>
    <w:lvl w:ilvl="2" w:tplc="81761C62">
      <w:start w:val="1"/>
      <w:numFmt w:val="bullet"/>
      <w:lvlText w:val=""/>
      <w:lvlJc w:val="left"/>
      <w:pPr>
        <w:ind w:left="1800" w:hanging="360"/>
      </w:pPr>
      <w:rPr>
        <w:rFonts w:ascii="Wingdings" w:hAnsi="Wingdings" w:hint="default"/>
      </w:rPr>
    </w:lvl>
    <w:lvl w:ilvl="3" w:tplc="22162318">
      <w:start w:val="1"/>
      <w:numFmt w:val="bullet"/>
      <w:lvlText w:val=""/>
      <w:lvlJc w:val="left"/>
      <w:pPr>
        <w:ind w:left="2520" w:hanging="360"/>
      </w:pPr>
      <w:rPr>
        <w:rFonts w:ascii="Symbol" w:hAnsi="Symbol" w:hint="default"/>
      </w:rPr>
    </w:lvl>
    <w:lvl w:ilvl="4" w:tplc="A0EE7620">
      <w:start w:val="1"/>
      <w:numFmt w:val="bullet"/>
      <w:lvlText w:val="o"/>
      <w:lvlJc w:val="left"/>
      <w:pPr>
        <w:ind w:left="3240" w:hanging="360"/>
      </w:pPr>
      <w:rPr>
        <w:rFonts w:ascii="Courier New" w:hAnsi="Courier New" w:cs="Courier New" w:hint="default"/>
      </w:rPr>
    </w:lvl>
    <w:lvl w:ilvl="5" w:tplc="40BA915E">
      <w:start w:val="1"/>
      <w:numFmt w:val="bullet"/>
      <w:lvlText w:val=""/>
      <w:lvlJc w:val="left"/>
      <w:pPr>
        <w:ind w:left="3960" w:hanging="360"/>
      </w:pPr>
      <w:rPr>
        <w:rFonts w:ascii="Wingdings" w:hAnsi="Wingdings" w:hint="default"/>
      </w:rPr>
    </w:lvl>
    <w:lvl w:ilvl="6" w:tplc="7116B286">
      <w:start w:val="1"/>
      <w:numFmt w:val="bullet"/>
      <w:lvlText w:val=""/>
      <w:lvlJc w:val="left"/>
      <w:pPr>
        <w:ind w:left="4680" w:hanging="360"/>
      </w:pPr>
      <w:rPr>
        <w:rFonts w:ascii="Symbol" w:hAnsi="Symbol" w:hint="default"/>
      </w:rPr>
    </w:lvl>
    <w:lvl w:ilvl="7" w:tplc="3022E5E0">
      <w:start w:val="1"/>
      <w:numFmt w:val="bullet"/>
      <w:lvlText w:val="o"/>
      <w:lvlJc w:val="left"/>
      <w:pPr>
        <w:ind w:left="5400" w:hanging="360"/>
      </w:pPr>
      <w:rPr>
        <w:rFonts w:ascii="Courier New" w:hAnsi="Courier New" w:cs="Courier New" w:hint="default"/>
      </w:rPr>
    </w:lvl>
    <w:lvl w:ilvl="8" w:tplc="4C10704E">
      <w:start w:val="1"/>
      <w:numFmt w:val="bullet"/>
      <w:lvlText w:val=""/>
      <w:lvlJc w:val="left"/>
      <w:pPr>
        <w:ind w:left="6120" w:hanging="360"/>
      </w:pPr>
      <w:rPr>
        <w:rFonts w:ascii="Wingdings" w:hAnsi="Wingdings" w:hint="default"/>
      </w:rPr>
    </w:lvl>
  </w:abstractNum>
  <w:abstractNum w:abstractNumId="38" w15:restartNumberingAfterBreak="0">
    <w:nsid w:val="469A4CD0"/>
    <w:multiLevelType w:val="hybridMultilevel"/>
    <w:tmpl w:val="04E2B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363CF3"/>
    <w:multiLevelType w:val="hybridMultilevel"/>
    <w:tmpl w:val="DC3EB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EC50F4D"/>
    <w:multiLevelType w:val="hybridMultilevel"/>
    <w:tmpl w:val="3EEEB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ED31F6"/>
    <w:multiLevelType w:val="multilevel"/>
    <w:tmpl w:val="E654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F6B0697"/>
    <w:multiLevelType w:val="hybridMultilevel"/>
    <w:tmpl w:val="0FDA6C90"/>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45" w15:restartNumberingAfterBreak="0">
    <w:nsid w:val="4F860B92"/>
    <w:multiLevelType w:val="hybridMultilevel"/>
    <w:tmpl w:val="271CC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FBC16BD"/>
    <w:multiLevelType w:val="hybridMultilevel"/>
    <w:tmpl w:val="EEEEC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FC1574D"/>
    <w:multiLevelType w:val="multilevel"/>
    <w:tmpl w:val="C82A9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0AD463D"/>
    <w:multiLevelType w:val="multilevel"/>
    <w:tmpl w:val="8A82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1C6AF8"/>
    <w:multiLevelType w:val="multilevel"/>
    <w:tmpl w:val="F5A66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1531C3A"/>
    <w:multiLevelType w:val="hybridMultilevel"/>
    <w:tmpl w:val="E3828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21F2A6F"/>
    <w:multiLevelType w:val="hybridMultilevel"/>
    <w:tmpl w:val="31A8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22B0BD5"/>
    <w:multiLevelType w:val="multilevel"/>
    <w:tmpl w:val="A742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2925F6D"/>
    <w:multiLevelType w:val="hybridMultilevel"/>
    <w:tmpl w:val="5388E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4B85D85"/>
    <w:multiLevelType w:val="hybridMultilevel"/>
    <w:tmpl w:val="E0E8D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7BF0C8F"/>
    <w:multiLevelType w:val="hybridMultilevel"/>
    <w:tmpl w:val="FF4244DA"/>
    <w:lvl w:ilvl="0" w:tplc="FFFFFFFF">
      <w:start w:val="1"/>
      <w:numFmt w:val="bullet"/>
      <w:lvlText w:val=""/>
      <w:lvlJc w:val="left"/>
      <w:pPr>
        <w:ind w:left="360" w:hanging="360"/>
      </w:pPr>
      <w:rPr>
        <w:rFonts w:ascii="Symbol" w:hAnsi="Symbol" w:hint="default"/>
      </w:rPr>
    </w:lvl>
    <w:lvl w:ilvl="1" w:tplc="8FB69CA4">
      <w:start w:val="1"/>
      <w:numFmt w:val="bullet"/>
      <w:lvlText w:val="o"/>
      <w:lvlJc w:val="left"/>
      <w:pPr>
        <w:ind w:left="1080" w:hanging="360"/>
      </w:pPr>
      <w:rPr>
        <w:rFonts w:ascii="Courier New" w:hAnsi="Courier New" w:cs="Courier New" w:hint="default"/>
      </w:rPr>
    </w:lvl>
    <w:lvl w:ilvl="2" w:tplc="E2F42AFE">
      <w:start w:val="1"/>
      <w:numFmt w:val="bullet"/>
      <w:lvlText w:val=""/>
      <w:lvlJc w:val="left"/>
      <w:pPr>
        <w:ind w:left="1800" w:hanging="360"/>
      </w:pPr>
      <w:rPr>
        <w:rFonts w:ascii="Wingdings" w:hAnsi="Wingdings" w:hint="default"/>
      </w:rPr>
    </w:lvl>
    <w:lvl w:ilvl="3" w:tplc="C75C8AB6">
      <w:start w:val="1"/>
      <w:numFmt w:val="bullet"/>
      <w:lvlText w:val=""/>
      <w:lvlJc w:val="left"/>
      <w:pPr>
        <w:ind w:left="2520" w:hanging="360"/>
      </w:pPr>
      <w:rPr>
        <w:rFonts w:ascii="Symbol" w:hAnsi="Symbol" w:hint="default"/>
      </w:rPr>
    </w:lvl>
    <w:lvl w:ilvl="4" w:tplc="F9DC0E54">
      <w:start w:val="1"/>
      <w:numFmt w:val="bullet"/>
      <w:lvlText w:val="o"/>
      <w:lvlJc w:val="left"/>
      <w:pPr>
        <w:ind w:left="3240" w:hanging="360"/>
      </w:pPr>
      <w:rPr>
        <w:rFonts w:ascii="Courier New" w:hAnsi="Courier New" w:cs="Courier New" w:hint="default"/>
      </w:rPr>
    </w:lvl>
    <w:lvl w:ilvl="5" w:tplc="312A8228">
      <w:start w:val="1"/>
      <w:numFmt w:val="bullet"/>
      <w:lvlText w:val=""/>
      <w:lvlJc w:val="left"/>
      <w:pPr>
        <w:ind w:left="3960" w:hanging="360"/>
      </w:pPr>
      <w:rPr>
        <w:rFonts w:ascii="Wingdings" w:hAnsi="Wingdings" w:hint="default"/>
      </w:rPr>
    </w:lvl>
    <w:lvl w:ilvl="6" w:tplc="AB4ABA90">
      <w:start w:val="1"/>
      <w:numFmt w:val="bullet"/>
      <w:lvlText w:val=""/>
      <w:lvlJc w:val="left"/>
      <w:pPr>
        <w:ind w:left="4680" w:hanging="360"/>
      </w:pPr>
      <w:rPr>
        <w:rFonts w:ascii="Symbol" w:hAnsi="Symbol" w:hint="default"/>
      </w:rPr>
    </w:lvl>
    <w:lvl w:ilvl="7" w:tplc="CCFEA6FC">
      <w:start w:val="1"/>
      <w:numFmt w:val="bullet"/>
      <w:lvlText w:val="o"/>
      <w:lvlJc w:val="left"/>
      <w:pPr>
        <w:ind w:left="5400" w:hanging="360"/>
      </w:pPr>
      <w:rPr>
        <w:rFonts w:ascii="Courier New" w:hAnsi="Courier New" w:cs="Courier New" w:hint="default"/>
      </w:rPr>
    </w:lvl>
    <w:lvl w:ilvl="8" w:tplc="B8F29E98">
      <w:start w:val="1"/>
      <w:numFmt w:val="bullet"/>
      <w:lvlText w:val=""/>
      <w:lvlJc w:val="left"/>
      <w:pPr>
        <w:ind w:left="6120" w:hanging="360"/>
      </w:pPr>
      <w:rPr>
        <w:rFonts w:ascii="Wingdings" w:hAnsi="Wingdings" w:hint="default"/>
      </w:rPr>
    </w:lvl>
  </w:abstractNum>
  <w:abstractNum w:abstractNumId="56" w15:restartNumberingAfterBreak="0">
    <w:nsid w:val="5AE84C8C"/>
    <w:multiLevelType w:val="hybridMultilevel"/>
    <w:tmpl w:val="9DD2F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B811ED1"/>
    <w:multiLevelType w:val="hybridMultilevel"/>
    <w:tmpl w:val="D654F988"/>
    <w:lvl w:ilvl="0" w:tplc="486CD2B4">
      <w:start w:val="1"/>
      <w:numFmt w:val="bullet"/>
      <w:lvlText w:val=""/>
      <w:lvlJc w:val="left"/>
      <w:pPr>
        <w:ind w:left="360" w:hanging="360"/>
      </w:pPr>
      <w:rPr>
        <w:rFonts w:ascii="Symbol" w:hAnsi="Symbol" w:hint="default"/>
      </w:rPr>
    </w:lvl>
    <w:lvl w:ilvl="1" w:tplc="03AC2812">
      <w:start w:val="1"/>
      <w:numFmt w:val="bullet"/>
      <w:lvlText w:val="o"/>
      <w:lvlJc w:val="left"/>
      <w:pPr>
        <w:ind w:left="1080" w:hanging="360"/>
      </w:pPr>
      <w:rPr>
        <w:rFonts w:ascii="Courier New" w:hAnsi="Courier New" w:cs="Courier New" w:hint="default"/>
      </w:rPr>
    </w:lvl>
    <w:lvl w:ilvl="2" w:tplc="94EA4D3E">
      <w:start w:val="1"/>
      <w:numFmt w:val="bullet"/>
      <w:lvlText w:val=""/>
      <w:lvlJc w:val="left"/>
      <w:pPr>
        <w:ind w:left="1800" w:hanging="360"/>
      </w:pPr>
      <w:rPr>
        <w:rFonts w:ascii="Wingdings" w:hAnsi="Wingdings" w:hint="default"/>
      </w:rPr>
    </w:lvl>
    <w:lvl w:ilvl="3" w:tplc="D348F776">
      <w:start w:val="1"/>
      <w:numFmt w:val="bullet"/>
      <w:lvlText w:val=""/>
      <w:lvlJc w:val="left"/>
      <w:pPr>
        <w:ind w:left="2520" w:hanging="360"/>
      </w:pPr>
      <w:rPr>
        <w:rFonts w:ascii="Symbol" w:hAnsi="Symbol" w:hint="default"/>
      </w:rPr>
    </w:lvl>
    <w:lvl w:ilvl="4" w:tplc="329873C4">
      <w:start w:val="1"/>
      <w:numFmt w:val="bullet"/>
      <w:lvlText w:val="o"/>
      <w:lvlJc w:val="left"/>
      <w:pPr>
        <w:ind w:left="3240" w:hanging="360"/>
      </w:pPr>
      <w:rPr>
        <w:rFonts w:ascii="Courier New" w:hAnsi="Courier New" w:cs="Courier New" w:hint="default"/>
      </w:rPr>
    </w:lvl>
    <w:lvl w:ilvl="5" w:tplc="98C2C4C0">
      <w:start w:val="1"/>
      <w:numFmt w:val="bullet"/>
      <w:lvlText w:val=""/>
      <w:lvlJc w:val="left"/>
      <w:pPr>
        <w:ind w:left="3960" w:hanging="360"/>
      </w:pPr>
      <w:rPr>
        <w:rFonts w:ascii="Wingdings" w:hAnsi="Wingdings" w:hint="default"/>
      </w:rPr>
    </w:lvl>
    <w:lvl w:ilvl="6" w:tplc="9F46DBE2">
      <w:start w:val="1"/>
      <w:numFmt w:val="bullet"/>
      <w:lvlText w:val=""/>
      <w:lvlJc w:val="left"/>
      <w:pPr>
        <w:ind w:left="4680" w:hanging="360"/>
      </w:pPr>
      <w:rPr>
        <w:rFonts w:ascii="Symbol" w:hAnsi="Symbol" w:hint="default"/>
      </w:rPr>
    </w:lvl>
    <w:lvl w:ilvl="7" w:tplc="F4B8DB8C">
      <w:start w:val="1"/>
      <w:numFmt w:val="bullet"/>
      <w:lvlText w:val="o"/>
      <w:lvlJc w:val="left"/>
      <w:pPr>
        <w:ind w:left="5400" w:hanging="360"/>
      </w:pPr>
      <w:rPr>
        <w:rFonts w:ascii="Courier New" w:hAnsi="Courier New" w:cs="Courier New" w:hint="default"/>
      </w:rPr>
    </w:lvl>
    <w:lvl w:ilvl="8" w:tplc="438A9A2A">
      <w:start w:val="1"/>
      <w:numFmt w:val="bullet"/>
      <w:lvlText w:val=""/>
      <w:lvlJc w:val="left"/>
      <w:pPr>
        <w:ind w:left="6120" w:hanging="360"/>
      </w:pPr>
      <w:rPr>
        <w:rFonts w:ascii="Wingdings" w:hAnsi="Wingdings" w:hint="default"/>
      </w:rPr>
    </w:lvl>
  </w:abstractNum>
  <w:abstractNum w:abstractNumId="58" w15:restartNumberingAfterBreak="0">
    <w:nsid w:val="609B6D6B"/>
    <w:multiLevelType w:val="hybridMultilevel"/>
    <w:tmpl w:val="F1701502"/>
    <w:lvl w:ilvl="0" w:tplc="651C69CC">
      <w:start w:val="1"/>
      <w:numFmt w:val="bullet"/>
      <w:lvlText w:val=""/>
      <w:lvlJc w:val="left"/>
      <w:pPr>
        <w:ind w:left="360" w:hanging="360"/>
      </w:pPr>
      <w:rPr>
        <w:rFonts w:ascii="Symbol" w:hAnsi="Symbol" w:hint="default"/>
      </w:rPr>
    </w:lvl>
    <w:lvl w:ilvl="1" w:tplc="176CF660">
      <w:start w:val="1"/>
      <w:numFmt w:val="bullet"/>
      <w:lvlText w:val="o"/>
      <w:lvlJc w:val="left"/>
      <w:pPr>
        <w:ind w:left="1080" w:hanging="360"/>
      </w:pPr>
      <w:rPr>
        <w:rFonts w:ascii="Courier New" w:hAnsi="Courier New" w:cs="Courier New" w:hint="default"/>
      </w:rPr>
    </w:lvl>
    <w:lvl w:ilvl="2" w:tplc="84788CE4">
      <w:start w:val="1"/>
      <w:numFmt w:val="bullet"/>
      <w:lvlText w:val=""/>
      <w:lvlJc w:val="left"/>
      <w:pPr>
        <w:ind w:left="1800" w:hanging="360"/>
      </w:pPr>
      <w:rPr>
        <w:rFonts w:ascii="Wingdings" w:hAnsi="Wingdings" w:hint="default"/>
      </w:rPr>
    </w:lvl>
    <w:lvl w:ilvl="3" w:tplc="B31A9818">
      <w:start w:val="1"/>
      <w:numFmt w:val="bullet"/>
      <w:lvlText w:val=""/>
      <w:lvlJc w:val="left"/>
      <w:pPr>
        <w:ind w:left="2520" w:hanging="360"/>
      </w:pPr>
      <w:rPr>
        <w:rFonts w:ascii="Symbol" w:hAnsi="Symbol" w:hint="default"/>
      </w:rPr>
    </w:lvl>
    <w:lvl w:ilvl="4" w:tplc="752A401E">
      <w:start w:val="1"/>
      <w:numFmt w:val="bullet"/>
      <w:lvlText w:val="o"/>
      <w:lvlJc w:val="left"/>
      <w:pPr>
        <w:ind w:left="3240" w:hanging="360"/>
      </w:pPr>
      <w:rPr>
        <w:rFonts w:ascii="Courier New" w:hAnsi="Courier New" w:cs="Courier New" w:hint="default"/>
      </w:rPr>
    </w:lvl>
    <w:lvl w:ilvl="5" w:tplc="3954C180">
      <w:start w:val="1"/>
      <w:numFmt w:val="bullet"/>
      <w:lvlText w:val=""/>
      <w:lvlJc w:val="left"/>
      <w:pPr>
        <w:ind w:left="3960" w:hanging="360"/>
      </w:pPr>
      <w:rPr>
        <w:rFonts w:ascii="Wingdings" w:hAnsi="Wingdings" w:hint="default"/>
      </w:rPr>
    </w:lvl>
    <w:lvl w:ilvl="6" w:tplc="CDFCBA0E">
      <w:start w:val="1"/>
      <w:numFmt w:val="bullet"/>
      <w:lvlText w:val=""/>
      <w:lvlJc w:val="left"/>
      <w:pPr>
        <w:ind w:left="4680" w:hanging="360"/>
      </w:pPr>
      <w:rPr>
        <w:rFonts w:ascii="Symbol" w:hAnsi="Symbol" w:hint="default"/>
      </w:rPr>
    </w:lvl>
    <w:lvl w:ilvl="7" w:tplc="33AEEFC2">
      <w:start w:val="1"/>
      <w:numFmt w:val="bullet"/>
      <w:lvlText w:val="o"/>
      <w:lvlJc w:val="left"/>
      <w:pPr>
        <w:ind w:left="5400" w:hanging="360"/>
      </w:pPr>
      <w:rPr>
        <w:rFonts w:ascii="Courier New" w:hAnsi="Courier New" w:cs="Courier New" w:hint="default"/>
      </w:rPr>
    </w:lvl>
    <w:lvl w:ilvl="8" w:tplc="67FA5276">
      <w:start w:val="1"/>
      <w:numFmt w:val="bullet"/>
      <w:lvlText w:val=""/>
      <w:lvlJc w:val="left"/>
      <w:pPr>
        <w:ind w:left="6120" w:hanging="360"/>
      </w:pPr>
      <w:rPr>
        <w:rFonts w:ascii="Wingdings" w:hAnsi="Wingdings" w:hint="default"/>
      </w:rPr>
    </w:lvl>
  </w:abstractNum>
  <w:abstractNum w:abstractNumId="59" w15:restartNumberingAfterBreak="0">
    <w:nsid w:val="60D1734F"/>
    <w:multiLevelType w:val="hybridMultilevel"/>
    <w:tmpl w:val="947242C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4878F9A"/>
    <w:multiLevelType w:val="hybridMultilevel"/>
    <w:tmpl w:val="FFFFFFFF"/>
    <w:lvl w:ilvl="0" w:tplc="6D56FD80">
      <w:start w:val="7"/>
      <w:numFmt w:val="decimal"/>
      <w:lvlText w:val="%1."/>
      <w:lvlJc w:val="left"/>
      <w:pPr>
        <w:ind w:left="720" w:hanging="360"/>
      </w:pPr>
    </w:lvl>
    <w:lvl w:ilvl="1" w:tplc="CEA2D9FC">
      <w:start w:val="1"/>
      <w:numFmt w:val="lowerLetter"/>
      <w:lvlText w:val="%2."/>
      <w:lvlJc w:val="left"/>
      <w:pPr>
        <w:ind w:left="1440" w:hanging="360"/>
      </w:pPr>
    </w:lvl>
    <w:lvl w:ilvl="2" w:tplc="315E68F6">
      <w:start w:val="1"/>
      <w:numFmt w:val="lowerRoman"/>
      <w:lvlText w:val="%3."/>
      <w:lvlJc w:val="right"/>
      <w:pPr>
        <w:ind w:left="2160" w:hanging="180"/>
      </w:pPr>
    </w:lvl>
    <w:lvl w:ilvl="3" w:tplc="03320F76">
      <w:start w:val="1"/>
      <w:numFmt w:val="decimal"/>
      <w:lvlText w:val="%4."/>
      <w:lvlJc w:val="left"/>
      <w:pPr>
        <w:ind w:left="2880" w:hanging="360"/>
      </w:pPr>
    </w:lvl>
    <w:lvl w:ilvl="4" w:tplc="7FAC59A0">
      <w:start w:val="1"/>
      <w:numFmt w:val="lowerLetter"/>
      <w:lvlText w:val="%5."/>
      <w:lvlJc w:val="left"/>
      <w:pPr>
        <w:ind w:left="3600" w:hanging="360"/>
      </w:pPr>
    </w:lvl>
    <w:lvl w:ilvl="5" w:tplc="BC604612">
      <w:start w:val="1"/>
      <w:numFmt w:val="lowerRoman"/>
      <w:lvlText w:val="%6."/>
      <w:lvlJc w:val="right"/>
      <w:pPr>
        <w:ind w:left="4320" w:hanging="180"/>
      </w:pPr>
    </w:lvl>
    <w:lvl w:ilvl="6" w:tplc="90627A4A">
      <w:start w:val="1"/>
      <w:numFmt w:val="decimal"/>
      <w:lvlText w:val="%7."/>
      <w:lvlJc w:val="left"/>
      <w:pPr>
        <w:ind w:left="5040" w:hanging="360"/>
      </w:pPr>
    </w:lvl>
    <w:lvl w:ilvl="7" w:tplc="F468CA46">
      <w:start w:val="1"/>
      <w:numFmt w:val="lowerLetter"/>
      <w:lvlText w:val="%8."/>
      <w:lvlJc w:val="left"/>
      <w:pPr>
        <w:ind w:left="5760" w:hanging="360"/>
      </w:pPr>
    </w:lvl>
    <w:lvl w:ilvl="8" w:tplc="6F6A97BE">
      <w:start w:val="1"/>
      <w:numFmt w:val="lowerRoman"/>
      <w:lvlText w:val="%9."/>
      <w:lvlJc w:val="right"/>
      <w:pPr>
        <w:ind w:left="6480" w:hanging="180"/>
      </w:pPr>
    </w:lvl>
  </w:abstractNum>
  <w:abstractNum w:abstractNumId="61" w15:restartNumberingAfterBreak="0">
    <w:nsid w:val="65C802FA"/>
    <w:multiLevelType w:val="hybridMultilevel"/>
    <w:tmpl w:val="47945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8F84C9A"/>
    <w:multiLevelType w:val="hybridMultilevel"/>
    <w:tmpl w:val="E49A9E94"/>
    <w:styleLink w:val="Current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9E36E8A"/>
    <w:multiLevelType w:val="hybridMultilevel"/>
    <w:tmpl w:val="DEB41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C1B0651"/>
    <w:multiLevelType w:val="hybridMultilevel"/>
    <w:tmpl w:val="E35E4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CBF34A0"/>
    <w:multiLevelType w:val="hybridMultilevel"/>
    <w:tmpl w:val="4628CEA6"/>
    <w:styleLink w:val="CurrentList2"/>
    <w:lvl w:ilvl="0" w:tplc="396C41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2CC557F"/>
    <w:multiLevelType w:val="hybridMultilevel"/>
    <w:tmpl w:val="89447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47803A4"/>
    <w:multiLevelType w:val="hybridMultilevel"/>
    <w:tmpl w:val="AF68A20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74B3366E"/>
    <w:multiLevelType w:val="multilevel"/>
    <w:tmpl w:val="297001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5B75012"/>
    <w:multiLevelType w:val="hybridMultilevel"/>
    <w:tmpl w:val="FA6ED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AD92924"/>
    <w:multiLevelType w:val="hybridMultilevel"/>
    <w:tmpl w:val="643C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B4A0CC9"/>
    <w:multiLevelType w:val="hybridMultilevel"/>
    <w:tmpl w:val="8F9E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C8C6AA7"/>
    <w:multiLevelType w:val="hybridMultilevel"/>
    <w:tmpl w:val="B57E1E1E"/>
    <w:lvl w:ilvl="0" w:tplc="44828A1A">
      <w:start w:val="1"/>
      <w:numFmt w:val="bullet"/>
      <w:lvlText w:val=""/>
      <w:lvlJc w:val="left"/>
      <w:pPr>
        <w:ind w:left="360" w:hanging="360"/>
      </w:pPr>
      <w:rPr>
        <w:rFonts w:ascii="Symbol" w:hAnsi="Symbol" w:hint="default"/>
      </w:rPr>
    </w:lvl>
    <w:lvl w:ilvl="1" w:tplc="80024E38">
      <w:start w:val="1"/>
      <w:numFmt w:val="bullet"/>
      <w:lvlText w:val="o"/>
      <w:lvlJc w:val="left"/>
      <w:pPr>
        <w:ind w:left="1080" w:hanging="360"/>
      </w:pPr>
      <w:rPr>
        <w:rFonts w:ascii="Courier New" w:hAnsi="Courier New" w:cs="Courier New" w:hint="default"/>
      </w:rPr>
    </w:lvl>
    <w:lvl w:ilvl="2" w:tplc="46BAB8C2">
      <w:start w:val="1"/>
      <w:numFmt w:val="bullet"/>
      <w:lvlText w:val=""/>
      <w:lvlJc w:val="left"/>
      <w:pPr>
        <w:ind w:left="1800" w:hanging="360"/>
      </w:pPr>
      <w:rPr>
        <w:rFonts w:ascii="Wingdings" w:hAnsi="Wingdings" w:hint="default"/>
      </w:rPr>
    </w:lvl>
    <w:lvl w:ilvl="3" w:tplc="95AA414E">
      <w:start w:val="1"/>
      <w:numFmt w:val="bullet"/>
      <w:lvlText w:val=""/>
      <w:lvlJc w:val="left"/>
      <w:pPr>
        <w:ind w:left="2520" w:hanging="360"/>
      </w:pPr>
      <w:rPr>
        <w:rFonts w:ascii="Symbol" w:hAnsi="Symbol" w:hint="default"/>
      </w:rPr>
    </w:lvl>
    <w:lvl w:ilvl="4" w:tplc="9DA2DE04">
      <w:start w:val="1"/>
      <w:numFmt w:val="bullet"/>
      <w:lvlText w:val="o"/>
      <w:lvlJc w:val="left"/>
      <w:pPr>
        <w:ind w:left="3240" w:hanging="360"/>
      </w:pPr>
      <w:rPr>
        <w:rFonts w:ascii="Courier New" w:hAnsi="Courier New" w:cs="Courier New" w:hint="default"/>
      </w:rPr>
    </w:lvl>
    <w:lvl w:ilvl="5" w:tplc="B84230D6">
      <w:start w:val="1"/>
      <w:numFmt w:val="bullet"/>
      <w:lvlText w:val=""/>
      <w:lvlJc w:val="left"/>
      <w:pPr>
        <w:ind w:left="3960" w:hanging="360"/>
      </w:pPr>
      <w:rPr>
        <w:rFonts w:ascii="Wingdings" w:hAnsi="Wingdings" w:hint="default"/>
      </w:rPr>
    </w:lvl>
    <w:lvl w:ilvl="6" w:tplc="FD22C7F6">
      <w:start w:val="1"/>
      <w:numFmt w:val="bullet"/>
      <w:lvlText w:val=""/>
      <w:lvlJc w:val="left"/>
      <w:pPr>
        <w:ind w:left="4680" w:hanging="360"/>
      </w:pPr>
      <w:rPr>
        <w:rFonts w:ascii="Symbol" w:hAnsi="Symbol" w:hint="default"/>
      </w:rPr>
    </w:lvl>
    <w:lvl w:ilvl="7" w:tplc="A254E7EA">
      <w:start w:val="1"/>
      <w:numFmt w:val="bullet"/>
      <w:lvlText w:val="o"/>
      <w:lvlJc w:val="left"/>
      <w:pPr>
        <w:ind w:left="5400" w:hanging="360"/>
      </w:pPr>
      <w:rPr>
        <w:rFonts w:ascii="Courier New" w:hAnsi="Courier New" w:cs="Courier New" w:hint="default"/>
      </w:rPr>
    </w:lvl>
    <w:lvl w:ilvl="8" w:tplc="8A3826D8">
      <w:start w:val="1"/>
      <w:numFmt w:val="bullet"/>
      <w:lvlText w:val=""/>
      <w:lvlJc w:val="left"/>
      <w:pPr>
        <w:ind w:left="6120" w:hanging="360"/>
      </w:pPr>
      <w:rPr>
        <w:rFonts w:ascii="Wingdings" w:hAnsi="Wingdings" w:hint="default"/>
      </w:rPr>
    </w:lvl>
  </w:abstractNum>
  <w:abstractNum w:abstractNumId="73" w15:restartNumberingAfterBreak="0">
    <w:nsid w:val="7E5316CA"/>
    <w:multiLevelType w:val="hybridMultilevel"/>
    <w:tmpl w:val="216C8F22"/>
    <w:lvl w:ilvl="0" w:tplc="35DC84B6">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4" w15:restartNumberingAfterBreak="0">
    <w:nsid w:val="7E875780"/>
    <w:multiLevelType w:val="hybridMultilevel"/>
    <w:tmpl w:val="CFE404F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5" w15:restartNumberingAfterBreak="0">
    <w:nsid w:val="7FF24542"/>
    <w:multiLevelType w:val="hybridMultilevel"/>
    <w:tmpl w:val="7612F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066177">
    <w:abstractNumId w:val="15"/>
  </w:num>
  <w:num w:numId="2" w16cid:durableId="931930889">
    <w:abstractNumId w:val="40"/>
  </w:num>
  <w:num w:numId="3" w16cid:durableId="1292058598">
    <w:abstractNumId w:val="39"/>
  </w:num>
  <w:num w:numId="4" w16cid:durableId="1167482117">
    <w:abstractNumId w:val="36"/>
  </w:num>
  <w:num w:numId="5" w16cid:durableId="324751023">
    <w:abstractNumId w:val="22"/>
  </w:num>
  <w:num w:numId="6" w16cid:durableId="267737073">
    <w:abstractNumId w:val="6"/>
  </w:num>
  <w:num w:numId="7" w16cid:durableId="72626757">
    <w:abstractNumId w:val="34"/>
  </w:num>
  <w:num w:numId="8" w16cid:durableId="1382705312">
    <w:abstractNumId w:val="20"/>
  </w:num>
  <w:num w:numId="9" w16cid:durableId="488518569">
    <w:abstractNumId w:val="13"/>
  </w:num>
  <w:num w:numId="10" w16cid:durableId="414127371">
    <w:abstractNumId w:val="47"/>
  </w:num>
  <w:num w:numId="11" w16cid:durableId="1254707392">
    <w:abstractNumId w:val="28"/>
  </w:num>
  <w:num w:numId="12" w16cid:durableId="1078091995">
    <w:abstractNumId w:val="71"/>
  </w:num>
  <w:num w:numId="13" w16cid:durableId="1128163635">
    <w:abstractNumId w:val="52"/>
  </w:num>
  <w:num w:numId="14" w16cid:durableId="1205681375">
    <w:abstractNumId w:val="68"/>
  </w:num>
  <w:num w:numId="15" w16cid:durableId="1911891254">
    <w:abstractNumId w:val="3"/>
  </w:num>
  <w:num w:numId="16" w16cid:durableId="1878276295">
    <w:abstractNumId w:val="43"/>
  </w:num>
  <w:num w:numId="17" w16cid:durableId="2057660999">
    <w:abstractNumId w:val="44"/>
  </w:num>
  <w:num w:numId="18" w16cid:durableId="746466379">
    <w:abstractNumId w:val="30"/>
  </w:num>
  <w:num w:numId="19" w16cid:durableId="674959245">
    <w:abstractNumId w:val="35"/>
  </w:num>
  <w:num w:numId="20" w16cid:durableId="2089114949">
    <w:abstractNumId w:val="62"/>
  </w:num>
  <w:num w:numId="21" w16cid:durableId="1227062214">
    <w:abstractNumId w:val="65"/>
  </w:num>
  <w:num w:numId="22" w16cid:durableId="2069570501">
    <w:abstractNumId w:val="61"/>
  </w:num>
  <w:num w:numId="23" w16cid:durableId="1640458150">
    <w:abstractNumId w:val="74"/>
  </w:num>
  <w:num w:numId="24" w16cid:durableId="715852314">
    <w:abstractNumId w:val="21"/>
  </w:num>
  <w:num w:numId="25" w16cid:durableId="975061404">
    <w:abstractNumId w:val="29"/>
  </w:num>
  <w:num w:numId="26" w16cid:durableId="377781622">
    <w:abstractNumId w:val="67"/>
  </w:num>
  <w:num w:numId="27" w16cid:durableId="1982615007">
    <w:abstractNumId w:val="48"/>
  </w:num>
  <w:num w:numId="28" w16cid:durableId="278416664">
    <w:abstractNumId w:val="23"/>
  </w:num>
  <w:num w:numId="29" w16cid:durableId="1622178445">
    <w:abstractNumId w:val="46"/>
  </w:num>
  <w:num w:numId="30" w16cid:durableId="1641034553">
    <w:abstractNumId w:val="5"/>
  </w:num>
  <w:num w:numId="31" w16cid:durableId="2023969954">
    <w:abstractNumId w:val="55"/>
  </w:num>
  <w:num w:numId="32" w16cid:durableId="461849633">
    <w:abstractNumId w:val="25"/>
  </w:num>
  <w:num w:numId="33" w16cid:durableId="1739743415">
    <w:abstractNumId w:val="72"/>
  </w:num>
  <w:num w:numId="34" w16cid:durableId="749472882">
    <w:abstractNumId w:val="57"/>
  </w:num>
  <w:num w:numId="35" w16cid:durableId="190732432">
    <w:abstractNumId w:val="16"/>
  </w:num>
  <w:num w:numId="36" w16cid:durableId="185048598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5470684">
    <w:abstractNumId w:val="58"/>
  </w:num>
  <w:num w:numId="38" w16cid:durableId="1021279376">
    <w:abstractNumId w:val="37"/>
  </w:num>
  <w:num w:numId="39" w16cid:durableId="102841653">
    <w:abstractNumId w:val="24"/>
  </w:num>
  <w:num w:numId="40" w16cid:durableId="665666666">
    <w:abstractNumId w:val="8"/>
  </w:num>
  <w:num w:numId="41" w16cid:durableId="16948452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5575701">
    <w:abstractNumId w:val="1"/>
  </w:num>
  <w:num w:numId="43" w16cid:durableId="892498934">
    <w:abstractNumId w:val="32"/>
  </w:num>
  <w:num w:numId="44" w16cid:durableId="1000933136">
    <w:abstractNumId w:val="33"/>
  </w:num>
  <w:num w:numId="45" w16cid:durableId="625047014">
    <w:abstractNumId w:val="54"/>
  </w:num>
  <w:num w:numId="46" w16cid:durableId="713700106">
    <w:abstractNumId w:val="38"/>
  </w:num>
  <w:num w:numId="47" w16cid:durableId="517236979">
    <w:abstractNumId w:val="14"/>
  </w:num>
  <w:num w:numId="48" w16cid:durableId="1088624576">
    <w:abstractNumId w:val="42"/>
  </w:num>
  <w:num w:numId="49" w16cid:durableId="332147172">
    <w:abstractNumId w:val="2"/>
  </w:num>
  <w:num w:numId="50" w16cid:durableId="2104180298">
    <w:abstractNumId w:val="53"/>
  </w:num>
  <w:num w:numId="51" w16cid:durableId="745029582">
    <w:abstractNumId w:val="0"/>
  </w:num>
  <w:num w:numId="52" w16cid:durableId="492256467">
    <w:abstractNumId w:val="17"/>
  </w:num>
  <w:num w:numId="53" w16cid:durableId="1485005012">
    <w:abstractNumId w:val="69"/>
  </w:num>
  <w:num w:numId="54" w16cid:durableId="1430853486">
    <w:abstractNumId w:val="12"/>
  </w:num>
  <w:num w:numId="55" w16cid:durableId="522017539">
    <w:abstractNumId w:val="45"/>
  </w:num>
  <w:num w:numId="56" w16cid:durableId="1943681963">
    <w:abstractNumId w:val="51"/>
  </w:num>
  <w:num w:numId="57" w16cid:durableId="439645479">
    <w:abstractNumId w:val="19"/>
  </w:num>
  <w:num w:numId="58" w16cid:durableId="602298861">
    <w:abstractNumId w:val="9"/>
  </w:num>
  <w:num w:numId="59" w16cid:durableId="784425606">
    <w:abstractNumId w:val="75"/>
  </w:num>
  <w:num w:numId="60" w16cid:durableId="1888830957">
    <w:abstractNumId w:val="41"/>
  </w:num>
  <w:num w:numId="61" w16cid:durableId="2126149158">
    <w:abstractNumId w:val="66"/>
  </w:num>
  <w:num w:numId="62" w16cid:durableId="1878539971">
    <w:abstractNumId w:val="70"/>
  </w:num>
  <w:num w:numId="63" w16cid:durableId="1127160692">
    <w:abstractNumId w:val="64"/>
  </w:num>
  <w:num w:numId="64" w16cid:durableId="61149195">
    <w:abstractNumId w:val="27"/>
  </w:num>
  <w:num w:numId="65" w16cid:durableId="1819035724">
    <w:abstractNumId w:val="59"/>
  </w:num>
  <w:num w:numId="66" w16cid:durableId="1341545083">
    <w:abstractNumId w:val="56"/>
  </w:num>
  <w:num w:numId="67" w16cid:durableId="1246961136">
    <w:abstractNumId w:val="26"/>
  </w:num>
  <w:num w:numId="68" w16cid:durableId="188879424">
    <w:abstractNumId w:val="50"/>
  </w:num>
  <w:num w:numId="69" w16cid:durableId="46615050">
    <w:abstractNumId w:val="11"/>
  </w:num>
  <w:num w:numId="70" w16cid:durableId="1439108640">
    <w:abstractNumId w:val="4"/>
  </w:num>
  <w:num w:numId="71" w16cid:durableId="1811551179">
    <w:abstractNumId w:val="31"/>
  </w:num>
  <w:num w:numId="72" w16cid:durableId="866328675">
    <w:abstractNumId w:val="49"/>
  </w:num>
  <w:num w:numId="73" w16cid:durableId="1332491339">
    <w:abstractNumId w:val="63"/>
  </w:num>
  <w:num w:numId="74" w16cid:durableId="675227800">
    <w:abstractNumId w:val="60"/>
  </w:num>
  <w:num w:numId="75" w16cid:durableId="1145195729">
    <w:abstractNumId w:val="18"/>
  </w:num>
  <w:num w:numId="76" w16cid:durableId="1230653942">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FF"/>
    <w:rsid w:val="00001D24"/>
    <w:rsid w:val="000022C4"/>
    <w:rsid w:val="00002D8D"/>
    <w:rsid w:val="00002EAA"/>
    <w:rsid w:val="00003AA5"/>
    <w:rsid w:val="0000440C"/>
    <w:rsid w:val="00004BFF"/>
    <w:rsid w:val="000051A0"/>
    <w:rsid w:val="00005594"/>
    <w:rsid w:val="00005600"/>
    <w:rsid w:val="000059AF"/>
    <w:rsid w:val="00005F19"/>
    <w:rsid w:val="00006374"/>
    <w:rsid w:val="000066CC"/>
    <w:rsid w:val="00006BBB"/>
    <w:rsid w:val="00006D7D"/>
    <w:rsid w:val="00007191"/>
    <w:rsid w:val="00007974"/>
    <w:rsid w:val="000104A7"/>
    <w:rsid w:val="00010DAD"/>
    <w:rsid w:val="000111CD"/>
    <w:rsid w:val="00011250"/>
    <w:rsid w:val="00011709"/>
    <w:rsid w:val="00013360"/>
    <w:rsid w:val="000142D9"/>
    <w:rsid w:val="00014834"/>
    <w:rsid w:val="000155B2"/>
    <w:rsid w:val="00015AAE"/>
    <w:rsid w:val="00016744"/>
    <w:rsid w:val="0001712E"/>
    <w:rsid w:val="000171F0"/>
    <w:rsid w:val="00017306"/>
    <w:rsid w:val="0001738D"/>
    <w:rsid w:val="000177CB"/>
    <w:rsid w:val="00017D33"/>
    <w:rsid w:val="00017E80"/>
    <w:rsid w:val="0002007E"/>
    <w:rsid w:val="0002189E"/>
    <w:rsid w:val="00021FDE"/>
    <w:rsid w:val="0002267F"/>
    <w:rsid w:val="00023801"/>
    <w:rsid w:val="00023CA0"/>
    <w:rsid w:val="0002420B"/>
    <w:rsid w:val="00026310"/>
    <w:rsid w:val="0002679B"/>
    <w:rsid w:val="000272FE"/>
    <w:rsid w:val="00027A99"/>
    <w:rsid w:val="000307C5"/>
    <w:rsid w:val="0003082F"/>
    <w:rsid w:val="000313B5"/>
    <w:rsid w:val="000313B7"/>
    <w:rsid w:val="000336E9"/>
    <w:rsid w:val="000342C0"/>
    <w:rsid w:val="0003486B"/>
    <w:rsid w:val="000369B0"/>
    <w:rsid w:val="00037804"/>
    <w:rsid w:val="00040A3A"/>
    <w:rsid w:val="00041D95"/>
    <w:rsid w:val="00041D98"/>
    <w:rsid w:val="000432D5"/>
    <w:rsid w:val="00043F8F"/>
    <w:rsid w:val="000458D8"/>
    <w:rsid w:val="00045D80"/>
    <w:rsid w:val="00045E7C"/>
    <w:rsid w:val="00046A33"/>
    <w:rsid w:val="00047849"/>
    <w:rsid w:val="00047FA7"/>
    <w:rsid w:val="0005005A"/>
    <w:rsid w:val="00050237"/>
    <w:rsid w:val="00051091"/>
    <w:rsid w:val="0005170F"/>
    <w:rsid w:val="00051876"/>
    <w:rsid w:val="00052615"/>
    <w:rsid w:val="00053505"/>
    <w:rsid w:val="00054323"/>
    <w:rsid w:val="000552D7"/>
    <w:rsid w:val="00055AF1"/>
    <w:rsid w:val="00056520"/>
    <w:rsid w:val="00057BFB"/>
    <w:rsid w:val="0006059C"/>
    <w:rsid w:val="0006175E"/>
    <w:rsid w:val="000619C8"/>
    <w:rsid w:val="00061CFD"/>
    <w:rsid w:val="0006200D"/>
    <w:rsid w:val="000629AB"/>
    <w:rsid w:val="00062CEB"/>
    <w:rsid w:val="00063CA1"/>
    <w:rsid w:val="00064A1D"/>
    <w:rsid w:val="000655E3"/>
    <w:rsid w:val="00065A23"/>
    <w:rsid w:val="000663AC"/>
    <w:rsid w:val="000666E2"/>
    <w:rsid w:val="00070AA0"/>
    <w:rsid w:val="00070BBF"/>
    <w:rsid w:val="00072863"/>
    <w:rsid w:val="00075386"/>
    <w:rsid w:val="0007593B"/>
    <w:rsid w:val="00075B27"/>
    <w:rsid w:val="00075D8D"/>
    <w:rsid w:val="00077957"/>
    <w:rsid w:val="00077A60"/>
    <w:rsid w:val="0008131F"/>
    <w:rsid w:val="000814F5"/>
    <w:rsid w:val="00083C61"/>
    <w:rsid w:val="0008513D"/>
    <w:rsid w:val="00085CE5"/>
    <w:rsid w:val="00086109"/>
    <w:rsid w:val="000865C3"/>
    <w:rsid w:val="0008687C"/>
    <w:rsid w:val="000870F6"/>
    <w:rsid w:val="0008790F"/>
    <w:rsid w:val="00090D49"/>
    <w:rsid w:val="00092820"/>
    <w:rsid w:val="00092FEE"/>
    <w:rsid w:val="00094B0A"/>
    <w:rsid w:val="00094E01"/>
    <w:rsid w:val="00094FD9"/>
    <w:rsid w:val="0009719D"/>
    <w:rsid w:val="000973D1"/>
    <w:rsid w:val="000978C5"/>
    <w:rsid w:val="000A0093"/>
    <w:rsid w:val="000A19FD"/>
    <w:rsid w:val="000A1E27"/>
    <w:rsid w:val="000A1FFC"/>
    <w:rsid w:val="000A40FF"/>
    <w:rsid w:val="000A47CA"/>
    <w:rsid w:val="000A4882"/>
    <w:rsid w:val="000A5249"/>
    <w:rsid w:val="000A635A"/>
    <w:rsid w:val="000A6D6B"/>
    <w:rsid w:val="000A6DBF"/>
    <w:rsid w:val="000A7DFD"/>
    <w:rsid w:val="000B00C2"/>
    <w:rsid w:val="000B039A"/>
    <w:rsid w:val="000B0B90"/>
    <w:rsid w:val="000B16A7"/>
    <w:rsid w:val="000B1D0E"/>
    <w:rsid w:val="000B272C"/>
    <w:rsid w:val="000B3818"/>
    <w:rsid w:val="000B3E42"/>
    <w:rsid w:val="000B4D25"/>
    <w:rsid w:val="000C021B"/>
    <w:rsid w:val="000C026D"/>
    <w:rsid w:val="000C0E9C"/>
    <w:rsid w:val="000C21B5"/>
    <w:rsid w:val="000C45AA"/>
    <w:rsid w:val="000C5066"/>
    <w:rsid w:val="000C5AE9"/>
    <w:rsid w:val="000C6859"/>
    <w:rsid w:val="000C6888"/>
    <w:rsid w:val="000C695C"/>
    <w:rsid w:val="000C6CA2"/>
    <w:rsid w:val="000C7B20"/>
    <w:rsid w:val="000D06F4"/>
    <w:rsid w:val="000D2633"/>
    <w:rsid w:val="000D3390"/>
    <w:rsid w:val="000D3D86"/>
    <w:rsid w:val="000D4350"/>
    <w:rsid w:val="000D521F"/>
    <w:rsid w:val="000D52EF"/>
    <w:rsid w:val="000D54BA"/>
    <w:rsid w:val="000D6C22"/>
    <w:rsid w:val="000D768D"/>
    <w:rsid w:val="000E036F"/>
    <w:rsid w:val="000E04F9"/>
    <w:rsid w:val="000E16FB"/>
    <w:rsid w:val="000E2D0C"/>
    <w:rsid w:val="000E4D5D"/>
    <w:rsid w:val="000E5208"/>
    <w:rsid w:val="000E6D9E"/>
    <w:rsid w:val="000E7096"/>
    <w:rsid w:val="000E751C"/>
    <w:rsid w:val="000E7527"/>
    <w:rsid w:val="000E7552"/>
    <w:rsid w:val="000F004F"/>
    <w:rsid w:val="000F0BC5"/>
    <w:rsid w:val="000F2B22"/>
    <w:rsid w:val="000F4786"/>
    <w:rsid w:val="000F47BD"/>
    <w:rsid w:val="000F4DBE"/>
    <w:rsid w:val="000F66F0"/>
    <w:rsid w:val="000F785A"/>
    <w:rsid w:val="000F79FD"/>
    <w:rsid w:val="00103DF6"/>
    <w:rsid w:val="00104CA7"/>
    <w:rsid w:val="001052C5"/>
    <w:rsid w:val="00105412"/>
    <w:rsid w:val="00105650"/>
    <w:rsid w:val="00105703"/>
    <w:rsid w:val="0010618F"/>
    <w:rsid w:val="00106B2E"/>
    <w:rsid w:val="00106BBD"/>
    <w:rsid w:val="00107470"/>
    <w:rsid w:val="00107FC4"/>
    <w:rsid w:val="001103F9"/>
    <w:rsid w:val="001106A2"/>
    <w:rsid w:val="00111482"/>
    <w:rsid w:val="00111A67"/>
    <w:rsid w:val="00112E9B"/>
    <w:rsid w:val="0011301F"/>
    <w:rsid w:val="00113A38"/>
    <w:rsid w:val="00113CC9"/>
    <w:rsid w:val="00114096"/>
    <w:rsid w:val="00114689"/>
    <w:rsid w:val="001153B9"/>
    <w:rsid w:val="0011605F"/>
    <w:rsid w:val="001205CB"/>
    <w:rsid w:val="00120864"/>
    <w:rsid w:val="00120E9B"/>
    <w:rsid w:val="00121312"/>
    <w:rsid w:val="00122B58"/>
    <w:rsid w:val="00122C6E"/>
    <w:rsid w:val="00122DD2"/>
    <w:rsid w:val="00123B6C"/>
    <w:rsid w:val="00123BB4"/>
    <w:rsid w:val="00124160"/>
    <w:rsid w:val="00124E83"/>
    <w:rsid w:val="00124F6A"/>
    <w:rsid w:val="0012527D"/>
    <w:rsid w:val="00125404"/>
    <w:rsid w:val="00125A4F"/>
    <w:rsid w:val="00125ACD"/>
    <w:rsid w:val="00125EF2"/>
    <w:rsid w:val="001269EB"/>
    <w:rsid w:val="00126BEC"/>
    <w:rsid w:val="0013011B"/>
    <w:rsid w:val="00130C71"/>
    <w:rsid w:val="0013148B"/>
    <w:rsid w:val="001317F7"/>
    <w:rsid w:val="001320DB"/>
    <w:rsid w:val="001325F1"/>
    <w:rsid w:val="00133C63"/>
    <w:rsid w:val="00134733"/>
    <w:rsid w:val="001348EF"/>
    <w:rsid w:val="00134B88"/>
    <w:rsid w:val="00134CFF"/>
    <w:rsid w:val="00135DB2"/>
    <w:rsid w:val="00136B60"/>
    <w:rsid w:val="00140DF0"/>
    <w:rsid w:val="001410EE"/>
    <w:rsid w:val="0014142E"/>
    <w:rsid w:val="00141488"/>
    <w:rsid w:val="0014205B"/>
    <w:rsid w:val="0014258B"/>
    <w:rsid w:val="0014282C"/>
    <w:rsid w:val="00143F8D"/>
    <w:rsid w:val="001440CF"/>
    <w:rsid w:val="00144785"/>
    <w:rsid w:val="0014484C"/>
    <w:rsid w:val="00144EDA"/>
    <w:rsid w:val="00145538"/>
    <w:rsid w:val="00146D3C"/>
    <w:rsid w:val="00146F79"/>
    <w:rsid w:val="00147104"/>
    <w:rsid w:val="001472D5"/>
    <w:rsid w:val="001476F9"/>
    <w:rsid w:val="0015010E"/>
    <w:rsid w:val="00150E12"/>
    <w:rsid w:val="00151900"/>
    <w:rsid w:val="00151F23"/>
    <w:rsid w:val="00152BD9"/>
    <w:rsid w:val="0015342C"/>
    <w:rsid w:val="0015348C"/>
    <w:rsid w:val="00153794"/>
    <w:rsid w:val="00155582"/>
    <w:rsid w:val="00156780"/>
    <w:rsid w:val="001568EF"/>
    <w:rsid w:val="00156ADA"/>
    <w:rsid w:val="00157111"/>
    <w:rsid w:val="0015765A"/>
    <w:rsid w:val="001578E5"/>
    <w:rsid w:val="00160860"/>
    <w:rsid w:val="001609EB"/>
    <w:rsid w:val="00160A7F"/>
    <w:rsid w:val="00161D08"/>
    <w:rsid w:val="00163695"/>
    <w:rsid w:val="00163C0F"/>
    <w:rsid w:val="001645E0"/>
    <w:rsid w:val="001646E8"/>
    <w:rsid w:val="001649E8"/>
    <w:rsid w:val="00165C3B"/>
    <w:rsid w:val="00166D8A"/>
    <w:rsid w:val="001679C4"/>
    <w:rsid w:val="00167CB4"/>
    <w:rsid w:val="0017014D"/>
    <w:rsid w:val="001704B5"/>
    <w:rsid w:val="00170BF9"/>
    <w:rsid w:val="001715ED"/>
    <w:rsid w:val="00171893"/>
    <w:rsid w:val="00171B82"/>
    <w:rsid w:val="001720F6"/>
    <w:rsid w:val="00172166"/>
    <w:rsid w:val="00172727"/>
    <w:rsid w:val="00173272"/>
    <w:rsid w:val="00173333"/>
    <w:rsid w:val="00173525"/>
    <w:rsid w:val="00175094"/>
    <w:rsid w:val="001751EE"/>
    <w:rsid w:val="00175844"/>
    <w:rsid w:val="00177464"/>
    <w:rsid w:val="00177B0C"/>
    <w:rsid w:val="00180018"/>
    <w:rsid w:val="00181A80"/>
    <w:rsid w:val="00181FA4"/>
    <w:rsid w:val="0018325A"/>
    <w:rsid w:val="00184777"/>
    <w:rsid w:val="00184DCF"/>
    <w:rsid w:val="00185436"/>
    <w:rsid w:val="00187475"/>
    <w:rsid w:val="00190372"/>
    <w:rsid w:val="00190614"/>
    <w:rsid w:val="0019227B"/>
    <w:rsid w:val="001922B0"/>
    <w:rsid w:val="00192B19"/>
    <w:rsid w:val="00193926"/>
    <w:rsid w:val="0019441C"/>
    <w:rsid w:val="00194E40"/>
    <w:rsid w:val="00195652"/>
    <w:rsid w:val="001959E7"/>
    <w:rsid w:val="001962AF"/>
    <w:rsid w:val="001966B3"/>
    <w:rsid w:val="00196F7A"/>
    <w:rsid w:val="00197764"/>
    <w:rsid w:val="00197DA6"/>
    <w:rsid w:val="00197E98"/>
    <w:rsid w:val="001A0590"/>
    <w:rsid w:val="001A133F"/>
    <w:rsid w:val="001A20E4"/>
    <w:rsid w:val="001A23DF"/>
    <w:rsid w:val="001A3AB5"/>
    <w:rsid w:val="001A429F"/>
    <w:rsid w:val="001A4392"/>
    <w:rsid w:val="001A5E9D"/>
    <w:rsid w:val="001B0055"/>
    <w:rsid w:val="001B478A"/>
    <w:rsid w:val="001B4F05"/>
    <w:rsid w:val="001B5AAE"/>
    <w:rsid w:val="001B60F2"/>
    <w:rsid w:val="001B7BB6"/>
    <w:rsid w:val="001C0CCB"/>
    <w:rsid w:val="001C0F34"/>
    <w:rsid w:val="001C1183"/>
    <w:rsid w:val="001C1A64"/>
    <w:rsid w:val="001C1E2C"/>
    <w:rsid w:val="001C255C"/>
    <w:rsid w:val="001C37BB"/>
    <w:rsid w:val="001C3914"/>
    <w:rsid w:val="001C4096"/>
    <w:rsid w:val="001C5038"/>
    <w:rsid w:val="001C52FB"/>
    <w:rsid w:val="001C56D8"/>
    <w:rsid w:val="001C5EB6"/>
    <w:rsid w:val="001C6F92"/>
    <w:rsid w:val="001C7441"/>
    <w:rsid w:val="001C78BA"/>
    <w:rsid w:val="001D090A"/>
    <w:rsid w:val="001D143A"/>
    <w:rsid w:val="001D151D"/>
    <w:rsid w:val="001D15A0"/>
    <w:rsid w:val="001D1D42"/>
    <w:rsid w:val="001D21FC"/>
    <w:rsid w:val="001D392C"/>
    <w:rsid w:val="001D3E08"/>
    <w:rsid w:val="001D643C"/>
    <w:rsid w:val="001D6A34"/>
    <w:rsid w:val="001D7A85"/>
    <w:rsid w:val="001E0CA1"/>
    <w:rsid w:val="001E0E45"/>
    <w:rsid w:val="001E1250"/>
    <w:rsid w:val="001E1994"/>
    <w:rsid w:val="001E42DF"/>
    <w:rsid w:val="001F046D"/>
    <w:rsid w:val="001F0751"/>
    <w:rsid w:val="001F0E6D"/>
    <w:rsid w:val="001F1FFE"/>
    <w:rsid w:val="001F385A"/>
    <w:rsid w:val="001F4190"/>
    <w:rsid w:val="001F429F"/>
    <w:rsid w:val="001F5F64"/>
    <w:rsid w:val="001F7508"/>
    <w:rsid w:val="001F7E1D"/>
    <w:rsid w:val="001F7F61"/>
    <w:rsid w:val="00201439"/>
    <w:rsid w:val="00202156"/>
    <w:rsid w:val="002024D5"/>
    <w:rsid w:val="00204D79"/>
    <w:rsid w:val="002051A6"/>
    <w:rsid w:val="002056A7"/>
    <w:rsid w:val="00205986"/>
    <w:rsid w:val="00205D87"/>
    <w:rsid w:val="002069F1"/>
    <w:rsid w:val="00207286"/>
    <w:rsid w:val="002072B6"/>
    <w:rsid w:val="00210C5B"/>
    <w:rsid w:val="00211592"/>
    <w:rsid w:val="002122E5"/>
    <w:rsid w:val="002124D0"/>
    <w:rsid w:val="00213444"/>
    <w:rsid w:val="0021673B"/>
    <w:rsid w:val="00216A21"/>
    <w:rsid w:val="00216D5F"/>
    <w:rsid w:val="0021763C"/>
    <w:rsid w:val="0021774A"/>
    <w:rsid w:val="002178CD"/>
    <w:rsid w:val="00217BFA"/>
    <w:rsid w:val="002209B5"/>
    <w:rsid w:val="00221182"/>
    <w:rsid w:val="00221ED8"/>
    <w:rsid w:val="00222A22"/>
    <w:rsid w:val="0022377E"/>
    <w:rsid w:val="002252BB"/>
    <w:rsid w:val="002257E0"/>
    <w:rsid w:val="002263AA"/>
    <w:rsid w:val="0022679A"/>
    <w:rsid w:val="00226AC0"/>
    <w:rsid w:val="00226BD7"/>
    <w:rsid w:val="00227A08"/>
    <w:rsid w:val="00230859"/>
    <w:rsid w:val="002320A8"/>
    <w:rsid w:val="00232A3C"/>
    <w:rsid w:val="00233181"/>
    <w:rsid w:val="00234057"/>
    <w:rsid w:val="0023492E"/>
    <w:rsid w:val="0023547A"/>
    <w:rsid w:val="00235731"/>
    <w:rsid w:val="002372DB"/>
    <w:rsid w:val="002373C8"/>
    <w:rsid w:val="00237804"/>
    <w:rsid w:val="00237A28"/>
    <w:rsid w:val="00240355"/>
    <w:rsid w:val="0024037B"/>
    <w:rsid w:val="00241F41"/>
    <w:rsid w:val="002421A0"/>
    <w:rsid w:val="002423F9"/>
    <w:rsid w:val="002444F0"/>
    <w:rsid w:val="00245DB1"/>
    <w:rsid w:val="00247A07"/>
    <w:rsid w:val="00247D89"/>
    <w:rsid w:val="00247DCD"/>
    <w:rsid w:val="00247F9D"/>
    <w:rsid w:val="00247FC1"/>
    <w:rsid w:val="0025033E"/>
    <w:rsid w:val="00250903"/>
    <w:rsid w:val="00251E95"/>
    <w:rsid w:val="00252300"/>
    <w:rsid w:val="00252F3D"/>
    <w:rsid w:val="00253A30"/>
    <w:rsid w:val="00254417"/>
    <w:rsid w:val="00254526"/>
    <w:rsid w:val="00255733"/>
    <w:rsid w:val="00256897"/>
    <w:rsid w:val="00256A7A"/>
    <w:rsid w:val="00256FEE"/>
    <w:rsid w:val="00257CB2"/>
    <w:rsid w:val="00260311"/>
    <w:rsid w:val="0026034E"/>
    <w:rsid w:val="00261072"/>
    <w:rsid w:val="00261E1A"/>
    <w:rsid w:val="00261EB4"/>
    <w:rsid w:val="0026358D"/>
    <w:rsid w:val="002644F7"/>
    <w:rsid w:val="00265058"/>
    <w:rsid w:val="0026533E"/>
    <w:rsid w:val="00265BEC"/>
    <w:rsid w:val="00265EA2"/>
    <w:rsid w:val="00270A64"/>
    <w:rsid w:val="00271198"/>
    <w:rsid w:val="0027155D"/>
    <w:rsid w:val="0027327F"/>
    <w:rsid w:val="002733A2"/>
    <w:rsid w:val="0027394D"/>
    <w:rsid w:val="00273958"/>
    <w:rsid w:val="0027401B"/>
    <w:rsid w:val="002750C9"/>
    <w:rsid w:val="00275121"/>
    <w:rsid w:val="002779C0"/>
    <w:rsid w:val="002807D7"/>
    <w:rsid w:val="002811ED"/>
    <w:rsid w:val="002832C0"/>
    <w:rsid w:val="0028580C"/>
    <w:rsid w:val="0028704C"/>
    <w:rsid w:val="002873BA"/>
    <w:rsid w:val="0028780D"/>
    <w:rsid w:val="00287D09"/>
    <w:rsid w:val="00287D67"/>
    <w:rsid w:val="0028DD5E"/>
    <w:rsid w:val="002917E5"/>
    <w:rsid w:val="00291BF4"/>
    <w:rsid w:val="002927E3"/>
    <w:rsid w:val="00292C33"/>
    <w:rsid w:val="002933BC"/>
    <w:rsid w:val="002947B4"/>
    <w:rsid w:val="00294C51"/>
    <w:rsid w:val="00295533"/>
    <w:rsid w:val="002961CF"/>
    <w:rsid w:val="00296236"/>
    <w:rsid w:val="00296ECE"/>
    <w:rsid w:val="002A13E3"/>
    <w:rsid w:val="002A1849"/>
    <w:rsid w:val="002A1CE5"/>
    <w:rsid w:val="002A250E"/>
    <w:rsid w:val="002A36CD"/>
    <w:rsid w:val="002A42BD"/>
    <w:rsid w:val="002A4ABD"/>
    <w:rsid w:val="002A4F26"/>
    <w:rsid w:val="002A56CB"/>
    <w:rsid w:val="002A591F"/>
    <w:rsid w:val="002A597B"/>
    <w:rsid w:val="002A60DA"/>
    <w:rsid w:val="002A61E7"/>
    <w:rsid w:val="002A67DD"/>
    <w:rsid w:val="002A6838"/>
    <w:rsid w:val="002A68E4"/>
    <w:rsid w:val="002A7E76"/>
    <w:rsid w:val="002A7F52"/>
    <w:rsid w:val="002B02A7"/>
    <w:rsid w:val="002B1914"/>
    <w:rsid w:val="002B1A6B"/>
    <w:rsid w:val="002B25FE"/>
    <w:rsid w:val="002B3626"/>
    <w:rsid w:val="002B3EC1"/>
    <w:rsid w:val="002B4520"/>
    <w:rsid w:val="002B5041"/>
    <w:rsid w:val="002B5B27"/>
    <w:rsid w:val="002B72CC"/>
    <w:rsid w:val="002C0552"/>
    <w:rsid w:val="002C069E"/>
    <w:rsid w:val="002C11FD"/>
    <w:rsid w:val="002C18D3"/>
    <w:rsid w:val="002C31D6"/>
    <w:rsid w:val="002C4192"/>
    <w:rsid w:val="002C446B"/>
    <w:rsid w:val="002C49FA"/>
    <w:rsid w:val="002C5CF0"/>
    <w:rsid w:val="002C6A8E"/>
    <w:rsid w:val="002D094C"/>
    <w:rsid w:val="002D0DD4"/>
    <w:rsid w:val="002D181E"/>
    <w:rsid w:val="002D193A"/>
    <w:rsid w:val="002D499B"/>
    <w:rsid w:val="002D5017"/>
    <w:rsid w:val="002D75D7"/>
    <w:rsid w:val="002D7E7D"/>
    <w:rsid w:val="002E1930"/>
    <w:rsid w:val="002E2028"/>
    <w:rsid w:val="002E229E"/>
    <w:rsid w:val="002E373E"/>
    <w:rsid w:val="002E396B"/>
    <w:rsid w:val="002E50AE"/>
    <w:rsid w:val="002E5AB6"/>
    <w:rsid w:val="002E65A1"/>
    <w:rsid w:val="002E6C7D"/>
    <w:rsid w:val="002E6F93"/>
    <w:rsid w:val="002E7ABC"/>
    <w:rsid w:val="002F11C3"/>
    <w:rsid w:val="002F1432"/>
    <w:rsid w:val="002F2027"/>
    <w:rsid w:val="002F3234"/>
    <w:rsid w:val="002F393E"/>
    <w:rsid w:val="002F4696"/>
    <w:rsid w:val="002F4C46"/>
    <w:rsid w:val="002F7330"/>
    <w:rsid w:val="002F756A"/>
    <w:rsid w:val="00300025"/>
    <w:rsid w:val="00300B3B"/>
    <w:rsid w:val="00301568"/>
    <w:rsid w:val="0030254F"/>
    <w:rsid w:val="00303DA8"/>
    <w:rsid w:val="00304E1F"/>
    <w:rsid w:val="0030599C"/>
    <w:rsid w:val="003062FB"/>
    <w:rsid w:val="00310BB0"/>
    <w:rsid w:val="00310D03"/>
    <w:rsid w:val="003117DA"/>
    <w:rsid w:val="0031195D"/>
    <w:rsid w:val="00312C45"/>
    <w:rsid w:val="003151BC"/>
    <w:rsid w:val="0031743F"/>
    <w:rsid w:val="003176A6"/>
    <w:rsid w:val="0032091D"/>
    <w:rsid w:val="003215A1"/>
    <w:rsid w:val="00321625"/>
    <w:rsid w:val="003218F8"/>
    <w:rsid w:val="00321C70"/>
    <w:rsid w:val="00321EA3"/>
    <w:rsid w:val="00323778"/>
    <w:rsid w:val="0032400F"/>
    <w:rsid w:val="00325883"/>
    <w:rsid w:val="0032589F"/>
    <w:rsid w:val="0032633D"/>
    <w:rsid w:val="00326E6C"/>
    <w:rsid w:val="00332C23"/>
    <w:rsid w:val="003338AD"/>
    <w:rsid w:val="003344B9"/>
    <w:rsid w:val="0033462A"/>
    <w:rsid w:val="00336666"/>
    <w:rsid w:val="00336DBE"/>
    <w:rsid w:val="003374C6"/>
    <w:rsid w:val="0034063C"/>
    <w:rsid w:val="00341515"/>
    <w:rsid w:val="00341966"/>
    <w:rsid w:val="00342976"/>
    <w:rsid w:val="00342B4E"/>
    <w:rsid w:val="003432DA"/>
    <w:rsid w:val="003440FC"/>
    <w:rsid w:val="00344974"/>
    <w:rsid w:val="003465EC"/>
    <w:rsid w:val="003467E1"/>
    <w:rsid w:val="00347BD3"/>
    <w:rsid w:val="00347DCD"/>
    <w:rsid w:val="003500BC"/>
    <w:rsid w:val="00350E76"/>
    <w:rsid w:val="00351DA2"/>
    <w:rsid w:val="00351E4A"/>
    <w:rsid w:val="0035278D"/>
    <w:rsid w:val="0035288E"/>
    <w:rsid w:val="00353477"/>
    <w:rsid w:val="00354413"/>
    <w:rsid w:val="00354B65"/>
    <w:rsid w:val="0035640F"/>
    <w:rsid w:val="00356E0B"/>
    <w:rsid w:val="00357BB0"/>
    <w:rsid w:val="00357F14"/>
    <w:rsid w:val="003606F5"/>
    <w:rsid w:val="00360E23"/>
    <w:rsid w:val="003612B6"/>
    <w:rsid w:val="003616A6"/>
    <w:rsid w:val="0036194C"/>
    <w:rsid w:val="00362EB7"/>
    <w:rsid w:val="00363458"/>
    <w:rsid w:val="00364028"/>
    <w:rsid w:val="003645CE"/>
    <w:rsid w:val="00365413"/>
    <w:rsid w:val="00365606"/>
    <w:rsid w:val="003668E6"/>
    <w:rsid w:val="00366B02"/>
    <w:rsid w:val="00367516"/>
    <w:rsid w:val="00367942"/>
    <w:rsid w:val="003679AA"/>
    <w:rsid w:val="00367AB8"/>
    <w:rsid w:val="00371744"/>
    <w:rsid w:val="003741A5"/>
    <w:rsid w:val="00374AF7"/>
    <w:rsid w:val="0037535F"/>
    <w:rsid w:val="003756BC"/>
    <w:rsid w:val="00375ECE"/>
    <w:rsid w:val="0037705D"/>
    <w:rsid w:val="003779A4"/>
    <w:rsid w:val="00380FCA"/>
    <w:rsid w:val="00381233"/>
    <w:rsid w:val="00381C85"/>
    <w:rsid w:val="003831BA"/>
    <w:rsid w:val="00383294"/>
    <w:rsid w:val="003833CE"/>
    <w:rsid w:val="0038649A"/>
    <w:rsid w:val="003876D9"/>
    <w:rsid w:val="0039151E"/>
    <w:rsid w:val="00391E73"/>
    <w:rsid w:val="00393FF5"/>
    <w:rsid w:val="0039532D"/>
    <w:rsid w:val="0039578F"/>
    <w:rsid w:val="003959B4"/>
    <w:rsid w:val="0039602B"/>
    <w:rsid w:val="003960E5"/>
    <w:rsid w:val="003962A6"/>
    <w:rsid w:val="00396FBE"/>
    <w:rsid w:val="003A0175"/>
    <w:rsid w:val="003A0320"/>
    <w:rsid w:val="003A40B4"/>
    <w:rsid w:val="003A45E5"/>
    <w:rsid w:val="003A53D4"/>
    <w:rsid w:val="003A66BA"/>
    <w:rsid w:val="003A675A"/>
    <w:rsid w:val="003A6DAD"/>
    <w:rsid w:val="003A735A"/>
    <w:rsid w:val="003A754C"/>
    <w:rsid w:val="003A77E9"/>
    <w:rsid w:val="003A78CF"/>
    <w:rsid w:val="003B0F99"/>
    <w:rsid w:val="003B1A78"/>
    <w:rsid w:val="003B25A4"/>
    <w:rsid w:val="003B2ED1"/>
    <w:rsid w:val="003B38F9"/>
    <w:rsid w:val="003B4148"/>
    <w:rsid w:val="003B46EF"/>
    <w:rsid w:val="003B5314"/>
    <w:rsid w:val="003B57E0"/>
    <w:rsid w:val="003C0B08"/>
    <w:rsid w:val="003C1D40"/>
    <w:rsid w:val="003C1F63"/>
    <w:rsid w:val="003C20CE"/>
    <w:rsid w:val="003C234A"/>
    <w:rsid w:val="003C2F00"/>
    <w:rsid w:val="003C3519"/>
    <w:rsid w:val="003C3BDE"/>
    <w:rsid w:val="003C5404"/>
    <w:rsid w:val="003C5DB6"/>
    <w:rsid w:val="003C6411"/>
    <w:rsid w:val="003C644A"/>
    <w:rsid w:val="003C78AE"/>
    <w:rsid w:val="003C7D72"/>
    <w:rsid w:val="003D0174"/>
    <w:rsid w:val="003D0769"/>
    <w:rsid w:val="003D0EB2"/>
    <w:rsid w:val="003D14C3"/>
    <w:rsid w:val="003D1646"/>
    <w:rsid w:val="003D357B"/>
    <w:rsid w:val="003D37FB"/>
    <w:rsid w:val="003D388F"/>
    <w:rsid w:val="003D3C9A"/>
    <w:rsid w:val="003D4890"/>
    <w:rsid w:val="003D4E65"/>
    <w:rsid w:val="003D534C"/>
    <w:rsid w:val="003D5D22"/>
    <w:rsid w:val="003D5F98"/>
    <w:rsid w:val="003D67C5"/>
    <w:rsid w:val="003D680F"/>
    <w:rsid w:val="003E05F4"/>
    <w:rsid w:val="003E09F2"/>
    <w:rsid w:val="003E0C6B"/>
    <w:rsid w:val="003E1F74"/>
    <w:rsid w:val="003E20B0"/>
    <w:rsid w:val="003E2432"/>
    <w:rsid w:val="003E38DD"/>
    <w:rsid w:val="003E489F"/>
    <w:rsid w:val="003E4AB1"/>
    <w:rsid w:val="003E4AEB"/>
    <w:rsid w:val="003E4E96"/>
    <w:rsid w:val="003E5430"/>
    <w:rsid w:val="003E6A9E"/>
    <w:rsid w:val="003E7697"/>
    <w:rsid w:val="003F130F"/>
    <w:rsid w:val="003F13BC"/>
    <w:rsid w:val="003F152E"/>
    <w:rsid w:val="003F202B"/>
    <w:rsid w:val="003F3F82"/>
    <w:rsid w:val="003F562C"/>
    <w:rsid w:val="003F5C68"/>
    <w:rsid w:val="003F6F32"/>
    <w:rsid w:val="003F7F68"/>
    <w:rsid w:val="00400463"/>
    <w:rsid w:val="0040108D"/>
    <w:rsid w:val="0040186C"/>
    <w:rsid w:val="00402344"/>
    <w:rsid w:val="004024D6"/>
    <w:rsid w:val="00403005"/>
    <w:rsid w:val="00403568"/>
    <w:rsid w:val="00403EEE"/>
    <w:rsid w:val="0040417B"/>
    <w:rsid w:val="0040529D"/>
    <w:rsid w:val="004062FE"/>
    <w:rsid w:val="0041029C"/>
    <w:rsid w:val="004102EE"/>
    <w:rsid w:val="0041075C"/>
    <w:rsid w:val="00410DCE"/>
    <w:rsid w:val="00410E77"/>
    <w:rsid w:val="00411BC3"/>
    <w:rsid w:val="00411DDE"/>
    <w:rsid w:val="00412F1F"/>
    <w:rsid w:val="0041300A"/>
    <w:rsid w:val="004140EE"/>
    <w:rsid w:val="004148EC"/>
    <w:rsid w:val="00414949"/>
    <w:rsid w:val="00415309"/>
    <w:rsid w:val="004154A3"/>
    <w:rsid w:val="0041564C"/>
    <w:rsid w:val="00415776"/>
    <w:rsid w:val="004158E4"/>
    <w:rsid w:val="00420DB7"/>
    <w:rsid w:val="00421403"/>
    <w:rsid w:val="00421B11"/>
    <w:rsid w:val="00421CBB"/>
    <w:rsid w:val="0042259A"/>
    <w:rsid w:val="00423AA1"/>
    <w:rsid w:val="00424DBF"/>
    <w:rsid w:val="00425908"/>
    <w:rsid w:val="00425DC2"/>
    <w:rsid w:val="00426629"/>
    <w:rsid w:val="0043073E"/>
    <w:rsid w:val="00430B54"/>
    <w:rsid w:val="00430B81"/>
    <w:rsid w:val="00431A72"/>
    <w:rsid w:val="00431BAF"/>
    <w:rsid w:val="0043210B"/>
    <w:rsid w:val="00432F53"/>
    <w:rsid w:val="0043438E"/>
    <w:rsid w:val="00434404"/>
    <w:rsid w:val="00434B4A"/>
    <w:rsid w:val="00434CF0"/>
    <w:rsid w:val="004356AE"/>
    <w:rsid w:val="00435C6F"/>
    <w:rsid w:val="00435CAA"/>
    <w:rsid w:val="00436352"/>
    <w:rsid w:val="004367DE"/>
    <w:rsid w:val="004417B1"/>
    <w:rsid w:val="00443167"/>
    <w:rsid w:val="004439B5"/>
    <w:rsid w:val="00443D98"/>
    <w:rsid w:val="0044424B"/>
    <w:rsid w:val="004442C1"/>
    <w:rsid w:val="00444B91"/>
    <w:rsid w:val="00444C0D"/>
    <w:rsid w:val="004454E2"/>
    <w:rsid w:val="004464B9"/>
    <w:rsid w:val="00447713"/>
    <w:rsid w:val="00451938"/>
    <w:rsid w:val="004522E1"/>
    <w:rsid w:val="00452ADE"/>
    <w:rsid w:val="0045322C"/>
    <w:rsid w:val="004546CF"/>
    <w:rsid w:val="0045532E"/>
    <w:rsid w:val="0045668D"/>
    <w:rsid w:val="00456874"/>
    <w:rsid w:val="00457621"/>
    <w:rsid w:val="00457B9B"/>
    <w:rsid w:val="00457BC5"/>
    <w:rsid w:val="00460184"/>
    <w:rsid w:val="00460323"/>
    <w:rsid w:val="00460CAE"/>
    <w:rsid w:val="00462F25"/>
    <w:rsid w:val="004630AF"/>
    <w:rsid w:val="0046334B"/>
    <w:rsid w:val="004638A2"/>
    <w:rsid w:val="00463C74"/>
    <w:rsid w:val="0046571C"/>
    <w:rsid w:val="00466848"/>
    <w:rsid w:val="004668AE"/>
    <w:rsid w:val="00466A4F"/>
    <w:rsid w:val="00467567"/>
    <w:rsid w:val="004701B3"/>
    <w:rsid w:val="004709F5"/>
    <w:rsid w:val="00471580"/>
    <w:rsid w:val="00473429"/>
    <w:rsid w:val="00476A1D"/>
    <w:rsid w:val="00476B07"/>
    <w:rsid w:val="00477B9B"/>
    <w:rsid w:val="004800FC"/>
    <w:rsid w:val="00480E17"/>
    <w:rsid w:val="004815AF"/>
    <w:rsid w:val="00481784"/>
    <w:rsid w:val="00481FDC"/>
    <w:rsid w:val="00482222"/>
    <w:rsid w:val="00482F6A"/>
    <w:rsid w:val="0048307D"/>
    <w:rsid w:val="0048362D"/>
    <w:rsid w:val="00483C12"/>
    <w:rsid w:val="004842B4"/>
    <w:rsid w:val="004842CC"/>
    <w:rsid w:val="00484ADA"/>
    <w:rsid w:val="00484E7A"/>
    <w:rsid w:val="0048603B"/>
    <w:rsid w:val="00486040"/>
    <w:rsid w:val="00486F3D"/>
    <w:rsid w:val="00487671"/>
    <w:rsid w:val="00487776"/>
    <w:rsid w:val="00487A05"/>
    <w:rsid w:val="00492599"/>
    <w:rsid w:val="004943B7"/>
    <w:rsid w:val="004945DE"/>
    <w:rsid w:val="00497682"/>
    <w:rsid w:val="004978B8"/>
    <w:rsid w:val="004A05A1"/>
    <w:rsid w:val="004A16D8"/>
    <w:rsid w:val="004A2B8D"/>
    <w:rsid w:val="004A325F"/>
    <w:rsid w:val="004A333E"/>
    <w:rsid w:val="004A35DB"/>
    <w:rsid w:val="004A6FD2"/>
    <w:rsid w:val="004B00AF"/>
    <w:rsid w:val="004B03E6"/>
    <w:rsid w:val="004B06E0"/>
    <w:rsid w:val="004B0C28"/>
    <w:rsid w:val="004B0E38"/>
    <w:rsid w:val="004B1444"/>
    <w:rsid w:val="004B17B0"/>
    <w:rsid w:val="004B1860"/>
    <w:rsid w:val="004B1EAA"/>
    <w:rsid w:val="004B32E3"/>
    <w:rsid w:val="004B552B"/>
    <w:rsid w:val="004B59FD"/>
    <w:rsid w:val="004B755F"/>
    <w:rsid w:val="004B75A6"/>
    <w:rsid w:val="004C0C8E"/>
    <w:rsid w:val="004C0E48"/>
    <w:rsid w:val="004C0FE1"/>
    <w:rsid w:val="004C14E2"/>
    <w:rsid w:val="004C2AF0"/>
    <w:rsid w:val="004C3E31"/>
    <w:rsid w:val="004C4DDA"/>
    <w:rsid w:val="004C53F9"/>
    <w:rsid w:val="004C5745"/>
    <w:rsid w:val="004C648E"/>
    <w:rsid w:val="004C740E"/>
    <w:rsid w:val="004C7459"/>
    <w:rsid w:val="004C7565"/>
    <w:rsid w:val="004D0365"/>
    <w:rsid w:val="004D09E3"/>
    <w:rsid w:val="004D1790"/>
    <w:rsid w:val="004D1B61"/>
    <w:rsid w:val="004D235F"/>
    <w:rsid w:val="004D2B08"/>
    <w:rsid w:val="004D2E2A"/>
    <w:rsid w:val="004D3260"/>
    <w:rsid w:val="004D477E"/>
    <w:rsid w:val="004D4B21"/>
    <w:rsid w:val="004D520F"/>
    <w:rsid w:val="004D5C62"/>
    <w:rsid w:val="004D78BE"/>
    <w:rsid w:val="004D7DF4"/>
    <w:rsid w:val="004D7E5C"/>
    <w:rsid w:val="004E080F"/>
    <w:rsid w:val="004E0CAD"/>
    <w:rsid w:val="004E0CD9"/>
    <w:rsid w:val="004E1504"/>
    <w:rsid w:val="004E1AFC"/>
    <w:rsid w:val="004E2F5D"/>
    <w:rsid w:val="004E3A4B"/>
    <w:rsid w:val="004E3AA9"/>
    <w:rsid w:val="004E529C"/>
    <w:rsid w:val="004E5686"/>
    <w:rsid w:val="004E5AEA"/>
    <w:rsid w:val="004E6694"/>
    <w:rsid w:val="004E76F7"/>
    <w:rsid w:val="004E7BCA"/>
    <w:rsid w:val="004E7D11"/>
    <w:rsid w:val="004F0987"/>
    <w:rsid w:val="004F10A6"/>
    <w:rsid w:val="004F2E4A"/>
    <w:rsid w:val="004F68CB"/>
    <w:rsid w:val="004F7A3B"/>
    <w:rsid w:val="004F7F4E"/>
    <w:rsid w:val="00501D81"/>
    <w:rsid w:val="0050251D"/>
    <w:rsid w:val="0050307C"/>
    <w:rsid w:val="00503546"/>
    <w:rsid w:val="00505C0B"/>
    <w:rsid w:val="005074C0"/>
    <w:rsid w:val="00507D3F"/>
    <w:rsid w:val="00507D47"/>
    <w:rsid w:val="00507EFA"/>
    <w:rsid w:val="00510CB3"/>
    <w:rsid w:val="00510E7B"/>
    <w:rsid w:val="0051122D"/>
    <w:rsid w:val="005117B4"/>
    <w:rsid w:val="00512E22"/>
    <w:rsid w:val="00514693"/>
    <w:rsid w:val="00515815"/>
    <w:rsid w:val="0051791C"/>
    <w:rsid w:val="00521572"/>
    <w:rsid w:val="0052167E"/>
    <w:rsid w:val="00521A01"/>
    <w:rsid w:val="00521FED"/>
    <w:rsid w:val="00522247"/>
    <w:rsid w:val="0052446C"/>
    <w:rsid w:val="00524B66"/>
    <w:rsid w:val="00525D57"/>
    <w:rsid w:val="00527283"/>
    <w:rsid w:val="00527765"/>
    <w:rsid w:val="00530B5F"/>
    <w:rsid w:val="00531BC8"/>
    <w:rsid w:val="0053232B"/>
    <w:rsid w:val="005329DE"/>
    <w:rsid w:val="005337CA"/>
    <w:rsid w:val="00533F50"/>
    <w:rsid w:val="005358A6"/>
    <w:rsid w:val="00536C4A"/>
    <w:rsid w:val="00540DC9"/>
    <w:rsid w:val="00540E1F"/>
    <w:rsid w:val="005413D4"/>
    <w:rsid w:val="00542C0D"/>
    <w:rsid w:val="00542D16"/>
    <w:rsid w:val="005430D4"/>
    <w:rsid w:val="0054362F"/>
    <w:rsid w:val="005438BC"/>
    <w:rsid w:val="00543DCF"/>
    <w:rsid w:val="005442DA"/>
    <w:rsid w:val="00545027"/>
    <w:rsid w:val="00545657"/>
    <w:rsid w:val="0054588A"/>
    <w:rsid w:val="005464CF"/>
    <w:rsid w:val="005465F1"/>
    <w:rsid w:val="005466CC"/>
    <w:rsid w:val="005470FE"/>
    <w:rsid w:val="00547743"/>
    <w:rsid w:val="005501F5"/>
    <w:rsid w:val="0055157D"/>
    <w:rsid w:val="00551C01"/>
    <w:rsid w:val="00551C29"/>
    <w:rsid w:val="00551DDE"/>
    <w:rsid w:val="00552FAA"/>
    <w:rsid w:val="005535E4"/>
    <w:rsid w:val="0055463A"/>
    <w:rsid w:val="00554EB5"/>
    <w:rsid w:val="00555E77"/>
    <w:rsid w:val="00556053"/>
    <w:rsid w:val="0055726C"/>
    <w:rsid w:val="00557DA2"/>
    <w:rsid w:val="00557E55"/>
    <w:rsid w:val="00561398"/>
    <w:rsid w:val="00561702"/>
    <w:rsid w:val="005617B5"/>
    <w:rsid w:val="00561C9A"/>
    <w:rsid w:val="00561EAC"/>
    <w:rsid w:val="00562013"/>
    <w:rsid w:val="005620A6"/>
    <w:rsid w:val="00562186"/>
    <w:rsid w:val="005621A2"/>
    <w:rsid w:val="00562DB6"/>
    <w:rsid w:val="005638CF"/>
    <w:rsid w:val="00563FE0"/>
    <w:rsid w:val="00564622"/>
    <w:rsid w:val="00564F8F"/>
    <w:rsid w:val="0056525A"/>
    <w:rsid w:val="00566F32"/>
    <w:rsid w:val="00567A23"/>
    <w:rsid w:val="00570056"/>
    <w:rsid w:val="005704A2"/>
    <w:rsid w:val="00570FED"/>
    <w:rsid w:val="0057151F"/>
    <w:rsid w:val="00571885"/>
    <w:rsid w:val="00571FB1"/>
    <w:rsid w:val="005736B1"/>
    <w:rsid w:val="005736B7"/>
    <w:rsid w:val="005737CE"/>
    <w:rsid w:val="00573974"/>
    <w:rsid w:val="0057412D"/>
    <w:rsid w:val="005744FA"/>
    <w:rsid w:val="005747DF"/>
    <w:rsid w:val="00574DA9"/>
    <w:rsid w:val="00575F3F"/>
    <w:rsid w:val="005764B9"/>
    <w:rsid w:val="00577F20"/>
    <w:rsid w:val="0058049B"/>
    <w:rsid w:val="00580636"/>
    <w:rsid w:val="00582419"/>
    <w:rsid w:val="00583063"/>
    <w:rsid w:val="00583654"/>
    <w:rsid w:val="00583AA7"/>
    <w:rsid w:val="00583B90"/>
    <w:rsid w:val="00583CDB"/>
    <w:rsid w:val="00584CBE"/>
    <w:rsid w:val="0058682D"/>
    <w:rsid w:val="00586999"/>
    <w:rsid w:val="005906FA"/>
    <w:rsid w:val="005908C2"/>
    <w:rsid w:val="00590927"/>
    <w:rsid w:val="00590D9A"/>
    <w:rsid w:val="00591699"/>
    <w:rsid w:val="005918A3"/>
    <w:rsid w:val="00591BEA"/>
    <w:rsid w:val="00591CB0"/>
    <w:rsid w:val="00591CF3"/>
    <w:rsid w:val="0059244E"/>
    <w:rsid w:val="00592BFD"/>
    <w:rsid w:val="00592EBE"/>
    <w:rsid w:val="00594BC6"/>
    <w:rsid w:val="00595E31"/>
    <w:rsid w:val="00596AE5"/>
    <w:rsid w:val="00596B1A"/>
    <w:rsid w:val="00596E3D"/>
    <w:rsid w:val="00596E4F"/>
    <w:rsid w:val="00596EAA"/>
    <w:rsid w:val="00597501"/>
    <w:rsid w:val="005A0D6B"/>
    <w:rsid w:val="005A1300"/>
    <w:rsid w:val="005A1C1A"/>
    <w:rsid w:val="005A1C25"/>
    <w:rsid w:val="005A2AFE"/>
    <w:rsid w:val="005A2C44"/>
    <w:rsid w:val="005A3570"/>
    <w:rsid w:val="005A37D1"/>
    <w:rsid w:val="005A43B5"/>
    <w:rsid w:val="005A5AC9"/>
    <w:rsid w:val="005A62B2"/>
    <w:rsid w:val="005A6DDD"/>
    <w:rsid w:val="005B0609"/>
    <w:rsid w:val="005B1AAE"/>
    <w:rsid w:val="005B1FB2"/>
    <w:rsid w:val="005B3C44"/>
    <w:rsid w:val="005B3DDB"/>
    <w:rsid w:val="005B43B4"/>
    <w:rsid w:val="005B485E"/>
    <w:rsid w:val="005B4C50"/>
    <w:rsid w:val="005B78EF"/>
    <w:rsid w:val="005C0D83"/>
    <w:rsid w:val="005C0F3C"/>
    <w:rsid w:val="005C124C"/>
    <w:rsid w:val="005C1F4F"/>
    <w:rsid w:val="005C28E2"/>
    <w:rsid w:val="005C2E64"/>
    <w:rsid w:val="005C37C7"/>
    <w:rsid w:val="005C3E2B"/>
    <w:rsid w:val="005C56A8"/>
    <w:rsid w:val="005C5809"/>
    <w:rsid w:val="005C5D84"/>
    <w:rsid w:val="005C5F6E"/>
    <w:rsid w:val="005C67B5"/>
    <w:rsid w:val="005D037B"/>
    <w:rsid w:val="005D16F6"/>
    <w:rsid w:val="005D173B"/>
    <w:rsid w:val="005D185E"/>
    <w:rsid w:val="005D1CA0"/>
    <w:rsid w:val="005D1FD6"/>
    <w:rsid w:val="005D24A0"/>
    <w:rsid w:val="005D3013"/>
    <w:rsid w:val="005D5C38"/>
    <w:rsid w:val="005D6100"/>
    <w:rsid w:val="005D64A2"/>
    <w:rsid w:val="005D6579"/>
    <w:rsid w:val="005D7F95"/>
    <w:rsid w:val="005E0AAD"/>
    <w:rsid w:val="005E22A7"/>
    <w:rsid w:val="005E2A44"/>
    <w:rsid w:val="005E4239"/>
    <w:rsid w:val="005E4B4F"/>
    <w:rsid w:val="005E4F3A"/>
    <w:rsid w:val="005E580E"/>
    <w:rsid w:val="005E59CC"/>
    <w:rsid w:val="005E5B28"/>
    <w:rsid w:val="005E5C9D"/>
    <w:rsid w:val="005E6961"/>
    <w:rsid w:val="005E70AD"/>
    <w:rsid w:val="005E73B7"/>
    <w:rsid w:val="005F04F9"/>
    <w:rsid w:val="005F19AD"/>
    <w:rsid w:val="005F19C1"/>
    <w:rsid w:val="005F1F33"/>
    <w:rsid w:val="005F2970"/>
    <w:rsid w:val="005F3467"/>
    <w:rsid w:val="005F3A66"/>
    <w:rsid w:val="005F3A99"/>
    <w:rsid w:val="005F3D93"/>
    <w:rsid w:val="005F4025"/>
    <w:rsid w:val="005F5A39"/>
    <w:rsid w:val="005F5BF3"/>
    <w:rsid w:val="005F5C9F"/>
    <w:rsid w:val="005F659A"/>
    <w:rsid w:val="005F6B8E"/>
    <w:rsid w:val="005F706A"/>
    <w:rsid w:val="005F7401"/>
    <w:rsid w:val="005F742B"/>
    <w:rsid w:val="005F7CD3"/>
    <w:rsid w:val="006005BE"/>
    <w:rsid w:val="00600ABE"/>
    <w:rsid w:val="00601F7E"/>
    <w:rsid w:val="00602F5E"/>
    <w:rsid w:val="00603A8C"/>
    <w:rsid w:val="00604DA6"/>
    <w:rsid w:val="0060563D"/>
    <w:rsid w:val="006057D2"/>
    <w:rsid w:val="006058A8"/>
    <w:rsid w:val="00607B41"/>
    <w:rsid w:val="00610B24"/>
    <w:rsid w:val="00610EAD"/>
    <w:rsid w:val="006113CF"/>
    <w:rsid w:val="0061225C"/>
    <w:rsid w:val="0061313F"/>
    <w:rsid w:val="006131F6"/>
    <w:rsid w:val="00614026"/>
    <w:rsid w:val="00615B9B"/>
    <w:rsid w:val="00615D30"/>
    <w:rsid w:val="00617E61"/>
    <w:rsid w:val="00620DF7"/>
    <w:rsid w:val="006215D0"/>
    <w:rsid w:val="00622DFD"/>
    <w:rsid w:val="006234B5"/>
    <w:rsid w:val="00623B00"/>
    <w:rsid w:val="00625252"/>
    <w:rsid w:val="006257CF"/>
    <w:rsid w:val="00625E84"/>
    <w:rsid w:val="00626036"/>
    <w:rsid w:val="0062607B"/>
    <w:rsid w:val="00626A26"/>
    <w:rsid w:val="00627810"/>
    <w:rsid w:val="00630493"/>
    <w:rsid w:val="00630507"/>
    <w:rsid w:val="00630901"/>
    <w:rsid w:val="00632EBD"/>
    <w:rsid w:val="006341DB"/>
    <w:rsid w:val="00634322"/>
    <w:rsid w:val="006347BD"/>
    <w:rsid w:val="006364EC"/>
    <w:rsid w:val="00636B29"/>
    <w:rsid w:val="006374F0"/>
    <w:rsid w:val="00637640"/>
    <w:rsid w:val="00637822"/>
    <w:rsid w:val="00640519"/>
    <w:rsid w:val="0064088F"/>
    <w:rsid w:val="006412CA"/>
    <w:rsid w:val="006414A4"/>
    <w:rsid w:val="0064184B"/>
    <w:rsid w:val="00641CFC"/>
    <w:rsid w:val="00641D71"/>
    <w:rsid w:val="00642D3B"/>
    <w:rsid w:val="0064314B"/>
    <w:rsid w:val="006437CC"/>
    <w:rsid w:val="00644A51"/>
    <w:rsid w:val="00645E1F"/>
    <w:rsid w:val="00646417"/>
    <w:rsid w:val="006464D6"/>
    <w:rsid w:val="00647881"/>
    <w:rsid w:val="00647E10"/>
    <w:rsid w:val="00650808"/>
    <w:rsid w:val="00650CF8"/>
    <w:rsid w:val="00651940"/>
    <w:rsid w:val="00651B85"/>
    <w:rsid w:val="00652B94"/>
    <w:rsid w:val="00653296"/>
    <w:rsid w:val="006541ED"/>
    <w:rsid w:val="00654559"/>
    <w:rsid w:val="00656E0A"/>
    <w:rsid w:val="00657168"/>
    <w:rsid w:val="006601FD"/>
    <w:rsid w:val="00660B94"/>
    <w:rsid w:val="00662142"/>
    <w:rsid w:val="00662583"/>
    <w:rsid w:val="00662A00"/>
    <w:rsid w:val="006636A0"/>
    <w:rsid w:val="00663CA7"/>
    <w:rsid w:val="006641CC"/>
    <w:rsid w:val="006645FD"/>
    <w:rsid w:val="006649DC"/>
    <w:rsid w:val="0066522E"/>
    <w:rsid w:val="00665D72"/>
    <w:rsid w:val="00665DF1"/>
    <w:rsid w:val="00666EDA"/>
    <w:rsid w:val="006679C3"/>
    <w:rsid w:val="00670433"/>
    <w:rsid w:val="006711C1"/>
    <w:rsid w:val="0067123F"/>
    <w:rsid w:val="00671301"/>
    <w:rsid w:val="0067145C"/>
    <w:rsid w:val="00672BF4"/>
    <w:rsid w:val="00673422"/>
    <w:rsid w:val="00673E99"/>
    <w:rsid w:val="00675187"/>
    <w:rsid w:val="0067580F"/>
    <w:rsid w:val="00675A38"/>
    <w:rsid w:val="00675AA2"/>
    <w:rsid w:val="00676551"/>
    <w:rsid w:val="006768E6"/>
    <w:rsid w:val="0068070B"/>
    <w:rsid w:val="00681259"/>
    <w:rsid w:val="00681778"/>
    <w:rsid w:val="00681C2E"/>
    <w:rsid w:val="00682100"/>
    <w:rsid w:val="006824E6"/>
    <w:rsid w:val="00682BF4"/>
    <w:rsid w:val="00683396"/>
    <w:rsid w:val="006843C6"/>
    <w:rsid w:val="006847CE"/>
    <w:rsid w:val="0068491F"/>
    <w:rsid w:val="00685F7C"/>
    <w:rsid w:val="0068620C"/>
    <w:rsid w:val="006867E6"/>
    <w:rsid w:val="006868CB"/>
    <w:rsid w:val="00687278"/>
    <w:rsid w:val="0068774C"/>
    <w:rsid w:val="00687A1C"/>
    <w:rsid w:val="00687E54"/>
    <w:rsid w:val="006917C4"/>
    <w:rsid w:val="00691FF8"/>
    <w:rsid w:val="006921AB"/>
    <w:rsid w:val="006925CA"/>
    <w:rsid w:val="00692FA9"/>
    <w:rsid w:val="00694A54"/>
    <w:rsid w:val="00694DA1"/>
    <w:rsid w:val="00694EB0"/>
    <w:rsid w:val="00697A1B"/>
    <w:rsid w:val="006A0F07"/>
    <w:rsid w:val="006A1B72"/>
    <w:rsid w:val="006A1BA3"/>
    <w:rsid w:val="006A2011"/>
    <w:rsid w:val="006A397E"/>
    <w:rsid w:val="006A3CDA"/>
    <w:rsid w:val="006A3E19"/>
    <w:rsid w:val="006A4A3F"/>
    <w:rsid w:val="006A4F02"/>
    <w:rsid w:val="006A56B3"/>
    <w:rsid w:val="006A5FA1"/>
    <w:rsid w:val="006A6F49"/>
    <w:rsid w:val="006A73D8"/>
    <w:rsid w:val="006A7CEC"/>
    <w:rsid w:val="006A7E71"/>
    <w:rsid w:val="006A7F0D"/>
    <w:rsid w:val="006B0678"/>
    <w:rsid w:val="006B096B"/>
    <w:rsid w:val="006B102A"/>
    <w:rsid w:val="006B1376"/>
    <w:rsid w:val="006B1605"/>
    <w:rsid w:val="006B162A"/>
    <w:rsid w:val="006B1A99"/>
    <w:rsid w:val="006B1DDC"/>
    <w:rsid w:val="006B1F1B"/>
    <w:rsid w:val="006B4ECC"/>
    <w:rsid w:val="006B6EF6"/>
    <w:rsid w:val="006B7A74"/>
    <w:rsid w:val="006C0760"/>
    <w:rsid w:val="006C083A"/>
    <w:rsid w:val="006C08E1"/>
    <w:rsid w:val="006C0AD9"/>
    <w:rsid w:val="006C1752"/>
    <w:rsid w:val="006C19F0"/>
    <w:rsid w:val="006C1EA5"/>
    <w:rsid w:val="006C2FF6"/>
    <w:rsid w:val="006C3553"/>
    <w:rsid w:val="006C37BF"/>
    <w:rsid w:val="006C61FF"/>
    <w:rsid w:val="006C653E"/>
    <w:rsid w:val="006C69E0"/>
    <w:rsid w:val="006C6C63"/>
    <w:rsid w:val="006C6C92"/>
    <w:rsid w:val="006C6DEF"/>
    <w:rsid w:val="006C7921"/>
    <w:rsid w:val="006D00BA"/>
    <w:rsid w:val="006D047B"/>
    <w:rsid w:val="006D1364"/>
    <w:rsid w:val="006D2235"/>
    <w:rsid w:val="006D2462"/>
    <w:rsid w:val="006D289B"/>
    <w:rsid w:val="006D2BBA"/>
    <w:rsid w:val="006D3089"/>
    <w:rsid w:val="006D3888"/>
    <w:rsid w:val="006D3F56"/>
    <w:rsid w:val="006D4758"/>
    <w:rsid w:val="006D4932"/>
    <w:rsid w:val="006D4A6E"/>
    <w:rsid w:val="006D50BC"/>
    <w:rsid w:val="006D58B2"/>
    <w:rsid w:val="006D63D1"/>
    <w:rsid w:val="006D6470"/>
    <w:rsid w:val="006D6E1F"/>
    <w:rsid w:val="006D7AA6"/>
    <w:rsid w:val="006E0477"/>
    <w:rsid w:val="006E061E"/>
    <w:rsid w:val="006E0E36"/>
    <w:rsid w:val="006E0EF4"/>
    <w:rsid w:val="006E2431"/>
    <w:rsid w:val="006E355B"/>
    <w:rsid w:val="006E38EF"/>
    <w:rsid w:val="006E3A91"/>
    <w:rsid w:val="006E3AC6"/>
    <w:rsid w:val="006E5AB5"/>
    <w:rsid w:val="006E71FE"/>
    <w:rsid w:val="006E74D7"/>
    <w:rsid w:val="006E7753"/>
    <w:rsid w:val="006F0132"/>
    <w:rsid w:val="006F06C6"/>
    <w:rsid w:val="006F09D4"/>
    <w:rsid w:val="006F2DBC"/>
    <w:rsid w:val="006F4299"/>
    <w:rsid w:val="006F45FB"/>
    <w:rsid w:val="006F59AE"/>
    <w:rsid w:val="006F6026"/>
    <w:rsid w:val="006F6AEB"/>
    <w:rsid w:val="006F7F98"/>
    <w:rsid w:val="0070135A"/>
    <w:rsid w:val="0070201D"/>
    <w:rsid w:val="00702A23"/>
    <w:rsid w:val="00703307"/>
    <w:rsid w:val="007039FF"/>
    <w:rsid w:val="00705726"/>
    <w:rsid w:val="00705A30"/>
    <w:rsid w:val="007069F0"/>
    <w:rsid w:val="00707010"/>
    <w:rsid w:val="007108DE"/>
    <w:rsid w:val="00710906"/>
    <w:rsid w:val="007112E1"/>
    <w:rsid w:val="007122A6"/>
    <w:rsid w:val="00712397"/>
    <w:rsid w:val="0071262E"/>
    <w:rsid w:val="0071330C"/>
    <w:rsid w:val="0071340D"/>
    <w:rsid w:val="00713CAD"/>
    <w:rsid w:val="00714D94"/>
    <w:rsid w:val="00714F6B"/>
    <w:rsid w:val="00715BA1"/>
    <w:rsid w:val="00715D2E"/>
    <w:rsid w:val="00715EB7"/>
    <w:rsid w:val="00716E84"/>
    <w:rsid w:val="007175AC"/>
    <w:rsid w:val="00717F7A"/>
    <w:rsid w:val="00717FF0"/>
    <w:rsid w:val="00720104"/>
    <w:rsid w:val="00721534"/>
    <w:rsid w:val="00722C32"/>
    <w:rsid w:val="00722D77"/>
    <w:rsid w:val="00722E0D"/>
    <w:rsid w:val="00722FC7"/>
    <w:rsid w:val="00723BEA"/>
    <w:rsid w:val="007270B3"/>
    <w:rsid w:val="007274A9"/>
    <w:rsid w:val="007307DD"/>
    <w:rsid w:val="00733B7C"/>
    <w:rsid w:val="007354DC"/>
    <w:rsid w:val="00735FFB"/>
    <w:rsid w:val="00736380"/>
    <w:rsid w:val="00740A74"/>
    <w:rsid w:val="0074139A"/>
    <w:rsid w:val="00741F3F"/>
    <w:rsid w:val="00742714"/>
    <w:rsid w:val="0074517C"/>
    <w:rsid w:val="007455C6"/>
    <w:rsid w:val="00745720"/>
    <w:rsid w:val="00745A17"/>
    <w:rsid w:val="00746266"/>
    <w:rsid w:val="00746568"/>
    <w:rsid w:val="007467A9"/>
    <w:rsid w:val="00747DB2"/>
    <w:rsid w:val="0075055D"/>
    <w:rsid w:val="00751119"/>
    <w:rsid w:val="00751308"/>
    <w:rsid w:val="007513AD"/>
    <w:rsid w:val="0075158E"/>
    <w:rsid w:val="00752471"/>
    <w:rsid w:val="007530EE"/>
    <w:rsid w:val="00753C14"/>
    <w:rsid w:val="00753F2A"/>
    <w:rsid w:val="0075418C"/>
    <w:rsid w:val="00755479"/>
    <w:rsid w:val="007554E3"/>
    <w:rsid w:val="0075704E"/>
    <w:rsid w:val="00757B30"/>
    <w:rsid w:val="00757B32"/>
    <w:rsid w:val="0076026C"/>
    <w:rsid w:val="00761341"/>
    <w:rsid w:val="00761838"/>
    <w:rsid w:val="007624A3"/>
    <w:rsid w:val="0076360A"/>
    <w:rsid w:val="00763CA2"/>
    <w:rsid w:val="0076422A"/>
    <w:rsid w:val="007653A4"/>
    <w:rsid w:val="007666DC"/>
    <w:rsid w:val="00767B6C"/>
    <w:rsid w:val="00771017"/>
    <w:rsid w:val="0077131E"/>
    <w:rsid w:val="00773742"/>
    <w:rsid w:val="00773AA5"/>
    <w:rsid w:val="00773ABB"/>
    <w:rsid w:val="00773EAF"/>
    <w:rsid w:val="00773F09"/>
    <w:rsid w:val="007747ED"/>
    <w:rsid w:val="00775630"/>
    <w:rsid w:val="00780744"/>
    <w:rsid w:val="00782182"/>
    <w:rsid w:val="00782770"/>
    <w:rsid w:val="007827EF"/>
    <w:rsid w:val="007828BF"/>
    <w:rsid w:val="00785FEA"/>
    <w:rsid w:val="0078776C"/>
    <w:rsid w:val="00787964"/>
    <w:rsid w:val="00791FD6"/>
    <w:rsid w:val="00792589"/>
    <w:rsid w:val="007927BD"/>
    <w:rsid w:val="00792D15"/>
    <w:rsid w:val="00792FE5"/>
    <w:rsid w:val="007935F5"/>
    <w:rsid w:val="00793D1E"/>
    <w:rsid w:val="0079530C"/>
    <w:rsid w:val="00796665"/>
    <w:rsid w:val="00796ABD"/>
    <w:rsid w:val="0079730A"/>
    <w:rsid w:val="0079751B"/>
    <w:rsid w:val="0079752F"/>
    <w:rsid w:val="007A068A"/>
    <w:rsid w:val="007A190B"/>
    <w:rsid w:val="007A3177"/>
    <w:rsid w:val="007A484E"/>
    <w:rsid w:val="007A6193"/>
    <w:rsid w:val="007A6257"/>
    <w:rsid w:val="007A66C1"/>
    <w:rsid w:val="007A6AC7"/>
    <w:rsid w:val="007B09EE"/>
    <w:rsid w:val="007B1136"/>
    <w:rsid w:val="007B1C61"/>
    <w:rsid w:val="007B1D04"/>
    <w:rsid w:val="007B24EB"/>
    <w:rsid w:val="007B28EA"/>
    <w:rsid w:val="007B331D"/>
    <w:rsid w:val="007B525D"/>
    <w:rsid w:val="007B5BFD"/>
    <w:rsid w:val="007B69C2"/>
    <w:rsid w:val="007B6B7E"/>
    <w:rsid w:val="007B6FF1"/>
    <w:rsid w:val="007B7892"/>
    <w:rsid w:val="007C1D97"/>
    <w:rsid w:val="007C36E3"/>
    <w:rsid w:val="007C4080"/>
    <w:rsid w:val="007C4502"/>
    <w:rsid w:val="007C4CAD"/>
    <w:rsid w:val="007C72B4"/>
    <w:rsid w:val="007C72E8"/>
    <w:rsid w:val="007C7413"/>
    <w:rsid w:val="007C77F6"/>
    <w:rsid w:val="007C79C2"/>
    <w:rsid w:val="007D02D9"/>
    <w:rsid w:val="007D0378"/>
    <w:rsid w:val="007D0714"/>
    <w:rsid w:val="007D0806"/>
    <w:rsid w:val="007D0F0B"/>
    <w:rsid w:val="007D1204"/>
    <w:rsid w:val="007D299C"/>
    <w:rsid w:val="007D3CF9"/>
    <w:rsid w:val="007D463A"/>
    <w:rsid w:val="007D4C7A"/>
    <w:rsid w:val="007D4E7F"/>
    <w:rsid w:val="007D5B0E"/>
    <w:rsid w:val="007D62FC"/>
    <w:rsid w:val="007D6799"/>
    <w:rsid w:val="007D6BAF"/>
    <w:rsid w:val="007D6C39"/>
    <w:rsid w:val="007D738F"/>
    <w:rsid w:val="007D7B8F"/>
    <w:rsid w:val="007E1A7A"/>
    <w:rsid w:val="007E1C22"/>
    <w:rsid w:val="007E237E"/>
    <w:rsid w:val="007E2DEA"/>
    <w:rsid w:val="007E37AC"/>
    <w:rsid w:val="007E3BA4"/>
    <w:rsid w:val="007E4820"/>
    <w:rsid w:val="007E4A65"/>
    <w:rsid w:val="007E5550"/>
    <w:rsid w:val="007E6561"/>
    <w:rsid w:val="007E6966"/>
    <w:rsid w:val="007E7353"/>
    <w:rsid w:val="007E7C9C"/>
    <w:rsid w:val="007F1196"/>
    <w:rsid w:val="007F1A16"/>
    <w:rsid w:val="007F29C4"/>
    <w:rsid w:val="007F305B"/>
    <w:rsid w:val="007F35A7"/>
    <w:rsid w:val="007F3FCF"/>
    <w:rsid w:val="007F5AAF"/>
    <w:rsid w:val="00800C24"/>
    <w:rsid w:val="00800C7F"/>
    <w:rsid w:val="00801214"/>
    <w:rsid w:val="00802DDA"/>
    <w:rsid w:val="0080426C"/>
    <w:rsid w:val="00804D4E"/>
    <w:rsid w:val="00804DB8"/>
    <w:rsid w:val="00805912"/>
    <w:rsid w:val="0080644F"/>
    <w:rsid w:val="008064E7"/>
    <w:rsid w:val="0080718B"/>
    <w:rsid w:val="00807B07"/>
    <w:rsid w:val="00807B9D"/>
    <w:rsid w:val="0081118A"/>
    <w:rsid w:val="00811334"/>
    <w:rsid w:val="00811AF8"/>
    <w:rsid w:val="00811CEA"/>
    <w:rsid w:val="00812073"/>
    <w:rsid w:val="00812219"/>
    <w:rsid w:val="0081232A"/>
    <w:rsid w:val="00812F2D"/>
    <w:rsid w:val="00813206"/>
    <w:rsid w:val="008145F8"/>
    <w:rsid w:val="0081489B"/>
    <w:rsid w:val="00815D79"/>
    <w:rsid w:val="00815F93"/>
    <w:rsid w:val="008162B7"/>
    <w:rsid w:val="008173E8"/>
    <w:rsid w:val="00820FED"/>
    <w:rsid w:val="0082149A"/>
    <w:rsid w:val="00822532"/>
    <w:rsid w:val="00822B82"/>
    <w:rsid w:val="008234A2"/>
    <w:rsid w:val="00823C42"/>
    <w:rsid w:val="008261A6"/>
    <w:rsid w:val="00827610"/>
    <w:rsid w:val="0083044F"/>
    <w:rsid w:val="00833985"/>
    <w:rsid w:val="00833AEF"/>
    <w:rsid w:val="00833B4E"/>
    <w:rsid w:val="00833C6B"/>
    <w:rsid w:val="008348CE"/>
    <w:rsid w:val="00834CFD"/>
    <w:rsid w:val="008366AC"/>
    <w:rsid w:val="008366D4"/>
    <w:rsid w:val="0083672D"/>
    <w:rsid w:val="00836C69"/>
    <w:rsid w:val="00840294"/>
    <w:rsid w:val="0084036C"/>
    <w:rsid w:val="008404EE"/>
    <w:rsid w:val="008416CA"/>
    <w:rsid w:val="008419A3"/>
    <w:rsid w:val="00841FD6"/>
    <w:rsid w:val="00842271"/>
    <w:rsid w:val="0084432B"/>
    <w:rsid w:val="008445B6"/>
    <w:rsid w:val="00846B48"/>
    <w:rsid w:val="0085158B"/>
    <w:rsid w:val="0085292A"/>
    <w:rsid w:val="008552B6"/>
    <w:rsid w:val="00856A0D"/>
    <w:rsid w:val="00856B6C"/>
    <w:rsid w:val="0086044E"/>
    <w:rsid w:val="00861201"/>
    <w:rsid w:val="00861C9C"/>
    <w:rsid w:val="008625D2"/>
    <w:rsid w:val="00862AFB"/>
    <w:rsid w:val="00863C22"/>
    <w:rsid w:val="00863CAA"/>
    <w:rsid w:val="0086617A"/>
    <w:rsid w:val="00866DC0"/>
    <w:rsid w:val="00866F1D"/>
    <w:rsid w:val="00867078"/>
    <w:rsid w:val="008671D6"/>
    <w:rsid w:val="00867540"/>
    <w:rsid w:val="00867AEB"/>
    <w:rsid w:val="00870A51"/>
    <w:rsid w:val="008713DA"/>
    <w:rsid w:val="0087155E"/>
    <w:rsid w:val="00871CEB"/>
    <w:rsid w:val="0087294A"/>
    <w:rsid w:val="008739C6"/>
    <w:rsid w:val="00873FB4"/>
    <w:rsid w:val="00875434"/>
    <w:rsid w:val="00875545"/>
    <w:rsid w:val="0087739E"/>
    <w:rsid w:val="00877463"/>
    <w:rsid w:val="008801AE"/>
    <w:rsid w:val="0088095A"/>
    <w:rsid w:val="008818C5"/>
    <w:rsid w:val="00881A70"/>
    <w:rsid w:val="00881ACE"/>
    <w:rsid w:val="00881D16"/>
    <w:rsid w:val="00882340"/>
    <w:rsid w:val="00882B98"/>
    <w:rsid w:val="00883394"/>
    <w:rsid w:val="008859F8"/>
    <w:rsid w:val="00886496"/>
    <w:rsid w:val="008867A8"/>
    <w:rsid w:val="00887656"/>
    <w:rsid w:val="00887A0F"/>
    <w:rsid w:val="008923CD"/>
    <w:rsid w:val="008950FC"/>
    <w:rsid w:val="00895676"/>
    <w:rsid w:val="008957FA"/>
    <w:rsid w:val="00896336"/>
    <w:rsid w:val="008A2342"/>
    <w:rsid w:val="008A5314"/>
    <w:rsid w:val="008A5DF4"/>
    <w:rsid w:val="008A69C1"/>
    <w:rsid w:val="008A746B"/>
    <w:rsid w:val="008A7B30"/>
    <w:rsid w:val="008A7BF0"/>
    <w:rsid w:val="008B20BE"/>
    <w:rsid w:val="008B2498"/>
    <w:rsid w:val="008B2964"/>
    <w:rsid w:val="008B3AAA"/>
    <w:rsid w:val="008B42FA"/>
    <w:rsid w:val="008B495E"/>
    <w:rsid w:val="008B49F9"/>
    <w:rsid w:val="008B5903"/>
    <w:rsid w:val="008B6037"/>
    <w:rsid w:val="008B68BD"/>
    <w:rsid w:val="008B6BD1"/>
    <w:rsid w:val="008B7EAF"/>
    <w:rsid w:val="008C0419"/>
    <w:rsid w:val="008C086D"/>
    <w:rsid w:val="008C08A0"/>
    <w:rsid w:val="008C1047"/>
    <w:rsid w:val="008C1347"/>
    <w:rsid w:val="008C1D12"/>
    <w:rsid w:val="008C1EF1"/>
    <w:rsid w:val="008C2C16"/>
    <w:rsid w:val="008C4446"/>
    <w:rsid w:val="008C4B5D"/>
    <w:rsid w:val="008C5301"/>
    <w:rsid w:val="008C593A"/>
    <w:rsid w:val="008C5A18"/>
    <w:rsid w:val="008C5FC4"/>
    <w:rsid w:val="008C695A"/>
    <w:rsid w:val="008C6E91"/>
    <w:rsid w:val="008C7CC7"/>
    <w:rsid w:val="008C7D24"/>
    <w:rsid w:val="008D071A"/>
    <w:rsid w:val="008D0820"/>
    <w:rsid w:val="008D1DD0"/>
    <w:rsid w:val="008D314B"/>
    <w:rsid w:val="008D3690"/>
    <w:rsid w:val="008D383C"/>
    <w:rsid w:val="008D3B0C"/>
    <w:rsid w:val="008D4389"/>
    <w:rsid w:val="008D451F"/>
    <w:rsid w:val="008D580C"/>
    <w:rsid w:val="008D61E5"/>
    <w:rsid w:val="008D6FCE"/>
    <w:rsid w:val="008D79FC"/>
    <w:rsid w:val="008E0810"/>
    <w:rsid w:val="008E0C5C"/>
    <w:rsid w:val="008E0E0A"/>
    <w:rsid w:val="008E1444"/>
    <w:rsid w:val="008E1E39"/>
    <w:rsid w:val="008E3090"/>
    <w:rsid w:val="008E3F43"/>
    <w:rsid w:val="008E440B"/>
    <w:rsid w:val="008E4DDC"/>
    <w:rsid w:val="008E6B44"/>
    <w:rsid w:val="008E7892"/>
    <w:rsid w:val="008F0FC7"/>
    <w:rsid w:val="008F1447"/>
    <w:rsid w:val="008F220F"/>
    <w:rsid w:val="008F2231"/>
    <w:rsid w:val="008F25F4"/>
    <w:rsid w:val="008F345B"/>
    <w:rsid w:val="008F3D48"/>
    <w:rsid w:val="008F43EE"/>
    <w:rsid w:val="008F44EB"/>
    <w:rsid w:val="008F5059"/>
    <w:rsid w:val="008F5076"/>
    <w:rsid w:val="008F6BB4"/>
    <w:rsid w:val="008F6CE0"/>
    <w:rsid w:val="008F7DA7"/>
    <w:rsid w:val="0090019A"/>
    <w:rsid w:val="009002B7"/>
    <w:rsid w:val="009003F6"/>
    <w:rsid w:val="00900A80"/>
    <w:rsid w:val="00900B5A"/>
    <w:rsid w:val="00900FE6"/>
    <w:rsid w:val="00901395"/>
    <w:rsid w:val="009034C1"/>
    <w:rsid w:val="00904C91"/>
    <w:rsid w:val="00905856"/>
    <w:rsid w:val="0090588E"/>
    <w:rsid w:val="009066E5"/>
    <w:rsid w:val="00906D8B"/>
    <w:rsid w:val="00907005"/>
    <w:rsid w:val="00910924"/>
    <w:rsid w:val="00910F85"/>
    <w:rsid w:val="009119D0"/>
    <w:rsid w:val="00913335"/>
    <w:rsid w:val="00914663"/>
    <w:rsid w:val="00915CEF"/>
    <w:rsid w:val="0091611B"/>
    <w:rsid w:val="0091618A"/>
    <w:rsid w:val="00916F17"/>
    <w:rsid w:val="009200F7"/>
    <w:rsid w:val="0092064F"/>
    <w:rsid w:val="00922F14"/>
    <w:rsid w:val="00925056"/>
    <w:rsid w:val="00926F37"/>
    <w:rsid w:val="0092733A"/>
    <w:rsid w:val="00927E40"/>
    <w:rsid w:val="00930C5B"/>
    <w:rsid w:val="00931663"/>
    <w:rsid w:val="0093237F"/>
    <w:rsid w:val="00932444"/>
    <w:rsid w:val="00932636"/>
    <w:rsid w:val="00932B10"/>
    <w:rsid w:val="00934070"/>
    <w:rsid w:val="00934BBE"/>
    <w:rsid w:val="00936762"/>
    <w:rsid w:val="00940EB7"/>
    <w:rsid w:val="0094310F"/>
    <w:rsid w:val="00945043"/>
    <w:rsid w:val="00945902"/>
    <w:rsid w:val="00945DC5"/>
    <w:rsid w:val="009473F3"/>
    <w:rsid w:val="00947459"/>
    <w:rsid w:val="009479CE"/>
    <w:rsid w:val="00947B54"/>
    <w:rsid w:val="009504D1"/>
    <w:rsid w:val="00950D2C"/>
    <w:rsid w:val="00951A6A"/>
    <w:rsid w:val="0095219B"/>
    <w:rsid w:val="00952815"/>
    <w:rsid w:val="00953018"/>
    <w:rsid w:val="00953C4C"/>
    <w:rsid w:val="00954EEF"/>
    <w:rsid w:val="00955765"/>
    <w:rsid w:val="009567C9"/>
    <w:rsid w:val="009569A6"/>
    <w:rsid w:val="00956C70"/>
    <w:rsid w:val="00956EA5"/>
    <w:rsid w:val="00957422"/>
    <w:rsid w:val="00960D0E"/>
    <w:rsid w:val="00962EEF"/>
    <w:rsid w:val="00963E69"/>
    <w:rsid w:val="00964042"/>
    <w:rsid w:val="009640D9"/>
    <w:rsid w:val="00964A69"/>
    <w:rsid w:val="009667A9"/>
    <w:rsid w:val="00967130"/>
    <w:rsid w:val="009671B2"/>
    <w:rsid w:val="00967E6F"/>
    <w:rsid w:val="009700BF"/>
    <w:rsid w:val="00971138"/>
    <w:rsid w:val="009715B3"/>
    <w:rsid w:val="00971B73"/>
    <w:rsid w:val="00972515"/>
    <w:rsid w:val="0097262D"/>
    <w:rsid w:val="00974166"/>
    <w:rsid w:val="009741AE"/>
    <w:rsid w:val="0097497E"/>
    <w:rsid w:val="009752E8"/>
    <w:rsid w:val="009762F0"/>
    <w:rsid w:val="00976437"/>
    <w:rsid w:val="00977B8E"/>
    <w:rsid w:val="00980ABD"/>
    <w:rsid w:val="00981DBB"/>
    <w:rsid w:val="00982699"/>
    <w:rsid w:val="0098303C"/>
    <w:rsid w:val="009834FA"/>
    <w:rsid w:val="00983543"/>
    <w:rsid w:val="00984D2C"/>
    <w:rsid w:val="00985206"/>
    <w:rsid w:val="00986FA1"/>
    <w:rsid w:val="00987DFC"/>
    <w:rsid w:val="00990DD2"/>
    <w:rsid w:val="00990EE8"/>
    <w:rsid w:val="00992DFA"/>
    <w:rsid w:val="009934C5"/>
    <w:rsid w:val="00994263"/>
    <w:rsid w:val="009944AF"/>
    <w:rsid w:val="00994580"/>
    <w:rsid w:val="009945FA"/>
    <w:rsid w:val="009956D7"/>
    <w:rsid w:val="009971F5"/>
    <w:rsid w:val="009A0E39"/>
    <w:rsid w:val="009A1160"/>
    <w:rsid w:val="009A1827"/>
    <w:rsid w:val="009A1E4C"/>
    <w:rsid w:val="009A2E6A"/>
    <w:rsid w:val="009A437B"/>
    <w:rsid w:val="009A4CE6"/>
    <w:rsid w:val="009A4FA2"/>
    <w:rsid w:val="009A5916"/>
    <w:rsid w:val="009A63D6"/>
    <w:rsid w:val="009A77C2"/>
    <w:rsid w:val="009B0195"/>
    <w:rsid w:val="009B2B03"/>
    <w:rsid w:val="009B2F70"/>
    <w:rsid w:val="009B314A"/>
    <w:rsid w:val="009B395C"/>
    <w:rsid w:val="009B6480"/>
    <w:rsid w:val="009B6F5A"/>
    <w:rsid w:val="009B768D"/>
    <w:rsid w:val="009B7AE1"/>
    <w:rsid w:val="009C07A8"/>
    <w:rsid w:val="009C120B"/>
    <w:rsid w:val="009C2A59"/>
    <w:rsid w:val="009C2F05"/>
    <w:rsid w:val="009C34B2"/>
    <w:rsid w:val="009C3658"/>
    <w:rsid w:val="009C4D2F"/>
    <w:rsid w:val="009C65FA"/>
    <w:rsid w:val="009C66F4"/>
    <w:rsid w:val="009C7F9C"/>
    <w:rsid w:val="009C7FE1"/>
    <w:rsid w:val="009D067A"/>
    <w:rsid w:val="009D0AA3"/>
    <w:rsid w:val="009D0FC8"/>
    <w:rsid w:val="009D17D8"/>
    <w:rsid w:val="009D2527"/>
    <w:rsid w:val="009D3499"/>
    <w:rsid w:val="009D435A"/>
    <w:rsid w:val="009D44E1"/>
    <w:rsid w:val="009D5AB1"/>
    <w:rsid w:val="009D5EE1"/>
    <w:rsid w:val="009D69E9"/>
    <w:rsid w:val="009D7819"/>
    <w:rsid w:val="009D7D97"/>
    <w:rsid w:val="009E04CF"/>
    <w:rsid w:val="009E0978"/>
    <w:rsid w:val="009E0B0B"/>
    <w:rsid w:val="009E0FC8"/>
    <w:rsid w:val="009E14EB"/>
    <w:rsid w:val="009E2B8F"/>
    <w:rsid w:val="009E3D92"/>
    <w:rsid w:val="009E4192"/>
    <w:rsid w:val="009E47F6"/>
    <w:rsid w:val="009E4B57"/>
    <w:rsid w:val="009E567F"/>
    <w:rsid w:val="009E736A"/>
    <w:rsid w:val="009E7B23"/>
    <w:rsid w:val="009F3BF9"/>
    <w:rsid w:val="009F45B9"/>
    <w:rsid w:val="009F5070"/>
    <w:rsid w:val="009F5A70"/>
    <w:rsid w:val="009F7703"/>
    <w:rsid w:val="00A007D0"/>
    <w:rsid w:val="00A01EFC"/>
    <w:rsid w:val="00A0212B"/>
    <w:rsid w:val="00A02359"/>
    <w:rsid w:val="00A0329F"/>
    <w:rsid w:val="00A038FB"/>
    <w:rsid w:val="00A04157"/>
    <w:rsid w:val="00A04F9E"/>
    <w:rsid w:val="00A05E92"/>
    <w:rsid w:val="00A07FD2"/>
    <w:rsid w:val="00A10E84"/>
    <w:rsid w:val="00A11D73"/>
    <w:rsid w:val="00A12B12"/>
    <w:rsid w:val="00A13268"/>
    <w:rsid w:val="00A1359C"/>
    <w:rsid w:val="00A13B5D"/>
    <w:rsid w:val="00A13CBA"/>
    <w:rsid w:val="00A14410"/>
    <w:rsid w:val="00A1453A"/>
    <w:rsid w:val="00A145FD"/>
    <w:rsid w:val="00A14F67"/>
    <w:rsid w:val="00A15189"/>
    <w:rsid w:val="00A158A0"/>
    <w:rsid w:val="00A15E7A"/>
    <w:rsid w:val="00A1607D"/>
    <w:rsid w:val="00A202B7"/>
    <w:rsid w:val="00A21298"/>
    <w:rsid w:val="00A2147D"/>
    <w:rsid w:val="00A2237C"/>
    <w:rsid w:val="00A23D3F"/>
    <w:rsid w:val="00A24C37"/>
    <w:rsid w:val="00A251AD"/>
    <w:rsid w:val="00A25E0A"/>
    <w:rsid w:val="00A268D7"/>
    <w:rsid w:val="00A26D6F"/>
    <w:rsid w:val="00A27E6D"/>
    <w:rsid w:val="00A3027F"/>
    <w:rsid w:val="00A328F0"/>
    <w:rsid w:val="00A333EA"/>
    <w:rsid w:val="00A33C2D"/>
    <w:rsid w:val="00A340F8"/>
    <w:rsid w:val="00A34CC6"/>
    <w:rsid w:val="00A34CD9"/>
    <w:rsid w:val="00A35DF0"/>
    <w:rsid w:val="00A36533"/>
    <w:rsid w:val="00A37058"/>
    <w:rsid w:val="00A37959"/>
    <w:rsid w:val="00A4077E"/>
    <w:rsid w:val="00A41FB1"/>
    <w:rsid w:val="00A46DF8"/>
    <w:rsid w:val="00A47298"/>
    <w:rsid w:val="00A47833"/>
    <w:rsid w:val="00A47B6B"/>
    <w:rsid w:val="00A47C8E"/>
    <w:rsid w:val="00A53416"/>
    <w:rsid w:val="00A55288"/>
    <w:rsid w:val="00A56387"/>
    <w:rsid w:val="00A60E4E"/>
    <w:rsid w:val="00A610F5"/>
    <w:rsid w:val="00A61D1E"/>
    <w:rsid w:val="00A62984"/>
    <w:rsid w:val="00A6306A"/>
    <w:rsid w:val="00A6359C"/>
    <w:rsid w:val="00A64E4B"/>
    <w:rsid w:val="00A65953"/>
    <w:rsid w:val="00A65F19"/>
    <w:rsid w:val="00A6651F"/>
    <w:rsid w:val="00A66FE3"/>
    <w:rsid w:val="00A671D2"/>
    <w:rsid w:val="00A67AF1"/>
    <w:rsid w:val="00A70EE0"/>
    <w:rsid w:val="00A723C9"/>
    <w:rsid w:val="00A72944"/>
    <w:rsid w:val="00A73F1F"/>
    <w:rsid w:val="00A74371"/>
    <w:rsid w:val="00A744E5"/>
    <w:rsid w:val="00A755F4"/>
    <w:rsid w:val="00A758FA"/>
    <w:rsid w:val="00A7656E"/>
    <w:rsid w:val="00A768B8"/>
    <w:rsid w:val="00A768F4"/>
    <w:rsid w:val="00A80208"/>
    <w:rsid w:val="00A803D4"/>
    <w:rsid w:val="00A80621"/>
    <w:rsid w:val="00A807AD"/>
    <w:rsid w:val="00A80B65"/>
    <w:rsid w:val="00A80F91"/>
    <w:rsid w:val="00A82025"/>
    <w:rsid w:val="00A823AD"/>
    <w:rsid w:val="00A82F1A"/>
    <w:rsid w:val="00A830BB"/>
    <w:rsid w:val="00A835B9"/>
    <w:rsid w:val="00A8447A"/>
    <w:rsid w:val="00A85048"/>
    <w:rsid w:val="00A87A71"/>
    <w:rsid w:val="00A87E78"/>
    <w:rsid w:val="00A90242"/>
    <w:rsid w:val="00A91895"/>
    <w:rsid w:val="00A918AA"/>
    <w:rsid w:val="00A91E55"/>
    <w:rsid w:val="00A928AE"/>
    <w:rsid w:val="00A92E9F"/>
    <w:rsid w:val="00A930EF"/>
    <w:rsid w:val="00A937EE"/>
    <w:rsid w:val="00A93E63"/>
    <w:rsid w:val="00A966A2"/>
    <w:rsid w:val="00AA00C6"/>
    <w:rsid w:val="00AA048E"/>
    <w:rsid w:val="00AA15C2"/>
    <w:rsid w:val="00AA1C33"/>
    <w:rsid w:val="00AA20A7"/>
    <w:rsid w:val="00AA2C17"/>
    <w:rsid w:val="00AA2C69"/>
    <w:rsid w:val="00AA35D1"/>
    <w:rsid w:val="00AA48FE"/>
    <w:rsid w:val="00AA5C62"/>
    <w:rsid w:val="00AA78DD"/>
    <w:rsid w:val="00AB0AD6"/>
    <w:rsid w:val="00AB11BA"/>
    <w:rsid w:val="00AB24D0"/>
    <w:rsid w:val="00AB2CA7"/>
    <w:rsid w:val="00AB2E3B"/>
    <w:rsid w:val="00AB33BB"/>
    <w:rsid w:val="00AB4832"/>
    <w:rsid w:val="00AB4979"/>
    <w:rsid w:val="00AB5337"/>
    <w:rsid w:val="00AB5B07"/>
    <w:rsid w:val="00AB61D6"/>
    <w:rsid w:val="00AC0D2F"/>
    <w:rsid w:val="00AC25FE"/>
    <w:rsid w:val="00AC2AD5"/>
    <w:rsid w:val="00AC2D89"/>
    <w:rsid w:val="00AC2EB6"/>
    <w:rsid w:val="00AC3B11"/>
    <w:rsid w:val="00AC4D7F"/>
    <w:rsid w:val="00AC512F"/>
    <w:rsid w:val="00AC54BB"/>
    <w:rsid w:val="00AC6D48"/>
    <w:rsid w:val="00AC7A9A"/>
    <w:rsid w:val="00AD0635"/>
    <w:rsid w:val="00AD204E"/>
    <w:rsid w:val="00AD22AA"/>
    <w:rsid w:val="00AD2568"/>
    <w:rsid w:val="00AD25FF"/>
    <w:rsid w:val="00AD2D30"/>
    <w:rsid w:val="00AD4825"/>
    <w:rsid w:val="00AD6832"/>
    <w:rsid w:val="00AD7556"/>
    <w:rsid w:val="00AE03E3"/>
    <w:rsid w:val="00AE1E54"/>
    <w:rsid w:val="00AE21B5"/>
    <w:rsid w:val="00AE29D1"/>
    <w:rsid w:val="00AE556C"/>
    <w:rsid w:val="00AE5F5E"/>
    <w:rsid w:val="00AE6685"/>
    <w:rsid w:val="00AE6C21"/>
    <w:rsid w:val="00AE72A1"/>
    <w:rsid w:val="00AF152C"/>
    <w:rsid w:val="00AF18E0"/>
    <w:rsid w:val="00AF270A"/>
    <w:rsid w:val="00AF2E0B"/>
    <w:rsid w:val="00AF2EFE"/>
    <w:rsid w:val="00AF2F94"/>
    <w:rsid w:val="00AF34A3"/>
    <w:rsid w:val="00AF4E71"/>
    <w:rsid w:val="00AF6EA9"/>
    <w:rsid w:val="00B0013A"/>
    <w:rsid w:val="00B02683"/>
    <w:rsid w:val="00B0283A"/>
    <w:rsid w:val="00B0520A"/>
    <w:rsid w:val="00B05FFA"/>
    <w:rsid w:val="00B065B2"/>
    <w:rsid w:val="00B0666A"/>
    <w:rsid w:val="00B0666B"/>
    <w:rsid w:val="00B07433"/>
    <w:rsid w:val="00B0779F"/>
    <w:rsid w:val="00B077E6"/>
    <w:rsid w:val="00B07DC9"/>
    <w:rsid w:val="00B07FF5"/>
    <w:rsid w:val="00B10756"/>
    <w:rsid w:val="00B10889"/>
    <w:rsid w:val="00B11A21"/>
    <w:rsid w:val="00B122A4"/>
    <w:rsid w:val="00B129C5"/>
    <w:rsid w:val="00B12F23"/>
    <w:rsid w:val="00B14032"/>
    <w:rsid w:val="00B143F0"/>
    <w:rsid w:val="00B14430"/>
    <w:rsid w:val="00B1470E"/>
    <w:rsid w:val="00B16685"/>
    <w:rsid w:val="00B202E5"/>
    <w:rsid w:val="00B20316"/>
    <w:rsid w:val="00B20B87"/>
    <w:rsid w:val="00B212FD"/>
    <w:rsid w:val="00B21CAF"/>
    <w:rsid w:val="00B24705"/>
    <w:rsid w:val="00B24B45"/>
    <w:rsid w:val="00B26722"/>
    <w:rsid w:val="00B26A60"/>
    <w:rsid w:val="00B301E2"/>
    <w:rsid w:val="00B3048C"/>
    <w:rsid w:val="00B30C5F"/>
    <w:rsid w:val="00B3289F"/>
    <w:rsid w:val="00B32DB1"/>
    <w:rsid w:val="00B334CB"/>
    <w:rsid w:val="00B337A1"/>
    <w:rsid w:val="00B34070"/>
    <w:rsid w:val="00B342E2"/>
    <w:rsid w:val="00B344F5"/>
    <w:rsid w:val="00B34C45"/>
    <w:rsid w:val="00B34E61"/>
    <w:rsid w:val="00B35CF8"/>
    <w:rsid w:val="00B36024"/>
    <w:rsid w:val="00B40386"/>
    <w:rsid w:val="00B41308"/>
    <w:rsid w:val="00B41B4C"/>
    <w:rsid w:val="00B426C8"/>
    <w:rsid w:val="00B4423A"/>
    <w:rsid w:val="00B44B13"/>
    <w:rsid w:val="00B46611"/>
    <w:rsid w:val="00B472C3"/>
    <w:rsid w:val="00B475CE"/>
    <w:rsid w:val="00B47B2E"/>
    <w:rsid w:val="00B47BAE"/>
    <w:rsid w:val="00B5378E"/>
    <w:rsid w:val="00B55D93"/>
    <w:rsid w:val="00B5679E"/>
    <w:rsid w:val="00B56ACD"/>
    <w:rsid w:val="00B56B9F"/>
    <w:rsid w:val="00B60277"/>
    <w:rsid w:val="00B611B5"/>
    <w:rsid w:val="00B63205"/>
    <w:rsid w:val="00B64045"/>
    <w:rsid w:val="00B6416B"/>
    <w:rsid w:val="00B64F1D"/>
    <w:rsid w:val="00B70776"/>
    <w:rsid w:val="00B70A3B"/>
    <w:rsid w:val="00B71619"/>
    <w:rsid w:val="00B741E3"/>
    <w:rsid w:val="00B7545A"/>
    <w:rsid w:val="00B762ED"/>
    <w:rsid w:val="00B76505"/>
    <w:rsid w:val="00B76511"/>
    <w:rsid w:val="00B76BDC"/>
    <w:rsid w:val="00B80FCA"/>
    <w:rsid w:val="00B84BB3"/>
    <w:rsid w:val="00B860BC"/>
    <w:rsid w:val="00B8610D"/>
    <w:rsid w:val="00B874D6"/>
    <w:rsid w:val="00B877D0"/>
    <w:rsid w:val="00B8784F"/>
    <w:rsid w:val="00B87DAD"/>
    <w:rsid w:val="00B91279"/>
    <w:rsid w:val="00B916AD"/>
    <w:rsid w:val="00B923F7"/>
    <w:rsid w:val="00B931B4"/>
    <w:rsid w:val="00B9371C"/>
    <w:rsid w:val="00B93C2B"/>
    <w:rsid w:val="00B94FF4"/>
    <w:rsid w:val="00B95459"/>
    <w:rsid w:val="00B964FD"/>
    <w:rsid w:val="00B97597"/>
    <w:rsid w:val="00B9764D"/>
    <w:rsid w:val="00BA17B7"/>
    <w:rsid w:val="00BA258B"/>
    <w:rsid w:val="00BA3139"/>
    <w:rsid w:val="00BA448A"/>
    <w:rsid w:val="00BA4888"/>
    <w:rsid w:val="00BA51E4"/>
    <w:rsid w:val="00BA58C8"/>
    <w:rsid w:val="00BA5E99"/>
    <w:rsid w:val="00BA61E3"/>
    <w:rsid w:val="00BA6C0F"/>
    <w:rsid w:val="00BB02DC"/>
    <w:rsid w:val="00BB0FF6"/>
    <w:rsid w:val="00BB1BBC"/>
    <w:rsid w:val="00BB1C99"/>
    <w:rsid w:val="00BB2A85"/>
    <w:rsid w:val="00BB407D"/>
    <w:rsid w:val="00BB464D"/>
    <w:rsid w:val="00BB5B5E"/>
    <w:rsid w:val="00BB659E"/>
    <w:rsid w:val="00BB6D78"/>
    <w:rsid w:val="00BC042B"/>
    <w:rsid w:val="00BC078C"/>
    <w:rsid w:val="00BC0C4A"/>
    <w:rsid w:val="00BC1425"/>
    <w:rsid w:val="00BC16CE"/>
    <w:rsid w:val="00BC21B0"/>
    <w:rsid w:val="00BC2447"/>
    <w:rsid w:val="00BC25F0"/>
    <w:rsid w:val="00BC3107"/>
    <w:rsid w:val="00BC3603"/>
    <w:rsid w:val="00BC4031"/>
    <w:rsid w:val="00BC5310"/>
    <w:rsid w:val="00BC6754"/>
    <w:rsid w:val="00BC6F62"/>
    <w:rsid w:val="00BC73C4"/>
    <w:rsid w:val="00BC7A31"/>
    <w:rsid w:val="00BD0976"/>
    <w:rsid w:val="00BD1CC3"/>
    <w:rsid w:val="00BD2246"/>
    <w:rsid w:val="00BD33EE"/>
    <w:rsid w:val="00BD3FA2"/>
    <w:rsid w:val="00BD3FB3"/>
    <w:rsid w:val="00BD42FF"/>
    <w:rsid w:val="00BD4FCC"/>
    <w:rsid w:val="00BD52E5"/>
    <w:rsid w:val="00BD5E19"/>
    <w:rsid w:val="00BD5FC8"/>
    <w:rsid w:val="00BD6837"/>
    <w:rsid w:val="00BD6FB8"/>
    <w:rsid w:val="00BE0D95"/>
    <w:rsid w:val="00BE1584"/>
    <w:rsid w:val="00BE1B07"/>
    <w:rsid w:val="00BE1D9A"/>
    <w:rsid w:val="00BE2511"/>
    <w:rsid w:val="00BE3038"/>
    <w:rsid w:val="00BE3FD4"/>
    <w:rsid w:val="00BE487E"/>
    <w:rsid w:val="00BE6728"/>
    <w:rsid w:val="00BE6865"/>
    <w:rsid w:val="00BE7F1B"/>
    <w:rsid w:val="00BF00F9"/>
    <w:rsid w:val="00BF04F9"/>
    <w:rsid w:val="00BF08C7"/>
    <w:rsid w:val="00BF2294"/>
    <w:rsid w:val="00BF38E7"/>
    <w:rsid w:val="00BF61CA"/>
    <w:rsid w:val="00BF63A7"/>
    <w:rsid w:val="00BF70E7"/>
    <w:rsid w:val="00C0020B"/>
    <w:rsid w:val="00C006CB"/>
    <w:rsid w:val="00C00948"/>
    <w:rsid w:val="00C00DC0"/>
    <w:rsid w:val="00C028A0"/>
    <w:rsid w:val="00C02907"/>
    <w:rsid w:val="00C02F99"/>
    <w:rsid w:val="00C02FA7"/>
    <w:rsid w:val="00C03D64"/>
    <w:rsid w:val="00C0439B"/>
    <w:rsid w:val="00C04E31"/>
    <w:rsid w:val="00C05C39"/>
    <w:rsid w:val="00C06331"/>
    <w:rsid w:val="00C07FA0"/>
    <w:rsid w:val="00C10072"/>
    <w:rsid w:val="00C12A84"/>
    <w:rsid w:val="00C1498D"/>
    <w:rsid w:val="00C16026"/>
    <w:rsid w:val="00C16ABC"/>
    <w:rsid w:val="00C2055C"/>
    <w:rsid w:val="00C21A73"/>
    <w:rsid w:val="00C22C0E"/>
    <w:rsid w:val="00C22F1C"/>
    <w:rsid w:val="00C24A19"/>
    <w:rsid w:val="00C24BED"/>
    <w:rsid w:val="00C253E6"/>
    <w:rsid w:val="00C25739"/>
    <w:rsid w:val="00C25DF8"/>
    <w:rsid w:val="00C270BB"/>
    <w:rsid w:val="00C273C1"/>
    <w:rsid w:val="00C2750E"/>
    <w:rsid w:val="00C30B83"/>
    <w:rsid w:val="00C32823"/>
    <w:rsid w:val="00C32C99"/>
    <w:rsid w:val="00C3313C"/>
    <w:rsid w:val="00C33BD4"/>
    <w:rsid w:val="00C34661"/>
    <w:rsid w:val="00C34C8D"/>
    <w:rsid w:val="00C36C96"/>
    <w:rsid w:val="00C40416"/>
    <w:rsid w:val="00C40BC5"/>
    <w:rsid w:val="00C40F95"/>
    <w:rsid w:val="00C41008"/>
    <w:rsid w:val="00C41304"/>
    <w:rsid w:val="00C429EC"/>
    <w:rsid w:val="00C42AEE"/>
    <w:rsid w:val="00C43C42"/>
    <w:rsid w:val="00C4491A"/>
    <w:rsid w:val="00C44A86"/>
    <w:rsid w:val="00C450E8"/>
    <w:rsid w:val="00C459D3"/>
    <w:rsid w:val="00C45B59"/>
    <w:rsid w:val="00C4714F"/>
    <w:rsid w:val="00C473EA"/>
    <w:rsid w:val="00C5104D"/>
    <w:rsid w:val="00C51105"/>
    <w:rsid w:val="00C51961"/>
    <w:rsid w:val="00C523BC"/>
    <w:rsid w:val="00C52615"/>
    <w:rsid w:val="00C5278E"/>
    <w:rsid w:val="00C52A53"/>
    <w:rsid w:val="00C52FD2"/>
    <w:rsid w:val="00C536A4"/>
    <w:rsid w:val="00C543F2"/>
    <w:rsid w:val="00C5595F"/>
    <w:rsid w:val="00C55AA8"/>
    <w:rsid w:val="00C56127"/>
    <w:rsid w:val="00C56757"/>
    <w:rsid w:val="00C56964"/>
    <w:rsid w:val="00C56EF8"/>
    <w:rsid w:val="00C57049"/>
    <w:rsid w:val="00C57393"/>
    <w:rsid w:val="00C604F4"/>
    <w:rsid w:val="00C60A0A"/>
    <w:rsid w:val="00C61295"/>
    <w:rsid w:val="00C61C59"/>
    <w:rsid w:val="00C62C16"/>
    <w:rsid w:val="00C62CC0"/>
    <w:rsid w:val="00C63A30"/>
    <w:rsid w:val="00C640B0"/>
    <w:rsid w:val="00C6434F"/>
    <w:rsid w:val="00C64497"/>
    <w:rsid w:val="00C64A0C"/>
    <w:rsid w:val="00C65315"/>
    <w:rsid w:val="00C65486"/>
    <w:rsid w:val="00C654A8"/>
    <w:rsid w:val="00C659DE"/>
    <w:rsid w:val="00C660CF"/>
    <w:rsid w:val="00C669F2"/>
    <w:rsid w:val="00C67740"/>
    <w:rsid w:val="00C679CB"/>
    <w:rsid w:val="00C67A54"/>
    <w:rsid w:val="00C70B35"/>
    <w:rsid w:val="00C71A11"/>
    <w:rsid w:val="00C71B86"/>
    <w:rsid w:val="00C71B97"/>
    <w:rsid w:val="00C7237C"/>
    <w:rsid w:val="00C72D22"/>
    <w:rsid w:val="00C73704"/>
    <w:rsid w:val="00C739BE"/>
    <w:rsid w:val="00C75CD1"/>
    <w:rsid w:val="00C75CF0"/>
    <w:rsid w:val="00C76B49"/>
    <w:rsid w:val="00C76CE6"/>
    <w:rsid w:val="00C778D6"/>
    <w:rsid w:val="00C80735"/>
    <w:rsid w:val="00C80852"/>
    <w:rsid w:val="00C80D58"/>
    <w:rsid w:val="00C80FAB"/>
    <w:rsid w:val="00C82D0D"/>
    <w:rsid w:val="00C82D28"/>
    <w:rsid w:val="00C83E06"/>
    <w:rsid w:val="00C84F34"/>
    <w:rsid w:val="00C85ACD"/>
    <w:rsid w:val="00C85B7C"/>
    <w:rsid w:val="00C86042"/>
    <w:rsid w:val="00C869DE"/>
    <w:rsid w:val="00C86FD0"/>
    <w:rsid w:val="00C9017B"/>
    <w:rsid w:val="00C90ADB"/>
    <w:rsid w:val="00C91820"/>
    <w:rsid w:val="00C922D9"/>
    <w:rsid w:val="00C923C9"/>
    <w:rsid w:val="00C9264B"/>
    <w:rsid w:val="00C92D23"/>
    <w:rsid w:val="00C956E4"/>
    <w:rsid w:val="00C959D2"/>
    <w:rsid w:val="00C95E36"/>
    <w:rsid w:val="00C9611F"/>
    <w:rsid w:val="00C964EC"/>
    <w:rsid w:val="00C975ED"/>
    <w:rsid w:val="00C9774B"/>
    <w:rsid w:val="00CA17FA"/>
    <w:rsid w:val="00CA3F88"/>
    <w:rsid w:val="00CA43DF"/>
    <w:rsid w:val="00CA4665"/>
    <w:rsid w:val="00CA4D66"/>
    <w:rsid w:val="00CA50D2"/>
    <w:rsid w:val="00CA59EB"/>
    <w:rsid w:val="00CA5C9A"/>
    <w:rsid w:val="00CA5D10"/>
    <w:rsid w:val="00CA5E57"/>
    <w:rsid w:val="00CA625C"/>
    <w:rsid w:val="00CA6876"/>
    <w:rsid w:val="00CA7763"/>
    <w:rsid w:val="00CA7CA6"/>
    <w:rsid w:val="00CB0987"/>
    <w:rsid w:val="00CB0E10"/>
    <w:rsid w:val="00CB1273"/>
    <w:rsid w:val="00CB1341"/>
    <w:rsid w:val="00CB140A"/>
    <w:rsid w:val="00CB1CCE"/>
    <w:rsid w:val="00CB28F9"/>
    <w:rsid w:val="00CB3581"/>
    <w:rsid w:val="00CB432F"/>
    <w:rsid w:val="00CB44E4"/>
    <w:rsid w:val="00CB49E9"/>
    <w:rsid w:val="00CB57BB"/>
    <w:rsid w:val="00CB5866"/>
    <w:rsid w:val="00CB5A38"/>
    <w:rsid w:val="00CC0D57"/>
    <w:rsid w:val="00CC13E0"/>
    <w:rsid w:val="00CC2DDE"/>
    <w:rsid w:val="00CC367E"/>
    <w:rsid w:val="00CC4342"/>
    <w:rsid w:val="00CC46E5"/>
    <w:rsid w:val="00CC475A"/>
    <w:rsid w:val="00CC4BB4"/>
    <w:rsid w:val="00CC4E84"/>
    <w:rsid w:val="00CC6FB8"/>
    <w:rsid w:val="00CC737B"/>
    <w:rsid w:val="00CD0706"/>
    <w:rsid w:val="00CD1A94"/>
    <w:rsid w:val="00CD29D9"/>
    <w:rsid w:val="00CD5109"/>
    <w:rsid w:val="00CD69FC"/>
    <w:rsid w:val="00CD71BA"/>
    <w:rsid w:val="00CD7224"/>
    <w:rsid w:val="00CE0E35"/>
    <w:rsid w:val="00CE1479"/>
    <w:rsid w:val="00CE14B9"/>
    <w:rsid w:val="00CE2655"/>
    <w:rsid w:val="00CE41DF"/>
    <w:rsid w:val="00CE66FA"/>
    <w:rsid w:val="00CE7343"/>
    <w:rsid w:val="00CE7AA7"/>
    <w:rsid w:val="00CF024E"/>
    <w:rsid w:val="00CF0476"/>
    <w:rsid w:val="00CF0495"/>
    <w:rsid w:val="00CF1092"/>
    <w:rsid w:val="00CF19E2"/>
    <w:rsid w:val="00CF2642"/>
    <w:rsid w:val="00CF2EB1"/>
    <w:rsid w:val="00CF3648"/>
    <w:rsid w:val="00CF4093"/>
    <w:rsid w:val="00CF4C80"/>
    <w:rsid w:val="00CF5463"/>
    <w:rsid w:val="00CF5A2E"/>
    <w:rsid w:val="00CF5CC8"/>
    <w:rsid w:val="00CF7537"/>
    <w:rsid w:val="00D0033F"/>
    <w:rsid w:val="00D01A4E"/>
    <w:rsid w:val="00D06049"/>
    <w:rsid w:val="00D061D9"/>
    <w:rsid w:val="00D062AA"/>
    <w:rsid w:val="00D068AA"/>
    <w:rsid w:val="00D10006"/>
    <w:rsid w:val="00D108E2"/>
    <w:rsid w:val="00D11185"/>
    <w:rsid w:val="00D11432"/>
    <w:rsid w:val="00D123AB"/>
    <w:rsid w:val="00D128B1"/>
    <w:rsid w:val="00D149E8"/>
    <w:rsid w:val="00D21EB6"/>
    <w:rsid w:val="00D21FD4"/>
    <w:rsid w:val="00D22686"/>
    <w:rsid w:val="00D226E8"/>
    <w:rsid w:val="00D237D8"/>
    <w:rsid w:val="00D23D34"/>
    <w:rsid w:val="00D2408C"/>
    <w:rsid w:val="00D242A8"/>
    <w:rsid w:val="00D24740"/>
    <w:rsid w:val="00D264DE"/>
    <w:rsid w:val="00D26C9D"/>
    <w:rsid w:val="00D306AF"/>
    <w:rsid w:val="00D30854"/>
    <w:rsid w:val="00D30867"/>
    <w:rsid w:val="00D313EE"/>
    <w:rsid w:val="00D32F49"/>
    <w:rsid w:val="00D33006"/>
    <w:rsid w:val="00D355D2"/>
    <w:rsid w:val="00D370EE"/>
    <w:rsid w:val="00D40320"/>
    <w:rsid w:val="00D405D2"/>
    <w:rsid w:val="00D4063A"/>
    <w:rsid w:val="00D40CCD"/>
    <w:rsid w:val="00D41675"/>
    <w:rsid w:val="00D41E22"/>
    <w:rsid w:val="00D4262D"/>
    <w:rsid w:val="00D42C57"/>
    <w:rsid w:val="00D43819"/>
    <w:rsid w:val="00D43BEB"/>
    <w:rsid w:val="00D44663"/>
    <w:rsid w:val="00D44C26"/>
    <w:rsid w:val="00D45CCF"/>
    <w:rsid w:val="00D45DE5"/>
    <w:rsid w:val="00D46CD1"/>
    <w:rsid w:val="00D476FA"/>
    <w:rsid w:val="00D4795F"/>
    <w:rsid w:val="00D47D9F"/>
    <w:rsid w:val="00D5008E"/>
    <w:rsid w:val="00D51026"/>
    <w:rsid w:val="00D514D4"/>
    <w:rsid w:val="00D533C1"/>
    <w:rsid w:val="00D53693"/>
    <w:rsid w:val="00D53800"/>
    <w:rsid w:val="00D53E2C"/>
    <w:rsid w:val="00D54012"/>
    <w:rsid w:val="00D54FBE"/>
    <w:rsid w:val="00D5547C"/>
    <w:rsid w:val="00D558E1"/>
    <w:rsid w:val="00D5665A"/>
    <w:rsid w:val="00D574B4"/>
    <w:rsid w:val="00D57FED"/>
    <w:rsid w:val="00D60927"/>
    <w:rsid w:val="00D60F95"/>
    <w:rsid w:val="00D61145"/>
    <w:rsid w:val="00D61E11"/>
    <w:rsid w:val="00D632DF"/>
    <w:rsid w:val="00D64674"/>
    <w:rsid w:val="00D64A94"/>
    <w:rsid w:val="00D64CAD"/>
    <w:rsid w:val="00D674CE"/>
    <w:rsid w:val="00D676B2"/>
    <w:rsid w:val="00D715EA"/>
    <w:rsid w:val="00D74C35"/>
    <w:rsid w:val="00D74DDE"/>
    <w:rsid w:val="00D750D7"/>
    <w:rsid w:val="00D75C34"/>
    <w:rsid w:val="00D76A01"/>
    <w:rsid w:val="00D76C38"/>
    <w:rsid w:val="00D76CC0"/>
    <w:rsid w:val="00D77581"/>
    <w:rsid w:val="00D77B1D"/>
    <w:rsid w:val="00D77CEF"/>
    <w:rsid w:val="00D80A13"/>
    <w:rsid w:val="00D814CE"/>
    <w:rsid w:val="00D81F39"/>
    <w:rsid w:val="00D82C08"/>
    <w:rsid w:val="00D8308E"/>
    <w:rsid w:val="00D84293"/>
    <w:rsid w:val="00D855B0"/>
    <w:rsid w:val="00D85647"/>
    <w:rsid w:val="00D85AF4"/>
    <w:rsid w:val="00D85E01"/>
    <w:rsid w:val="00D86772"/>
    <w:rsid w:val="00D86CC1"/>
    <w:rsid w:val="00D86D2B"/>
    <w:rsid w:val="00D87EF7"/>
    <w:rsid w:val="00D90062"/>
    <w:rsid w:val="00D910BE"/>
    <w:rsid w:val="00D913B3"/>
    <w:rsid w:val="00D91402"/>
    <w:rsid w:val="00D91647"/>
    <w:rsid w:val="00D92E3C"/>
    <w:rsid w:val="00D93B7E"/>
    <w:rsid w:val="00D95BF0"/>
    <w:rsid w:val="00D9681C"/>
    <w:rsid w:val="00D970FB"/>
    <w:rsid w:val="00D97911"/>
    <w:rsid w:val="00DA0476"/>
    <w:rsid w:val="00DA0B64"/>
    <w:rsid w:val="00DA23F1"/>
    <w:rsid w:val="00DA29BF"/>
    <w:rsid w:val="00DA2BF0"/>
    <w:rsid w:val="00DA337A"/>
    <w:rsid w:val="00DA3B60"/>
    <w:rsid w:val="00DA3CCF"/>
    <w:rsid w:val="00DA4AEB"/>
    <w:rsid w:val="00DA4FEE"/>
    <w:rsid w:val="00DA5C31"/>
    <w:rsid w:val="00DA724C"/>
    <w:rsid w:val="00DA7637"/>
    <w:rsid w:val="00DA7BCC"/>
    <w:rsid w:val="00DA7F4C"/>
    <w:rsid w:val="00DB06E2"/>
    <w:rsid w:val="00DB14B5"/>
    <w:rsid w:val="00DB2321"/>
    <w:rsid w:val="00DB23BD"/>
    <w:rsid w:val="00DB3561"/>
    <w:rsid w:val="00DB3D12"/>
    <w:rsid w:val="00DB4E65"/>
    <w:rsid w:val="00DB529F"/>
    <w:rsid w:val="00DB6585"/>
    <w:rsid w:val="00DB6DA2"/>
    <w:rsid w:val="00DC0019"/>
    <w:rsid w:val="00DC086B"/>
    <w:rsid w:val="00DC1641"/>
    <w:rsid w:val="00DC2C17"/>
    <w:rsid w:val="00DC3631"/>
    <w:rsid w:val="00DC37DD"/>
    <w:rsid w:val="00DC4249"/>
    <w:rsid w:val="00DC526B"/>
    <w:rsid w:val="00DC620A"/>
    <w:rsid w:val="00DC6F78"/>
    <w:rsid w:val="00DD0502"/>
    <w:rsid w:val="00DD0FB6"/>
    <w:rsid w:val="00DD2EC5"/>
    <w:rsid w:val="00DD4525"/>
    <w:rsid w:val="00DD4CA3"/>
    <w:rsid w:val="00DD6137"/>
    <w:rsid w:val="00DD76F1"/>
    <w:rsid w:val="00DE30AC"/>
    <w:rsid w:val="00DE3D12"/>
    <w:rsid w:val="00DE3E24"/>
    <w:rsid w:val="00DE3FE2"/>
    <w:rsid w:val="00DE43D8"/>
    <w:rsid w:val="00DE5295"/>
    <w:rsid w:val="00DE5EB4"/>
    <w:rsid w:val="00DE64A9"/>
    <w:rsid w:val="00DE6D04"/>
    <w:rsid w:val="00DE7D9C"/>
    <w:rsid w:val="00DF02FA"/>
    <w:rsid w:val="00DF0451"/>
    <w:rsid w:val="00DF1C45"/>
    <w:rsid w:val="00DF2B03"/>
    <w:rsid w:val="00DF36CA"/>
    <w:rsid w:val="00DF3C28"/>
    <w:rsid w:val="00DF3CF3"/>
    <w:rsid w:val="00DF3E0E"/>
    <w:rsid w:val="00DF55B2"/>
    <w:rsid w:val="00DF6BEB"/>
    <w:rsid w:val="00DF75EF"/>
    <w:rsid w:val="00DF7DEF"/>
    <w:rsid w:val="00E00013"/>
    <w:rsid w:val="00E018E3"/>
    <w:rsid w:val="00E0228B"/>
    <w:rsid w:val="00E030BA"/>
    <w:rsid w:val="00E03D09"/>
    <w:rsid w:val="00E04085"/>
    <w:rsid w:val="00E04087"/>
    <w:rsid w:val="00E04C30"/>
    <w:rsid w:val="00E058AF"/>
    <w:rsid w:val="00E05921"/>
    <w:rsid w:val="00E10C63"/>
    <w:rsid w:val="00E12357"/>
    <w:rsid w:val="00E12584"/>
    <w:rsid w:val="00E12A2F"/>
    <w:rsid w:val="00E1348B"/>
    <w:rsid w:val="00E1416A"/>
    <w:rsid w:val="00E1554F"/>
    <w:rsid w:val="00E156BE"/>
    <w:rsid w:val="00E15AE3"/>
    <w:rsid w:val="00E16111"/>
    <w:rsid w:val="00E16442"/>
    <w:rsid w:val="00E165E9"/>
    <w:rsid w:val="00E17AF2"/>
    <w:rsid w:val="00E20AFE"/>
    <w:rsid w:val="00E21838"/>
    <w:rsid w:val="00E22972"/>
    <w:rsid w:val="00E238CC"/>
    <w:rsid w:val="00E2466C"/>
    <w:rsid w:val="00E24A4E"/>
    <w:rsid w:val="00E24F0F"/>
    <w:rsid w:val="00E26A47"/>
    <w:rsid w:val="00E26FFB"/>
    <w:rsid w:val="00E27663"/>
    <w:rsid w:val="00E30207"/>
    <w:rsid w:val="00E302DD"/>
    <w:rsid w:val="00E31647"/>
    <w:rsid w:val="00E31E28"/>
    <w:rsid w:val="00E3234A"/>
    <w:rsid w:val="00E32395"/>
    <w:rsid w:val="00E32A39"/>
    <w:rsid w:val="00E34000"/>
    <w:rsid w:val="00E34A85"/>
    <w:rsid w:val="00E35351"/>
    <w:rsid w:val="00E353C8"/>
    <w:rsid w:val="00E36E0F"/>
    <w:rsid w:val="00E3703F"/>
    <w:rsid w:val="00E401DF"/>
    <w:rsid w:val="00E40747"/>
    <w:rsid w:val="00E4078B"/>
    <w:rsid w:val="00E40E5C"/>
    <w:rsid w:val="00E410EA"/>
    <w:rsid w:val="00E42883"/>
    <w:rsid w:val="00E43C00"/>
    <w:rsid w:val="00E4498C"/>
    <w:rsid w:val="00E44E84"/>
    <w:rsid w:val="00E462DC"/>
    <w:rsid w:val="00E472E0"/>
    <w:rsid w:val="00E47C9E"/>
    <w:rsid w:val="00E5021B"/>
    <w:rsid w:val="00E5150A"/>
    <w:rsid w:val="00E51654"/>
    <w:rsid w:val="00E51750"/>
    <w:rsid w:val="00E51E74"/>
    <w:rsid w:val="00E52709"/>
    <w:rsid w:val="00E529B2"/>
    <w:rsid w:val="00E52B3D"/>
    <w:rsid w:val="00E5495F"/>
    <w:rsid w:val="00E569A1"/>
    <w:rsid w:val="00E5703A"/>
    <w:rsid w:val="00E57532"/>
    <w:rsid w:val="00E57DB1"/>
    <w:rsid w:val="00E60712"/>
    <w:rsid w:val="00E60804"/>
    <w:rsid w:val="00E61C82"/>
    <w:rsid w:val="00E62106"/>
    <w:rsid w:val="00E62B16"/>
    <w:rsid w:val="00E63942"/>
    <w:rsid w:val="00E65649"/>
    <w:rsid w:val="00E66AD3"/>
    <w:rsid w:val="00E6749C"/>
    <w:rsid w:val="00E67AF1"/>
    <w:rsid w:val="00E71892"/>
    <w:rsid w:val="00E71B2E"/>
    <w:rsid w:val="00E71CAA"/>
    <w:rsid w:val="00E72250"/>
    <w:rsid w:val="00E73047"/>
    <w:rsid w:val="00E732FA"/>
    <w:rsid w:val="00E74775"/>
    <w:rsid w:val="00E75BB4"/>
    <w:rsid w:val="00E761B0"/>
    <w:rsid w:val="00E76977"/>
    <w:rsid w:val="00E76A87"/>
    <w:rsid w:val="00E7746F"/>
    <w:rsid w:val="00E778F6"/>
    <w:rsid w:val="00E80751"/>
    <w:rsid w:val="00E80F09"/>
    <w:rsid w:val="00E81FB9"/>
    <w:rsid w:val="00E82B94"/>
    <w:rsid w:val="00E83466"/>
    <w:rsid w:val="00E83E9D"/>
    <w:rsid w:val="00E8426B"/>
    <w:rsid w:val="00E844CC"/>
    <w:rsid w:val="00E85144"/>
    <w:rsid w:val="00E8517E"/>
    <w:rsid w:val="00E865DA"/>
    <w:rsid w:val="00E86D57"/>
    <w:rsid w:val="00E87CB7"/>
    <w:rsid w:val="00E87D6E"/>
    <w:rsid w:val="00E9068C"/>
    <w:rsid w:val="00E9272E"/>
    <w:rsid w:val="00E93220"/>
    <w:rsid w:val="00E93356"/>
    <w:rsid w:val="00E935A2"/>
    <w:rsid w:val="00E9387C"/>
    <w:rsid w:val="00E94986"/>
    <w:rsid w:val="00E973F8"/>
    <w:rsid w:val="00E97CBD"/>
    <w:rsid w:val="00EA1574"/>
    <w:rsid w:val="00EA1BA5"/>
    <w:rsid w:val="00EA2811"/>
    <w:rsid w:val="00EA2D19"/>
    <w:rsid w:val="00EA2E4C"/>
    <w:rsid w:val="00EA439E"/>
    <w:rsid w:val="00EA4E71"/>
    <w:rsid w:val="00EA583C"/>
    <w:rsid w:val="00EA6AD2"/>
    <w:rsid w:val="00EA7B1B"/>
    <w:rsid w:val="00EA7E0C"/>
    <w:rsid w:val="00EA7F33"/>
    <w:rsid w:val="00EB0BB0"/>
    <w:rsid w:val="00EB0EC9"/>
    <w:rsid w:val="00EB2029"/>
    <w:rsid w:val="00EB210C"/>
    <w:rsid w:val="00EB290E"/>
    <w:rsid w:val="00EB2F11"/>
    <w:rsid w:val="00EB3268"/>
    <w:rsid w:val="00EB3A8F"/>
    <w:rsid w:val="00EB406A"/>
    <w:rsid w:val="00EB437E"/>
    <w:rsid w:val="00EB4F08"/>
    <w:rsid w:val="00EB5B51"/>
    <w:rsid w:val="00EB711A"/>
    <w:rsid w:val="00EB77A4"/>
    <w:rsid w:val="00EB7B04"/>
    <w:rsid w:val="00EC1598"/>
    <w:rsid w:val="00EC3ABC"/>
    <w:rsid w:val="00EC3C6F"/>
    <w:rsid w:val="00EC5D95"/>
    <w:rsid w:val="00EC60FA"/>
    <w:rsid w:val="00EC6676"/>
    <w:rsid w:val="00ED004E"/>
    <w:rsid w:val="00ED1093"/>
    <w:rsid w:val="00ED344B"/>
    <w:rsid w:val="00ED344D"/>
    <w:rsid w:val="00ED3468"/>
    <w:rsid w:val="00ED4169"/>
    <w:rsid w:val="00ED4172"/>
    <w:rsid w:val="00ED43E4"/>
    <w:rsid w:val="00ED7086"/>
    <w:rsid w:val="00ED708E"/>
    <w:rsid w:val="00ED7515"/>
    <w:rsid w:val="00ED7CD6"/>
    <w:rsid w:val="00EE2BF6"/>
    <w:rsid w:val="00EE37BA"/>
    <w:rsid w:val="00EE3D45"/>
    <w:rsid w:val="00EE4AEB"/>
    <w:rsid w:val="00EE5CA0"/>
    <w:rsid w:val="00EF188F"/>
    <w:rsid w:val="00EF1C1C"/>
    <w:rsid w:val="00EF39A8"/>
    <w:rsid w:val="00EF5E79"/>
    <w:rsid w:val="00EF5F0A"/>
    <w:rsid w:val="00EF60CA"/>
    <w:rsid w:val="00EF6E9B"/>
    <w:rsid w:val="00F00EF2"/>
    <w:rsid w:val="00F01CA0"/>
    <w:rsid w:val="00F03283"/>
    <w:rsid w:val="00F045E3"/>
    <w:rsid w:val="00F04BAC"/>
    <w:rsid w:val="00F05362"/>
    <w:rsid w:val="00F05DBA"/>
    <w:rsid w:val="00F060D9"/>
    <w:rsid w:val="00F0619D"/>
    <w:rsid w:val="00F07C42"/>
    <w:rsid w:val="00F12D2C"/>
    <w:rsid w:val="00F12F0D"/>
    <w:rsid w:val="00F1306C"/>
    <w:rsid w:val="00F14352"/>
    <w:rsid w:val="00F15E1B"/>
    <w:rsid w:val="00F15E4B"/>
    <w:rsid w:val="00F16089"/>
    <w:rsid w:val="00F16106"/>
    <w:rsid w:val="00F170F7"/>
    <w:rsid w:val="00F201D6"/>
    <w:rsid w:val="00F2024D"/>
    <w:rsid w:val="00F20838"/>
    <w:rsid w:val="00F220EA"/>
    <w:rsid w:val="00F221A7"/>
    <w:rsid w:val="00F221C6"/>
    <w:rsid w:val="00F22274"/>
    <w:rsid w:val="00F239C3"/>
    <w:rsid w:val="00F24FAD"/>
    <w:rsid w:val="00F25853"/>
    <w:rsid w:val="00F25ECC"/>
    <w:rsid w:val="00F3049F"/>
    <w:rsid w:val="00F3162E"/>
    <w:rsid w:val="00F3194A"/>
    <w:rsid w:val="00F323BC"/>
    <w:rsid w:val="00F326DD"/>
    <w:rsid w:val="00F32D29"/>
    <w:rsid w:val="00F332DC"/>
    <w:rsid w:val="00F338CE"/>
    <w:rsid w:val="00F360F2"/>
    <w:rsid w:val="00F365B8"/>
    <w:rsid w:val="00F373DA"/>
    <w:rsid w:val="00F374C7"/>
    <w:rsid w:val="00F37624"/>
    <w:rsid w:val="00F37FA1"/>
    <w:rsid w:val="00F401ED"/>
    <w:rsid w:val="00F40CB9"/>
    <w:rsid w:val="00F40EA2"/>
    <w:rsid w:val="00F41100"/>
    <w:rsid w:val="00F41424"/>
    <w:rsid w:val="00F41B49"/>
    <w:rsid w:val="00F42059"/>
    <w:rsid w:val="00F43128"/>
    <w:rsid w:val="00F437C9"/>
    <w:rsid w:val="00F44615"/>
    <w:rsid w:val="00F44899"/>
    <w:rsid w:val="00F45C82"/>
    <w:rsid w:val="00F45F97"/>
    <w:rsid w:val="00F46026"/>
    <w:rsid w:val="00F46D0A"/>
    <w:rsid w:val="00F46FA5"/>
    <w:rsid w:val="00F50B6A"/>
    <w:rsid w:val="00F50C21"/>
    <w:rsid w:val="00F50C92"/>
    <w:rsid w:val="00F5101D"/>
    <w:rsid w:val="00F5161B"/>
    <w:rsid w:val="00F51741"/>
    <w:rsid w:val="00F5188A"/>
    <w:rsid w:val="00F52741"/>
    <w:rsid w:val="00F52AE5"/>
    <w:rsid w:val="00F54B30"/>
    <w:rsid w:val="00F56239"/>
    <w:rsid w:val="00F56DA6"/>
    <w:rsid w:val="00F57A31"/>
    <w:rsid w:val="00F61AA0"/>
    <w:rsid w:val="00F6200D"/>
    <w:rsid w:val="00F621F0"/>
    <w:rsid w:val="00F62242"/>
    <w:rsid w:val="00F62609"/>
    <w:rsid w:val="00F65FBE"/>
    <w:rsid w:val="00F73422"/>
    <w:rsid w:val="00F734CC"/>
    <w:rsid w:val="00F76849"/>
    <w:rsid w:val="00F77447"/>
    <w:rsid w:val="00F802D8"/>
    <w:rsid w:val="00F80832"/>
    <w:rsid w:val="00F80EAA"/>
    <w:rsid w:val="00F81497"/>
    <w:rsid w:val="00F8161A"/>
    <w:rsid w:val="00F81CEE"/>
    <w:rsid w:val="00F823A2"/>
    <w:rsid w:val="00F82F02"/>
    <w:rsid w:val="00F83E56"/>
    <w:rsid w:val="00F847BD"/>
    <w:rsid w:val="00F853CF"/>
    <w:rsid w:val="00F86326"/>
    <w:rsid w:val="00F865BB"/>
    <w:rsid w:val="00F86A3D"/>
    <w:rsid w:val="00F87A50"/>
    <w:rsid w:val="00F87B7E"/>
    <w:rsid w:val="00F87FAF"/>
    <w:rsid w:val="00F90554"/>
    <w:rsid w:val="00F90E0C"/>
    <w:rsid w:val="00F9133A"/>
    <w:rsid w:val="00F91BB6"/>
    <w:rsid w:val="00F92293"/>
    <w:rsid w:val="00F92779"/>
    <w:rsid w:val="00F93600"/>
    <w:rsid w:val="00F9390A"/>
    <w:rsid w:val="00F95186"/>
    <w:rsid w:val="00F95BF6"/>
    <w:rsid w:val="00F95D93"/>
    <w:rsid w:val="00F96908"/>
    <w:rsid w:val="00F97DEB"/>
    <w:rsid w:val="00FA0771"/>
    <w:rsid w:val="00FA124E"/>
    <w:rsid w:val="00FA3139"/>
    <w:rsid w:val="00FA3D14"/>
    <w:rsid w:val="00FA4B36"/>
    <w:rsid w:val="00FA5D18"/>
    <w:rsid w:val="00FA6FA9"/>
    <w:rsid w:val="00FB0508"/>
    <w:rsid w:val="00FB14E5"/>
    <w:rsid w:val="00FB191C"/>
    <w:rsid w:val="00FB256F"/>
    <w:rsid w:val="00FB3545"/>
    <w:rsid w:val="00FB36B6"/>
    <w:rsid w:val="00FB3925"/>
    <w:rsid w:val="00FB4912"/>
    <w:rsid w:val="00FB4C08"/>
    <w:rsid w:val="00FB5857"/>
    <w:rsid w:val="00FB68BD"/>
    <w:rsid w:val="00FB6AAB"/>
    <w:rsid w:val="00FB7E53"/>
    <w:rsid w:val="00FC0049"/>
    <w:rsid w:val="00FC146C"/>
    <w:rsid w:val="00FC2187"/>
    <w:rsid w:val="00FC22CC"/>
    <w:rsid w:val="00FC2633"/>
    <w:rsid w:val="00FC288E"/>
    <w:rsid w:val="00FC29F2"/>
    <w:rsid w:val="00FC29F9"/>
    <w:rsid w:val="00FC4598"/>
    <w:rsid w:val="00FC4E48"/>
    <w:rsid w:val="00FC563B"/>
    <w:rsid w:val="00FC634A"/>
    <w:rsid w:val="00FC683F"/>
    <w:rsid w:val="00FC77D2"/>
    <w:rsid w:val="00FD0518"/>
    <w:rsid w:val="00FD05D6"/>
    <w:rsid w:val="00FD0954"/>
    <w:rsid w:val="00FD1CED"/>
    <w:rsid w:val="00FD240D"/>
    <w:rsid w:val="00FD4A46"/>
    <w:rsid w:val="00FD4F49"/>
    <w:rsid w:val="00FD56B5"/>
    <w:rsid w:val="00FE33AB"/>
    <w:rsid w:val="00FE34EC"/>
    <w:rsid w:val="00FE38F6"/>
    <w:rsid w:val="00FE3E84"/>
    <w:rsid w:val="00FE4891"/>
    <w:rsid w:val="00FE4BDE"/>
    <w:rsid w:val="00FE5604"/>
    <w:rsid w:val="00FE606E"/>
    <w:rsid w:val="00FE69CB"/>
    <w:rsid w:val="00FE6B2A"/>
    <w:rsid w:val="00FE6DDC"/>
    <w:rsid w:val="00FE7388"/>
    <w:rsid w:val="00FF00AA"/>
    <w:rsid w:val="00FF0CD0"/>
    <w:rsid w:val="00FF1F9A"/>
    <w:rsid w:val="00FF3232"/>
    <w:rsid w:val="00FF3850"/>
    <w:rsid w:val="00FF3D77"/>
    <w:rsid w:val="00FF4C96"/>
    <w:rsid w:val="00FF4FB8"/>
    <w:rsid w:val="00FF65CE"/>
    <w:rsid w:val="00FF6672"/>
    <w:rsid w:val="00FF71AA"/>
    <w:rsid w:val="01180A82"/>
    <w:rsid w:val="017E4D6E"/>
    <w:rsid w:val="026EDA86"/>
    <w:rsid w:val="06AA936A"/>
    <w:rsid w:val="0DE66E1D"/>
    <w:rsid w:val="0F4EA2F5"/>
    <w:rsid w:val="0FB2A132"/>
    <w:rsid w:val="0FDADCC7"/>
    <w:rsid w:val="11B6860E"/>
    <w:rsid w:val="121FEE9B"/>
    <w:rsid w:val="1225D288"/>
    <w:rsid w:val="12C451ED"/>
    <w:rsid w:val="12EDE9B6"/>
    <w:rsid w:val="13408F66"/>
    <w:rsid w:val="13F21319"/>
    <w:rsid w:val="14289FDD"/>
    <w:rsid w:val="15A29197"/>
    <w:rsid w:val="16383A66"/>
    <w:rsid w:val="16DCA117"/>
    <w:rsid w:val="175D6686"/>
    <w:rsid w:val="178782E5"/>
    <w:rsid w:val="17D06EA8"/>
    <w:rsid w:val="1930C0A8"/>
    <w:rsid w:val="19D2E9C9"/>
    <w:rsid w:val="1A51CCA2"/>
    <w:rsid w:val="1AB504D2"/>
    <w:rsid w:val="1C883426"/>
    <w:rsid w:val="1F62BD58"/>
    <w:rsid w:val="1FD935A1"/>
    <w:rsid w:val="21BCDEB2"/>
    <w:rsid w:val="21D4390B"/>
    <w:rsid w:val="222F8E89"/>
    <w:rsid w:val="225165A4"/>
    <w:rsid w:val="244C72A9"/>
    <w:rsid w:val="2472E466"/>
    <w:rsid w:val="2612CA2E"/>
    <w:rsid w:val="262D5400"/>
    <w:rsid w:val="285260C0"/>
    <w:rsid w:val="2A7F0F6B"/>
    <w:rsid w:val="2ABA0030"/>
    <w:rsid w:val="2B44731B"/>
    <w:rsid w:val="2B475BFD"/>
    <w:rsid w:val="2D0947CE"/>
    <w:rsid w:val="2E0C4C9C"/>
    <w:rsid w:val="2EE76E40"/>
    <w:rsid w:val="2F17B13B"/>
    <w:rsid w:val="32EAAEA4"/>
    <w:rsid w:val="34DCD31A"/>
    <w:rsid w:val="35594C78"/>
    <w:rsid w:val="35B13BCE"/>
    <w:rsid w:val="362BE7C1"/>
    <w:rsid w:val="36A5F6DE"/>
    <w:rsid w:val="372186C5"/>
    <w:rsid w:val="3767D6F6"/>
    <w:rsid w:val="39E1E763"/>
    <w:rsid w:val="39E9F936"/>
    <w:rsid w:val="3B5244B8"/>
    <w:rsid w:val="3C2D76C6"/>
    <w:rsid w:val="3CAE74AA"/>
    <w:rsid w:val="3D8FBBA5"/>
    <w:rsid w:val="3F58FA74"/>
    <w:rsid w:val="4058191B"/>
    <w:rsid w:val="43C72BB2"/>
    <w:rsid w:val="442EB158"/>
    <w:rsid w:val="448D26DA"/>
    <w:rsid w:val="45000270"/>
    <w:rsid w:val="46FE0ACC"/>
    <w:rsid w:val="4760A33D"/>
    <w:rsid w:val="49B842BB"/>
    <w:rsid w:val="49F8DA88"/>
    <w:rsid w:val="4BB4061E"/>
    <w:rsid w:val="4BE96DB6"/>
    <w:rsid w:val="4D05641D"/>
    <w:rsid w:val="4D984761"/>
    <w:rsid w:val="4EA37474"/>
    <w:rsid w:val="4FFDF6D1"/>
    <w:rsid w:val="50A940D5"/>
    <w:rsid w:val="50FB3F3C"/>
    <w:rsid w:val="52A208EE"/>
    <w:rsid w:val="52D26F80"/>
    <w:rsid w:val="554310B0"/>
    <w:rsid w:val="58652AE6"/>
    <w:rsid w:val="5A77FAEB"/>
    <w:rsid w:val="5B34133E"/>
    <w:rsid w:val="5D4D6383"/>
    <w:rsid w:val="5E7FB922"/>
    <w:rsid w:val="5F7F8CCD"/>
    <w:rsid w:val="6051D12F"/>
    <w:rsid w:val="6132BF23"/>
    <w:rsid w:val="639F2AC3"/>
    <w:rsid w:val="6796CF8A"/>
    <w:rsid w:val="6A5F1725"/>
    <w:rsid w:val="6AD07DF3"/>
    <w:rsid w:val="6BB2CB5A"/>
    <w:rsid w:val="6BCDFBD4"/>
    <w:rsid w:val="6EA39E70"/>
    <w:rsid w:val="6FF90DED"/>
    <w:rsid w:val="7077F5C0"/>
    <w:rsid w:val="7098A405"/>
    <w:rsid w:val="70B6BC53"/>
    <w:rsid w:val="73842198"/>
    <w:rsid w:val="7434DF30"/>
    <w:rsid w:val="755C7CA2"/>
    <w:rsid w:val="7695BB6A"/>
    <w:rsid w:val="76EE93B7"/>
    <w:rsid w:val="7857D34C"/>
    <w:rsid w:val="79A3F2F5"/>
    <w:rsid w:val="7A44E4D2"/>
    <w:rsid w:val="7A564377"/>
    <w:rsid w:val="7C381908"/>
    <w:rsid w:val="7C544DA7"/>
    <w:rsid w:val="7DCA10F2"/>
    <w:rsid w:val="7F16D8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6008A"/>
  <w15:chartTrackingRefBased/>
  <w15:docId w15:val="{9D4D3371-06E0-4AAB-B95E-73793502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A8E"/>
    <w:pPr>
      <w:suppressAutoHyphens/>
      <w:autoSpaceDE w:val="0"/>
      <w:autoSpaceDN w:val="0"/>
      <w:adjustRightInd w:val="0"/>
      <w:spacing w:after="160" w:line="220" w:lineRule="atLeast"/>
      <w:textAlignment w:val="center"/>
    </w:pPr>
    <w:rPr>
      <w:rFonts w:ascii="Arial" w:hAnsi="Arial" w:cs="Arial"/>
      <w:color w:val="000000"/>
      <w:sz w:val="18"/>
      <w:szCs w:val="18"/>
    </w:rPr>
  </w:style>
  <w:style w:type="paragraph" w:styleId="Heading1">
    <w:name w:val="heading 1"/>
    <w:basedOn w:val="Normal"/>
    <w:next w:val="Normal"/>
    <w:link w:val="Heading1Char"/>
    <w:uiPriority w:val="9"/>
    <w:qFormat/>
    <w:rsid w:val="00EF39A8"/>
    <w:pPr>
      <w:keepNext/>
      <w:spacing w:before="240" w:after="120" w:line="320" w:lineRule="atLeast"/>
      <w:outlineLvl w:val="0"/>
    </w:pPr>
    <w:rPr>
      <w:color w:val="004C97" w:themeColor="accent1"/>
      <w:sz w:val="28"/>
      <w:szCs w:val="28"/>
      <w:lang w:val="en-US"/>
    </w:rPr>
  </w:style>
  <w:style w:type="paragraph" w:styleId="Heading2">
    <w:name w:val="heading 2"/>
    <w:basedOn w:val="Normal"/>
    <w:next w:val="Normal"/>
    <w:link w:val="Heading2Char"/>
    <w:uiPriority w:val="9"/>
    <w:unhideWhenUsed/>
    <w:qFormat/>
    <w:rsid w:val="00EF39A8"/>
    <w:pPr>
      <w:keepNext/>
      <w:spacing w:before="240" w:after="120" w:line="280" w:lineRule="atLeast"/>
      <w:outlineLvl w:val="1"/>
    </w:pPr>
    <w:rPr>
      <w:color w:val="004D53" w:themeColor="accent2" w:themeShade="80"/>
      <w:sz w:val="24"/>
      <w:szCs w:val="24"/>
      <w:lang w:val="en-US"/>
    </w:rPr>
  </w:style>
  <w:style w:type="paragraph" w:styleId="Heading3">
    <w:name w:val="heading 3"/>
    <w:basedOn w:val="Normal"/>
    <w:next w:val="Normal"/>
    <w:link w:val="Heading3Char"/>
    <w:uiPriority w:val="9"/>
    <w:unhideWhenUsed/>
    <w:qFormat/>
    <w:rsid w:val="00EF39A8"/>
    <w:pPr>
      <w:keepNext/>
      <w:spacing w:before="240" w:after="120" w:line="240" w:lineRule="atLeast"/>
      <w:outlineLvl w:val="2"/>
    </w:pPr>
    <w:rPr>
      <w:b/>
      <w:bCs/>
      <w:sz w:val="20"/>
      <w:szCs w:val="20"/>
      <w:lang w:val="en-US"/>
    </w:rPr>
  </w:style>
  <w:style w:type="paragraph" w:styleId="Heading9">
    <w:name w:val="heading 9"/>
    <w:basedOn w:val="Normal"/>
    <w:next w:val="Normal"/>
    <w:link w:val="Heading9Char"/>
    <w:uiPriority w:val="9"/>
    <w:semiHidden/>
    <w:unhideWhenUsed/>
    <w:qFormat/>
    <w:rsid w:val="000F4DB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181FA4"/>
    <w:pPr>
      <w:spacing w:before="240" w:after="227" w:line="240" w:lineRule="auto"/>
      <w:ind w:right="2947"/>
    </w:pPr>
    <w:rPr>
      <w:sz w:val="48"/>
      <w:szCs w:val="48"/>
      <w:lang w:val="en-GB"/>
    </w:rPr>
  </w:style>
  <w:style w:type="character" w:customStyle="1" w:styleId="TitleChar">
    <w:name w:val="Title Char"/>
    <w:basedOn w:val="DefaultParagraphFont"/>
    <w:link w:val="Title"/>
    <w:uiPriority w:val="10"/>
    <w:rsid w:val="00181FA4"/>
    <w:rPr>
      <w:rFonts w:ascii="Arial" w:hAnsi="Arial" w:cs="Arial"/>
      <w:color w:val="000000"/>
      <w:sz w:val="48"/>
      <w:szCs w:val="48"/>
      <w:lang w:val="en-GB"/>
    </w:rPr>
  </w:style>
  <w:style w:type="paragraph" w:styleId="Subtitle">
    <w:name w:val="Subtitle"/>
    <w:basedOn w:val="Normal"/>
    <w:next w:val="Normal"/>
    <w:link w:val="SubtitleChar"/>
    <w:uiPriority w:val="11"/>
    <w:qFormat/>
    <w:rsid w:val="002C5CF0"/>
    <w:pPr>
      <w:spacing w:after="800" w:line="240" w:lineRule="auto"/>
      <w:ind w:right="3969"/>
    </w:pPr>
    <w:rPr>
      <w:noProof/>
      <w:sz w:val="24"/>
      <w:lang w:val="en-GB"/>
    </w:rPr>
  </w:style>
  <w:style w:type="character" w:customStyle="1" w:styleId="SubtitleChar">
    <w:name w:val="Subtitle Char"/>
    <w:basedOn w:val="DefaultParagraphFont"/>
    <w:link w:val="Subtitle"/>
    <w:uiPriority w:val="11"/>
    <w:rsid w:val="002C5CF0"/>
    <w:rPr>
      <w:rFonts w:ascii="Arial" w:hAnsi="Arial" w:cs="Arial"/>
      <w:noProof/>
      <w:color w:val="000000"/>
      <w:szCs w:val="18"/>
      <w:lang w:val="en-GB"/>
    </w:rPr>
  </w:style>
  <w:style w:type="character" w:customStyle="1" w:styleId="Heading1Char">
    <w:name w:val="Heading 1 Char"/>
    <w:basedOn w:val="DefaultParagraphFont"/>
    <w:link w:val="Heading1"/>
    <w:uiPriority w:val="9"/>
    <w:rsid w:val="00EF39A8"/>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1"/>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2"/>
      </w:numPr>
      <w:tabs>
        <w:tab w:val="left" w:pos="567"/>
      </w:tabs>
      <w:spacing w:line="240" w:lineRule="atLeast"/>
      <w:contextualSpacing/>
    </w:pPr>
  </w:style>
  <w:style w:type="paragraph" w:customStyle="1" w:styleId="bullet3">
    <w:name w:val="bullet 3"/>
    <w:basedOn w:val="Normal"/>
    <w:uiPriority w:val="99"/>
    <w:rsid w:val="00A04157"/>
    <w:pPr>
      <w:numPr>
        <w:numId w:val="3"/>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4"/>
      </w:numPr>
      <w:tabs>
        <w:tab w:val="left" w:pos="1134"/>
      </w:tabs>
      <w:spacing w:line="240" w:lineRule="atLeast"/>
      <w:contextualSpacing/>
    </w:pPr>
  </w:style>
  <w:style w:type="character" w:customStyle="1" w:styleId="Heading2Char">
    <w:name w:val="Heading 2 Char"/>
    <w:basedOn w:val="DefaultParagraphFont"/>
    <w:link w:val="Heading2"/>
    <w:uiPriority w:val="9"/>
    <w:rsid w:val="00EF39A8"/>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EF39A8"/>
    <w:rPr>
      <w:rFonts w:ascii="Arial" w:hAnsi="Arial" w:cs="Arial"/>
      <w:b/>
      <w:bCs/>
      <w:color w:val="000000"/>
      <w:sz w:val="20"/>
      <w:szCs w:val="20"/>
      <w:lang w:val="en-US"/>
    </w:rPr>
  </w:style>
  <w:style w:type="numbering" w:customStyle="1" w:styleId="CurrentList1">
    <w:name w:val="Current List1"/>
    <w:uiPriority w:val="99"/>
    <w:rsid w:val="00822532"/>
    <w:pPr>
      <w:numPr>
        <w:numId w:val="20"/>
      </w:numPr>
    </w:pPr>
  </w:style>
  <w:style w:type="numbering" w:customStyle="1" w:styleId="CurrentList2">
    <w:name w:val="Current List2"/>
    <w:uiPriority w:val="99"/>
    <w:rsid w:val="00822532"/>
    <w:pPr>
      <w:numPr>
        <w:numId w:val="21"/>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E76A87"/>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BC7A31"/>
    <w:pPr>
      <w:spacing w:before="60" w:after="60" w:line="240" w:lineRule="auto"/>
    </w:pPr>
    <w:rPr>
      <w:sz w:val="18"/>
      <w:szCs w:val="18"/>
      <w:lang w:val="en-AU"/>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7F1196"/>
    <w:pPr>
      <w:spacing w:line="200" w:lineRule="atLeast"/>
    </w:pPr>
    <w:rPr>
      <w:sz w:val="16"/>
      <w:szCs w:val="16"/>
    </w:rPr>
  </w:style>
  <w:style w:type="table" w:customStyle="1" w:styleId="DJSIR">
    <w:name w:val="DJSIR"/>
    <w:basedOn w:val="TableNormal"/>
    <w:uiPriority w:val="99"/>
    <w:rsid w:val="00EF39A8"/>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E76A87"/>
    <w:pPr>
      <w:keepNext/>
    </w:pPr>
    <w:rPr>
      <w:b/>
      <w:color w:val="FFFFFF" w:themeColor="background1"/>
      <w:lang w:val="en-US"/>
    </w:rPr>
  </w:style>
  <w:style w:type="paragraph" w:styleId="TOC1">
    <w:name w:val="toc 1"/>
    <w:basedOn w:val="Normal"/>
    <w:next w:val="Normal"/>
    <w:autoRedefine/>
    <w:uiPriority w:val="39"/>
    <w:unhideWhenUsed/>
    <w:rsid w:val="002C5CF0"/>
    <w:pPr>
      <w:spacing w:before="240" w:after="100"/>
    </w:pPr>
  </w:style>
  <w:style w:type="paragraph" w:styleId="TOC2">
    <w:name w:val="toc 2"/>
    <w:basedOn w:val="Normal"/>
    <w:next w:val="Normal"/>
    <w:autoRedefine/>
    <w:uiPriority w:val="39"/>
    <w:unhideWhenUsed/>
    <w:rsid w:val="002C5CF0"/>
    <w:pPr>
      <w:spacing w:after="100"/>
      <w:ind w:left="180"/>
    </w:pPr>
  </w:style>
  <w:style w:type="character" w:styleId="Hyperlink">
    <w:name w:val="Hyperlink"/>
    <w:basedOn w:val="DefaultParagraphFont"/>
    <w:uiPriority w:val="99"/>
    <w:unhideWhenUsed/>
    <w:rsid w:val="002C5CF0"/>
    <w:rPr>
      <w:color w:val="006864" w:themeColor="hyperlink"/>
      <w:u w:val="single"/>
    </w:rPr>
  </w:style>
  <w:style w:type="paragraph" w:customStyle="1" w:styleId="Instructions">
    <w:name w:val="Instructions"/>
    <w:basedOn w:val="Normal"/>
    <w:uiPriority w:val="99"/>
    <w:rsid w:val="0008687C"/>
    <w:pPr>
      <w:spacing w:after="113" w:line="240" w:lineRule="atLeast"/>
    </w:pPr>
    <w:rPr>
      <w:i/>
      <w:iCs/>
      <w:color w:val="004C97"/>
      <w:sz w:val="16"/>
      <w:szCs w:val="16"/>
      <w:lang w:val="en-US"/>
    </w:rPr>
  </w:style>
  <w:style w:type="paragraph" w:customStyle="1" w:styleId="dotpoint">
    <w:name w:val="dot point"/>
    <w:basedOn w:val="Normal"/>
    <w:qFormat/>
    <w:rsid w:val="00E3703F"/>
    <w:pPr>
      <w:numPr>
        <w:numId w:val="5"/>
      </w:numPr>
      <w:suppressAutoHyphens w:val="0"/>
      <w:autoSpaceDE/>
      <w:autoSpaceDN/>
      <w:adjustRightInd/>
      <w:spacing w:after="60" w:line="264" w:lineRule="auto"/>
      <w:textAlignment w:val="auto"/>
    </w:pPr>
    <w:rPr>
      <w:rFonts w:eastAsia="Times New Roman"/>
      <w:color w:val="auto"/>
      <w:sz w:val="20"/>
      <w:szCs w:val="20"/>
      <w:lang w:eastAsia="en-AU"/>
    </w:rPr>
  </w:style>
  <w:style w:type="paragraph" w:styleId="NoSpacing">
    <w:name w:val="No Spacing"/>
    <w:aliases w:val="Drafting notes"/>
    <w:link w:val="NoSpacingChar"/>
    <w:uiPriority w:val="1"/>
    <w:qFormat/>
    <w:rsid w:val="00E3703F"/>
    <w:pPr>
      <w:spacing w:after="120"/>
    </w:pPr>
    <w:rPr>
      <w:rFonts w:ascii="Arial" w:eastAsia="Times New Roman" w:hAnsi="Arial" w:cs="Arial"/>
      <w:i/>
      <w:iCs/>
      <w:color w:val="487A00" w:themeColor="accent6" w:themeShade="BF"/>
      <w:sz w:val="20"/>
      <w:szCs w:val="20"/>
      <w:lang w:eastAsia="en-AU"/>
    </w:rPr>
  </w:style>
  <w:style w:type="character" w:customStyle="1" w:styleId="NoSpacingChar">
    <w:name w:val="No Spacing Char"/>
    <w:aliases w:val="Drafting notes Char"/>
    <w:basedOn w:val="DefaultParagraphFont"/>
    <w:link w:val="NoSpacing"/>
    <w:uiPriority w:val="1"/>
    <w:rsid w:val="00E3703F"/>
    <w:rPr>
      <w:rFonts w:ascii="Arial" w:eastAsia="Times New Roman" w:hAnsi="Arial" w:cs="Arial"/>
      <w:i/>
      <w:iCs/>
      <w:color w:val="487A00" w:themeColor="accent6" w:themeShade="BF"/>
      <w:sz w:val="20"/>
      <w:szCs w:val="20"/>
      <w:lang w:eastAsia="en-AU"/>
    </w:rPr>
  </w:style>
  <w:style w:type="paragraph" w:customStyle="1" w:styleId="TableText0">
    <w:name w:val="Table Text"/>
    <w:basedOn w:val="Normal"/>
    <w:qFormat/>
    <w:rsid w:val="00800C7F"/>
    <w:pPr>
      <w:suppressAutoHyphens w:val="0"/>
      <w:autoSpaceDE/>
      <w:autoSpaceDN/>
      <w:adjustRightInd/>
      <w:spacing w:after="60" w:line="240" w:lineRule="auto"/>
      <w:textAlignment w:val="auto"/>
    </w:pPr>
    <w:rPr>
      <w:rFonts w:eastAsia="Times New Roman"/>
      <w:i/>
      <w:iCs/>
      <w:color w:val="auto"/>
      <w:sz w:val="20"/>
      <w:szCs w:val="20"/>
      <w:lang w:eastAsia="en-AU"/>
    </w:rPr>
  </w:style>
  <w:style w:type="character" w:styleId="CommentReference">
    <w:name w:val="annotation reference"/>
    <w:basedOn w:val="DefaultParagraphFont"/>
    <w:unhideWhenUsed/>
    <w:rsid w:val="000F4DBE"/>
    <w:rPr>
      <w:sz w:val="16"/>
      <w:szCs w:val="16"/>
    </w:rPr>
  </w:style>
  <w:style w:type="paragraph" w:styleId="CommentText">
    <w:name w:val="annotation text"/>
    <w:basedOn w:val="Normal"/>
    <w:link w:val="CommentTextChar"/>
    <w:unhideWhenUsed/>
    <w:rsid w:val="000F4DBE"/>
    <w:pPr>
      <w:suppressAutoHyphens w:val="0"/>
      <w:autoSpaceDE/>
      <w:autoSpaceDN/>
      <w:adjustRightInd/>
      <w:spacing w:after="120" w:line="240" w:lineRule="auto"/>
      <w:textAlignment w:val="auto"/>
    </w:pPr>
    <w:rPr>
      <w:rFonts w:eastAsia="Times New Roman"/>
      <w:color w:val="auto"/>
      <w:sz w:val="20"/>
      <w:szCs w:val="20"/>
      <w:lang w:eastAsia="en-AU"/>
    </w:rPr>
  </w:style>
  <w:style w:type="character" w:customStyle="1" w:styleId="CommentTextChar">
    <w:name w:val="Comment Text Char"/>
    <w:basedOn w:val="DefaultParagraphFont"/>
    <w:link w:val="CommentText"/>
    <w:rsid w:val="000F4DBE"/>
    <w:rPr>
      <w:rFonts w:ascii="Arial" w:eastAsia="Times New Roman" w:hAnsi="Arial" w:cs="Arial"/>
      <w:sz w:val="20"/>
      <w:szCs w:val="20"/>
      <w:lang w:eastAsia="en-AU"/>
    </w:rPr>
  </w:style>
  <w:style w:type="paragraph" w:customStyle="1" w:styleId="Normalnospace">
    <w:name w:val="Normal (no space)"/>
    <w:basedOn w:val="Normal"/>
    <w:qFormat/>
    <w:rsid w:val="000F4DBE"/>
    <w:pPr>
      <w:suppressAutoHyphens w:val="0"/>
      <w:autoSpaceDE/>
      <w:autoSpaceDN/>
      <w:adjustRightInd/>
      <w:spacing w:after="120" w:line="264" w:lineRule="auto"/>
      <w:textAlignment w:val="auto"/>
    </w:pPr>
    <w:rPr>
      <w:rFonts w:eastAsia="Times New Roman"/>
      <w:color w:val="auto"/>
      <w:sz w:val="20"/>
      <w:szCs w:val="20"/>
      <w:lang w:eastAsia="en-AU"/>
    </w:rPr>
  </w:style>
  <w:style w:type="character" w:customStyle="1" w:styleId="Heading9Char">
    <w:name w:val="Heading 9 Char"/>
    <w:basedOn w:val="DefaultParagraphFont"/>
    <w:link w:val="Heading9"/>
    <w:uiPriority w:val="9"/>
    <w:semiHidden/>
    <w:rsid w:val="000F4DBE"/>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97262D"/>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97262D"/>
  </w:style>
  <w:style w:type="character" w:customStyle="1" w:styleId="eop">
    <w:name w:val="eop"/>
    <w:basedOn w:val="DefaultParagraphFont"/>
    <w:rsid w:val="0097262D"/>
  </w:style>
  <w:style w:type="paragraph" w:styleId="ListParagraph">
    <w:name w:val="List Paragraph"/>
    <w:aliases w:val="List Paragraph1,List Paragraph11,NFP GP Bulleted List,Recommendation,DdeM List Paragraph,2. List Bullet 2,L,F5 List Paragraph,Dot pt,CV text,List Paragraph111,Medium Grid 1 - Accent 21,Numbered Paragraph,List Paragraph2,Bulleted Para,CV t"/>
    <w:basedOn w:val="Normal"/>
    <w:link w:val="ListParagraphChar"/>
    <w:uiPriority w:val="34"/>
    <w:qFormat/>
    <w:rsid w:val="00687A1C"/>
    <w:pPr>
      <w:ind w:left="720"/>
      <w:contextualSpacing/>
    </w:pPr>
  </w:style>
  <w:style w:type="character" w:customStyle="1" w:styleId="ui-provider">
    <w:name w:val="ui-provider"/>
    <w:basedOn w:val="DefaultParagraphFont"/>
    <w:rsid w:val="006D3888"/>
  </w:style>
  <w:style w:type="paragraph" w:styleId="CommentSubject">
    <w:name w:val="annotation subject"/>
    <w:basedOn w:val="CommentText"/>
    <w:next w:val="CommentText"/>
    <w:link w:val="CommentSubjectChar"/>
    <w:uiPriority w:val="99"/>
    <w:semiHidden/>
    <w:unhideWhenUsed/>
    <w:rsid w:val="006D3888"/>
    <w:pPr>
      <w:suppressAutoHyphens/>
      <w:autoSpaceDE w:val="0"/>
      <w:autoSpaceDN w:val="0"/>
      <w:adjustRightInd w:val="0"/>
      <w:spacing w:after="160"/>
      <w:textAlignment w:val="center"/>
    </w:pPr>
    <w:rPr>
      <w:rFonts w:eastAsiaTheme="minorHAnsi"/>
      <w:b/>
      <w:bCs/>
      <w:color w:val="000000"/>
      <w:lang w:eastAsia="en-US"/>
    </w:rPr>
  </w:style>
  <w:style w:type="character" w:customStyle="1" w:styleId="CommentSubjectChar">
    <w:name w:val="Comment Subject Char"/>
    <w:basedOn w:val="CommentTextChar"/>
    <w:link w:val="CommentSubject"/>
    <w:uiPriority w:val="99"/>
    <w:semiHidden/>
    <w:rsid w:val="006D3888"/>
    <w:rPr>
      <w:rFonts w:ascii="Arial" w:eastAsia="Times New Roman" w:hAnsi="Arial" w:cs="Arial"/>
      <w:b/>
      <w:bCs/>
      <w:color w:val="000000"/>
      <w:sz w:val="20"/>
      <w:szCs w:val="20"/>
      <w:lang w:eastAsia="en-AU"/>
    </w:rPr>
  </w:style>
  <w:style w:type="character" w:customStyle="1" w:styleId="ListParagraphChar">
    <w:name w:val="List Paragraph Char"/>
    <w:aliases w:val="List Paragraph1 Char,List Paragraph11 Char,NFP GP Bulleted List Char,Recommendation Char,DdeM List Paragraph Char,2. List Bullet 2 Char,L Char,F5 List Paragraph Char,Dot pt Char,CV text Char,List Paragraph111 Char,Bulleted Para Char"/>
    <w:link w:val="ListParagraph"/>
    <w:uiPriority w:val="34"/>
    <w:qFormat/>
    <w:rsid w:val="00A87A71"/>
    <w:rPr>
      <w:rFonts w:ascii="Arial" w:hAnsi="Arial" w:cs="Arial"/>
      <w:color w:val="000000"/>
      <w:sz w:val="18"/>
      <w:szCs w:val="18"/>
    </w:rPr>
  </w:style>
  <w:style w:type="paragraph" w:styleId="NormalWeb">
    <w:name w:val="Normal (Web)"/>
    <w:basedOn w:val="Normal"/>
    <w:uiPriority w:val="99"/>
    <w:unhideWhenUsed/>
    <w:rsid w:val="00A87A71"/>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 w:type="character" w:styleId="Strong">
    <w:name w:val="Strong"/>
    <w:basedOn w:val="DefaultParagraphFont"/>
    <w:uiPriority w:val="22"/>
    <w:qFormat/>
    <w:rsid w:val="00A87A71"/>
    <w:rPr>
      <w:b/>
      <w:bCs/>
    </w:rPr>
  </w:style>
  <w:style w:type="character" w:styleId="UnresolvedMention">
    <w:name w:val="Unresolved Mention"/>
    <w:basedOn w:val="DefaultParagraphFont"/>
    <w:uiPriority w:val="99"/>
    <w:unhideWhenUsed/>
    <w:rsid w:val="00CC6FB8"/>
    <w:rPr>
      <w:color w:val="605E5C"/>
      <w:shd w:val="clear" w:color="auto" w:fill="E1DFDD"/>
    </w:rPr>
  </w:style>
  <w:style w:type="paragraph" w:styleId="Revision">
    <w:name w:val="Revision"/>
    <w:hidden/>
    <w:uiPriority w:val="99"/>
    <w:semiHidden/>
    <w:rsid w:val="00AB5B07"/>
    <w:rPr>
      <w:rFonts w:ascii="Arial" w:hAnsi="Arial" w:cs="Arial"/>
      <w:color w:val="000000"/>
      <w:sz w:val="18"/>
      <w:szCs w:val="18"/>
    </w:rPr>
  </w:style>
  <w:style w:type="paragraph" w:customStyle="1" w:styleId="xmsonormal">
    <w:name w:val="x_msonormal"/>
    <w:basedOn w:val="Normal"/>
    <w:rsid w:val="00C51105"/>
    <w:pPr>
      <w:suppressAutoHyphens w:val="0"/>
      <w:autoSpaceDE/>
      <w:autoSpaceDN/>
      <w:adjustRightInd/>
      <w:spacing w:after="0" w:line="240" w:lineRule="auto"/>
      <w:textAlignment w:val="auto"/>
    </w:pPr>
    <w:rPr>
      <w:rFonts w:ascii="Calibri" w:hAnsi="Calibri" w:cs="Calibri"/>
      <w:color w:val="auto"/>
      <w:sz w:val="22"/>
      <w:szCs w:val="22"/>
      <w:lang w:eastAsia="en-AU"/>
    </w:rPr>
  </w:style>
  <w:style w:type="character" w:customStyle="1" w:styleId="contentpasted0">
    <w:name w:val="contentpasted0"/>
    <w:basedOn w:val="DefaultParagraphFont"/>
    <w:rsid w:val="00C51105"/>
  </w:style>
  <w:style w:type="character" w:styleId="Mention">
    <w:name w:val="Mention"/>
    <w:basedOn w:val="DefaultParagraphFont"/>
    <w:unhideWhenUsed/>
    <w:rsid w:val="00792589"/>
    <w:rPr>
      <w:color w:val="2B579A"/>
      <w:shd w:val="clear" w:color="auto" w:fill="E1DFDD"/>
    </w:rPr>
  </w:style>
  <w:style w:type="character" w:styleId="FollowedHyperlink">
    <w:name w:val="FollowedHyperlink"/>
    <w:basedOn w:val="DefaultParagraphFont"/>
    <w:uiPriority w:val="99"/>
    <w:semiHidden/>
    <w:unhideWhenUsed/>
    <w:rsid w:val="00A768F4"/>
    <w:rPr>
      <w:color w:val="073041" w:themeColor="followedHyperlink"/>
      <w:u w:val="single"/>
    </w:rPr>
  </w:style>
  <w:style w:type="paragraph" w:customStyle="1" w:styleId="Default">
    <w:name w:val="Default"/>
    <w:rsid w:val="008E1E39"/>
    <w:pPr>
      <w:autoSpaceDE w:val="0"/>
      <w:autoSpaceDN w:val="0"/>
      <w:adjustRightInd w:val="0"/>
    </w:pPr>
    <w:rPr>
      <w:rFonts w:ascii="Calibri" w:hAnsi="Calibri" w:cs="Calibri"/>
      <w:color w:val="000000"/>
    </w:rPr>
  </w:style>
  <w:style w:type="character" w:customStyle="1" w:styleId="spellingerror">
    <w:name w:val="spellingerror"/>
    <w:basedOn w:val="DefaultParagraphFont"/>
    <w:rsid w:val="00746266"/>
  </w:style>
  <w:style w:type="character" w:customStyle="1" w:styleId="contextualspellingandgrammarerror">
    <w:name w:val="contextualspellingandgrammarerror"/>
    <w:basedOn w:val="DefaultParagraphFont"/>
    <w:rsid w:val="00521FED"/>
  </w:style>
  <w:style w:type="table" w:styleId="GridTable5Dark-Accent1">
    <w:name w:val="Grid Table 5 Dark Accent 1"/>
    <w:basedOn w:val="TableNormal"/>
    <w:uiPriority w:val="50"/>
    <w:rsid w:val="006713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rsid w:val="00FC29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CA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CA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CA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CA6" w:themeFill="accent2"/>
      </w:tcPr>
    </w:tblStylePr>
    <w:tblStylePr w:type="band1Vert">
      <w:tblPr/>
      <w:tcPr>
        <w:shd w:val="clear" w:color="auto" w:fill="75F6FF" w:themeFill="accent2" w:themeFillTint="66"/>
      </w:tcPr>
    </w:tblStylePr>
    <w:tblStylePr w:type="band1Horz">
      <w:tblPr/>
      <w:tcPr>
        <w:shd w:val="clear" w:color="auto" w:fill="75F6FF" w:themeFill="accent2" w:themeFillTint="66"/>
      </w:tcPr>
    </w:tblStylePr>
  </w:style>
  <w:style w:type="table" w:styleId="GridTable4-Accent1">
    <w:name w:val="Grid Table 4 Accent 1"/>
    <w:basedOn w:val="TableNormal"/>
    <w:uiPriority w:val="49"/>
    <w:rsid w:val="00FC29F9"/>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36">
      <w:bodyDiv w:val="1"/>
      <w:marLeft w:val="0"/>
      <w:marRight w:val="0"/>
      <w:marTop w:val="0"/>
      <w:marBottom w:val="0"/>
      <w:divBdr>
        <w:top w:val="none" w:sz="0" w:space="0" w:color="auto"/>
        <w:left w:val="none" w:sz="0" w:space="0" w:color="auto"/>
        <w:bottom w:val="none" w:sz="0" w:space="0" w:color="auto"/>
        <w:right w:val="none" w:sz="0" w:space="0" w:color="auto"/>
      </w:divBdr>
    </w:div>
    <w:div w:id="121120753">
      <w:bodyDiv w:val="1"/>
      <w:marLeft w:val="0"/>
      <w:marRight w:val="0"/>
      <w:marTop w:val="0"/>
      <w:marBottom w:val="0"/>
      <w:divBdr>
        <w:top w:val="none" w:sz="0" w:space="0" w:color="auto"/>
        <w:left w:val="none" w:sz="0" w:space="0" w:color="auto"/>
        <w:bottom w:val="none" w:sz="0" w:space="0" w:color="auto"/>
        <w:right w:val="none" w:sz="0" w:space="0" w:color="auto"/>
      </w:divBdr>
    </w:div>
    <w:div w:id="123429885">
      <w:bodyDiv w:val="1"/>
      <w:marLeft w:val="0"/>
      <w:marRight w:val="0"/>
      <w:marTop w:val="0"/>
      <w:marBottom w:val="0"/>
      <w:divBdr>
        <w:top w:val="none" w:sz="0" w:space="0" w:color="auto"/>
        <w:left w:val="none" w:sz="0" w:space="0" w:color="auto"/>
        <w:bottom w:val="none" w:sz="0" w:space="0" w:color="auto"/>
        <w:right w:val="none" w:sz="0" w:space="0" w:color="auto"/>
      </w:divBdr>
    </w:div>
    <w:div w:id="137259937">
      <w:bodyDiv w:val="1"/>
      <w:marLeft w:val="0"/>
      <w:marRight w:val="0"/>
      <w:marTop w:val="0"/>
      <w:marBottom w:val="0"/>
      <w:divBdr>
        <w:top w:val="none" w:sz="0" w:space="0" w:color="auto"/>
        <w:left w:val="none" w:sz="0" w:space="0" w:color="auto"/>
        <w:bottom w:val="none" w:sz="0" w:space="0" w:color="auto"/>
        <w:right w:val="none" w:sz="0" w:space="0" w:color="auto"/>
      </w:divBdr>
    </w:div>
    <w:div w:id="140781285">
      <w:bodyDiv w:val="1"/>
      <w:marLeft w:val="0"/>
      <w:marRight w:val="0"/>
      <w:marTop w:val="0"/>
      <w:marBottom w:val="0"/>
      <w:divBdr>
        <w:top w:val="none" w:sz="0" w:space="0" w:color="auto"/>
        <w:left w:val="none" w:sz="0" w:space="0" w:color="auto"/>
        <w:bottom w:val="none" w:sz="0" w:space="0" w:color="auto"/>
        <w:right w:val="none" w:sz="0" w:space="0" w:color="auto"/>
      </w:divBdr>
    </w:div>
    <w:div w:id="179590816">
      <w:bodyDiv w:val="1"/>
      <w:marLeft w:val="0"/>
      <w:marRight w:val="0"/>
      <w:marTop w:val="0"/>
      <w:marBottom w:val="0"/>
      <w:divBdr>
        <w:top w:val="none" w:sz="0" w:space="0" w:color="auto"/>
        <w:left w:val="none" w:sz="0" w:space="0" w:color="auto"/>
        <w:bottom w:val="none" w:sz="0" w:space="0" w:color="auto"/>
        <w:right w:val="none" w:sz="0" w:space="0" w:color="auto"/>
      </w:divBdr>
    </w:div>
    <w:div w:id="296498693">
      <w:bodyDiv w:val="1"/>
      <w:marLeft w:val="0"/>
      <w:marRight w:val="0"/>
      <w:marTop w:val="0"/>
      <w:marBottom w:val="0"/>
      <w:divBdr>
        <w:top w:val="none" w:sz="0" w:space="0" w:color="auto"/>
        <w:left w:val="none" w:sz="0" w:space="0" w:color="auto"/>
        <w:bottom w:val="none" w:sz="0" w:space="0" w:color="auto"/>
        <w:right w:val="none" w:sz="0" w:space="0" w:color="auto"/>
      </w:divBdr>
    </w:div>
    <w:div w:id="309528391">
      <w:bodyDiv w:val="1"/>
      <w:marLeft w:val="0"/>
      <w:marRight w:val="0"/>
      <w:marTop w:val="0"/>
      <w:marBottom w:val="0"/>
      <w:divBdr>
        <w:top w:val="none" w:sz="0" w:space="0" w:color="auto"/>
        <w:left w:val="none" w:sz="0" w:space="0" w:color="auto"/>
        <w:bottom w:val="none" w:sz="0" w:space="0" w:color="auto"/>
        <w:right w:val="none" w:sz="0" w:space="0" w:color="auto"/>
      </w:divBdr>
    </w:div>
    <w:div w:id="336688560">
      <w:bodyDiv w:val="1"/>
      <w:marLeft w:val="0"/>
      <w:marRight w:val="0"/>
      <w:marTop w:val="0"/>
      <w:marBottom w:val="0"/>
      <w:divBdr>
        <w:top w:val="none" w:sz="0" w:space="0" w:color="auto"/>
        <w:left w:val="none" w:sz="0" w:space="0" w:color="auto"/>
        <w:bottom w:val="none" w:sz="0" w:space="0" w:color="auto"/>
        <w:right w:val="none" w:sz="0" w:space="0" w:color="auto"/>
      </w:divBdr>
    </w:div>
    <w:div w:id="484323815">
      <w:bodyDiv w:val="1"/>
      <w:marLeft w:val="0"/>
      <w:marRight w:val="0"/>
      <w:marTop w:val="0"/>
      <w:marBottom w:val="0"/>
      <w:divBdr>
        <w:top w:val="none" w:sz="0" w:space="0" w:color="auto"/>
        <w:left w:val="none" w:sz="0" w:space="0" w:color="auto"/>
        <w:bottom w:val="none" w:sz="0" w:space="0" w:color="auto"/>
        <w:right w:val="none" w:sz="0" w:space="0" w:color="auto"/>
      </w:divBdr>
    </w:div>
    <w:div w:id="537200243">
      <w:bodyDiv w:val="1"/>
      <w:marLeft w:val="0"/>
      <w:marRight w:val="0"/>
      <w:marTop w:val="0"/>
      <w:marBottom w:val="0"/>
      <w:divBdr>
        <w:top w:val="none" w:sz="0" w:space="0" w:color="auto"/>
        <w:left w:val="none" w:sz="0" w:space="0" w:color="auto"/>
        <w:bottom w:val="none" w:sz="0" w:space="0" w:color="auto"/>
        <w:right w:val="none" w:sz="0" w:space="0" w:color="auto"/>
      </w:divBdr>
    </w:div>
    <w:div w:id="547573462">
      <w:bodyDiv w:val="1"/>
      <w:marLeft w:val="0"/>
      <w:marRight w:val="0"/>
      <w:marTop w:val="0"/>
      <w:marBottom w:val="0"/>
      <w:divBdr>
        <w:top w:val="none" w:sz="0" w:space="0" w:color="auto"/>
        <w:left w:val="none" w:sz="0" w:space="0" w:color="auto"/>
        <w:bottom w:val="none" w:sz="0" w:space="0" w:color="auto"/>
        <w:right w:val="none" w:sz="0" w:space="0" w:color="auto"/>
      </w:divBdr>
    </w:div>
    <w:div w:id="597711187">
      <w:bodyDiv w:val="1"/>
      <w:marLeft w:val="0"/>
      <w:marRight w:val="0"/>
      <w:marTop w:val="0"/>
      <w:marBottom w:val="0"/>
      <w:divBdr>
        <w:top w:val="none" w:sz="0" w:space="0" w:color="auto"/>
        <w:left w:val="none" w:sz="0" w:space="0" w:color="auto"/>
        <w:bottom w:val="none" w:sz="0" w:space="0" w:color="auto"/>
        <w:right w:val="none" w:sz="0" w:space="0" w:color="auto"/>
      </w:divBdr>
    </w:div>
    <w:div w:id="604852344">
      <w:bodyDiv w:val="1"/>
      <w:marLeft w:val="0"/>
      <w:marRight w:val="0"/>
      <w:marTop w:val="0"/>
      <w:marBottom w:val="0"/>
      <w:divBdr>
        <w:top w:val="none" w:sz="0" w:space="0" w:color="auto"/>
        <w:left w:val="none" w:sz="0" w:space="0" w:color="auto"/>
        <w:bottom w:val="none" w:sz="0" w:space="0" w:color="auto"/>
        <w:right w:val="none" w:sz="0" w:space="0" w:color="auto"/>
      </w:divBdr>
    </w:div>
    <w:div w:id="702249330">
      <w:bodyDiv w:val="1"/>
      <w:marLeft w:val="0"/>
      <w:marRight w:val="0"/>
      <w:marTop w:val="0"/>
      <w:marBottom w:val="0"/>
      <w:divBdr>
        <w:top w:val="none" w:sz="0" w:space="0" w:color="auto"/>
        <w:left w:val="none" w:sz="0" w:space="0" w:color="auto"/>
        <w:bottom w:val="none" w:sz="0" w:space="0" w:color="auto"/>
        <w:right w:val="none" w:sz="0" w:space="0" w:color="auto"/>
      </w:divBdr>
      <w:divsChild>
        <w:div w:id="55057898">
          <w:marLeft w:val="0"/>
          <w:marRight w:val="0"/>
          <w:marTop w:val="0"/>
          <w:marBottom w:val="0"/>
          <w:divBdr>
            <w:top w:val="none" w:sz="0" w:space="0" w:color="auto"/>
            <w:left w:val="none" w:sz="0" w:space="0" w:color="auto"/>
            <w:bottom w:val="none" w:sz="0" w:space="0" w:color="auto"/>
            <w:right w:val="none" w:sz="0" w:space="0" w:color="auto"/>
          </w:divBdr>
          <w:divsChild>
            <w:div w:id="265650148">
              <w:marLeft w:val="-75"/>
              <w:marRight w:val="0"/>
              <w:marTop w:val="30"/>
              <w:marBottom w:val="30"/>
              <w:divBdr>
                <w:top w:val="none" w:sz="0" w:space="0" w:color="auto"/>
                <w:left w:val="none" w:sz="0" w:space="0" w:color="auto"/>
                <w:bottom w:val="none" w:sz="0" w:space="0" w:color="auto"/>
                <w:right w:val="none" w:sz="0" w:space="0" w:color="auto"/>
              </w:divBdr>
              <w:divsChild>
                <w:div w:id="1700740624">
                  <w:marLeft w:val="0"/>
                  <w:marRight w:val="0"/>
                  <w:marTop w:val="0"/>
                  <w:marBottom w:val="0"/>
                  <w:divBdr>
                    <w:top w:val="none" w:sz="0" w:space="0" w:color="auto"/>
                    <w:left w:val="none" w:sz="0" w:space="0" w:color="auto"/>
                    <w:bottom w:val="none" w:sz="0" w:space="0" w:color="auto"/>
                    <w:right w:val="none" w:sz="0" w:space="0" w:color="auto"/>
                  </w:divBdr>
                  <w:divsChild>
                    <w:div w:id="10844531">
                      <w:marLeft w:val="0"/>
                      <w:marRight w:val="0"/>
                      <w:marTop w:val="0"/>
                      <w:marBottom w:val="0"/>
                      <w:divBdr>
                        <w:top w:val="none" w:sz="0" w:space="0" w:color="auto"/>
                        <w:left w:val="none" w:sz="0" w:space="0" w:color="auto"/>
                        <w:bottom w:val="none" w:sz="0" w:space="0" w:color="auto"/>
                        <w:right w:val="none" w:sz="0" w:space="0" w:color="auto"/>
                      </w:divBdr>
                    </w:div>
                    <w:div w:id="330639702">
                      <w:marLeft w:val="0"/>
                      <w:marRight w:val="0"/>
                      <w:marTop w:val="0"/>
                      <w:marBottom w:val="0"/>
                      <w:divBdr>
                        <w:top w:val="none" w:sz="0" w:space="0" w:color="auto"/>
                        <w:left w:val="none" w:sz="0" w:space="0" w:color="auto"/>
                        <w:bottom w:val="none" w:sz="0" w:space="0" w:color="auto"/>
                        <w:right w:val="none" w:sz="0" w:space="0" w:color="auto"/>
                      </w:divBdr>
                    </w:div>
                    <w:div w:id="1182283150">
                      <w:marLeft w:val="0"/>
                      <w:marRight w:val="0"/>
                      <w:marTop w:val="0"/>
                      <w:marBottom w:val="0"/>
                      <w:divBdr>
                        <w:top w:val="none" w:sz="0" w:space="0" w:color="auto"/>
                        <w:left w:val="none" w:sz="0" w:space="0" w:color="auto"/>
                        <w:bottom w:val="none" w:sz="0" w:space="0" w:color="auto"/>
                        <w:right w:val="none" w:sz="0" w:space="0" w:color="auto"/>
                      </w:divBdr>
                    </w:div>
                    <w:div w:id="1187139770">
                      <w:marLeft w:val="0"/>
                      <w:marRight w:val="0"/>
                      <w:marTop w:val="0"/>
                      <w:marBottom w:val="0"/>
                      <w:divBdr>
                        <w:top w:val="none" w:sz="0" w:space="0" w:color="auto"/>
                        <w:left w:val="none" w:sz="0" w:space="0" w:color="auto"/>
                        <w:bottom w:val="none" w:sz="0" w:space="0" w:color="auto"/>
                        <w:right w:val="none" w:sz="0" w:space="0" w:color="auto"/>
                      </w:divBdr>
                    </w:div>
                    <w:div w:id="1272668970">
                      <w:marLeft w:val="0"/>
                      <w:marRight w:val="0"/>
                      <w:marTop w:val="0"/>
                      <w:marBottom w:val="0"/>
                      <w:divBdr>
                        <w:top w:val="none" w:sz="0" w:space="0" w:color="auto"/>
                        <w:left w:val="none" w:sz="0" w:space="0" w:color="auto"/>
                        <w:bottom w:val="none" w:sz="0" w:space="0" w:color="auto"/>
                        <w:right w:val="none" w:sz="0" w:space="0" w:color="auto"/>
                      </w:divBdr>
                    </w:div>
                    <w:div w:id="1423718461">
                      <w:marLeft w:val="0"/>
                      <w:marRight w:val="0"/>
                      <w:marTop w:val="0"/>
                      <w:marBottom w:val="0"/>
                      <w:divBdr>
                        <w:top w:val="none" w:sz="0" w:space="0" w:color="auto"/>
                        <w:left w:val="none" w:sz="0" w:space="0" w:color="auto"/>
                        <w:bottom w:val="none" w:sz="0" w:space="0" w:color="auto"/>
                        <w:right w:val="none" w:sz="0" w:space="0" w:color="auto"/>
                      </w:divBdr>
                    </w:div>
                    <w:div w:id="1711294831">
                      <w:marLeft w:val="0"/>
                      <w:marRight w:val="0"/>
                      <w:marTop w:val="0"/>
                      <w:marBottom w:val="0"/>
                      <w:divBdr>
                        <w:top w:val="none" w:sz="0" w:space="0" w:color="auto"/>
                        <w:left w:val="none" w:sz="0" w:space="0" w:color="auto"/>
                        <w:bottom w:val="none" w:sz="0" w:space="0" w:color="auto"/>
                        <w:right w:val="none" w:sz="0" w:space="0" w:color="auto"/>
                      </w:divBdr>
                    </w:div>
                  </w:divsChild>
                </w:div>
                <w:div w:id="1778478902">
                  <w:marLeft w:val="0"/>
                  <w:marRight w:val="0"/>
                  <w:marTop w:val="0"/>
                  <w:marBottom w:val="0"/>
                  <w:divBdr>
                    <w:top w:val="none" w:sz="0" w:space="0" w:color="auto"/>
                    <w:left w:val="none" w:sz="0" w:space="0" w:color="auto"/>
                    <w:bottom w:val="none" w:sz="0" w:space="0" w:color="auto"/>
                    <w:right w:val="none" w:sz="0" w:space="0" w:color="auto"/>
                  </w:divBdr>
                  <w:divsChild>
                    <w:div w:id="20222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3292">
          <w:marLeft w:val="0"/>
          <w:marRight w:val="0"/>
          <w:marTop w:val="0"/>
          <w:marBottom w:val="0"/>
          <w:divBdr>
            <w:top w:val="none" w:sz="0" w:space="0" w:color="auto"/>
            <w:left w:val="none" w:sz="0" w:space="0" w:color="auto"/>
            <w:bottom w:val="none" w:sz="0" w:space="0" w:color="auto"/>
            <w:right w:val="none" w:sz="0" w:space="0" w:color="auto"/>
          </w:divBdr>
        </w:div>
        <w:div w:id="322242974">
          <w:marLeft w:val="0"/>
          <w:marRight w:val="0"/>
          <w:marTop w:val="0"/>
          <w:marBottom w:val="0"/>
          <w:divBdr>
            <w:top w:val="none" w:sz="0" w:space="0" w:color="auto"/>
            <w:left w:val="none" w:sz="0" w:space="0" w:color="auto"/>
            <w:bottom w:val="none" w:sz="0" w:space="0" w:color="auto"/>
            <w:right w:val="none" w:sz="0" w:space="0" w:color="auto"/>
          </w:divBdr>
          <w:divsChild>
            <w:div w:id="434635054">
              <w:marLeft w:val="0"/>
              <w:marRight w:val="0"/>
              <w:marTop w:val="0"/>
              <w:marBottom w:val="0"/>
              <w:divBdr>
                <w:top w:val="none" w:sz="0" w:space="0" w:color="auto"/>
                <w:left w:val="none" w:sz="0" w:space="0" w:color="auto"/>
                <w:bottom w:val="none" w:sz="0" w:space="0" w:color="auto"/>
                <w:right w:val="none" w:sz="0" w:space="0" w:color="auto"/>
              </w:divBdr>
            </w:div>
            <w:div w:id="1563637147">
              <w:marLeft w:val="0"/>
              <w:marRight w:val="0"/>
              <w:marTop w:val="0"/>
              <w:marBottom w:val="0"/>
              <w:divBdr>
                <w:top w:val="none" w:sz="0" w:space="0" w:color="auto"/>
                <w:left w:val="none" w:sz="0" w:space="0" w:color="auto"/>
                <w:bottom w:val="none" w:sz="0" w:space="0" w:color="auto"/>
                <w:right w:val="none" w:sz="0" w:space="0" w:color="auto"/>
              </w:divBdr>
            </w:div>
          </w:divsChild>
        </w:div>
        <w:div w:id="673605482">
          <w:marLeft w:val="0"/>
          <w:marRight w:val="0"/>
          <w:marTop w:val="0"/>
          <w:marBottom w:val="0"/>
          <w:divBdr>
            <w:top w:val="none" w:sz="0" w:space="0" w:color="auto"/>
            <w:left w:val="none" w:sz="0" w:space="0" w:color="auto"/>
            <w:bottom w:val="none" w:sz="0" w:space="0" w:color="auto"/>
            <w:right w:val="none" w:sz="0" w:space="0" w:color="auto"/>
          </w:divBdr>
        </w:div>
        <w:div w:id="870190870">
          <w:marLeft w:val="0"/>
          <w:marRight w:val="0"/>
          <w:marTop w:val="0"/>
          <w:marBottom w:val="0"/>
          <w:divBdr>
            <w:top w:val="none" w:sz="0" w:space="0" w:color="auto"/>
            <w:left w:val="none" w:sz="0" w:space="0" w:color="auto"/>
            <w:bottom w:val="none" w:sz="0" w:space="0" w:color="auto"/>
            <w:right w:val="none" w:sz="0" w:space="0" w:color="auto"/>
          </w:divBdr>
        </w:div>
        <w:div w:id="876048781">
          <w:marLeft w:val="0"/>
          <w:marRight w:val="0"/>
          <w:marTop w:val="0"/>
          <w:marBottom w:val="0"/>
          <w:divBdr>
            <w:top w:val="none" w:sz="0" w:space="0" w:color="auto"/>
            <w:left w:val="none" w:sz="0" w:space="0" w:color="auto"/>
            <w:bottom w:val="none" w:sz="0" w:space="0" w:color="auto"/>
            <w:right w:val="none" w:sz="0" w:space="0" w:color="auto"/>
          </w:divBdr>
        </w:div>
        <w:div w:id="903875539">
          <w:marLeft w:val="0"/>
          <w:marRight w:val="0"/>
          <w:marTop w:val="0"/>
          <w:marBottom w:val="0"/>
          <w:divBdr>
            <w:top w:val="none" w:sz="0" w:space="0" w:color="auto"/>
            <w:left w:val="none" w:sz="0" w:space="0" w:color="auto"/>
            <w:bottom w:val="none" w:sz="0" w:space="0" w:color="auto"/>
            <w:right w:val="none" w:sz="0" w:space="0" w:color="auto"/>
          </w:divBdr>
          <w:divsChild>
            <w:div w:id="1256937620">
              <w:marLeft w:val="0"/>
              <w:marRight w:val="0"/>
              <w:marTop w:val="0"/>
              <w:marBottom w:val="0"/>
              <w:divBdr>
                <w:top w:val="none" w:sz="0" w:space="0" w:color="auto"/>
                <w:left w:val="none" w:sz="0" w:space="0" w:color="auto"/>
                <w:bottom w:val="none" w:sz="0" w:space="0" w:color="auto"/>
                <w:right w:val="none" w:sz="0" w:space="0" w:color="auto"/>
              </w:divBdr>
            </w:div>
          </w:divsChild>
        </w:div>
        <w:div w:id="1058364110">
          <w:marLeft w:val="0"/>
          <w:marRight w:val="0"/>
          <w:marTop w:val="0"/>
          <w:marBottom w:val="0"/>
          <w:divBdr>
            <w:top w:val="none" w:sz="0" w:space="0" w:color="auto"/>
            <w:left w:val="none" w:sz="0" w:space="0" w:color="auto"/>
            <w:bottom w:val="none" w:sz="0" w:space="0" w:color="auto"/>
            <w:right w:val="none" w:sz="0" w:space="0" w:color="auto"/>
          </w:divBdr>
        </w:div>
        <w:div w:id="1418209952">
          <w:marLeft w:val="0"/>
          <w:marRight w:val="0"/>
          <w:marTop w:val="0"/>
          <w:marBottom w:val="0"/>
          <w:divBdr>
            <w:top w:val="none" w:sz="0" w:space="0" w:color="auto"/>
            <w:left w:val="none" w:sz="0" w:space="0" w:color="auto"/>
            <w:bottom w:val="none" w:sz="0" w:space="0" w:color="auto"/>
            <w:right w:val="none" w:sz="0" w:space="0" w:color="auto"/>
          </w:divBdr>
        </w:div>
        <w:div w:id="1471554450">
          <w:marLeft w:val="0"/>
          <w:marRight w:val="0"/>
          <w:marTop w:val="0"/>
          <w:marBottom w:val="0"/>
          <w:divBdr>
            <w:top w:val="none" w:sz="0" w:space="0" w:color="auto"/>
            <w:left w:val="none" w:sz="0" w:space="0" w:color="auto"/>
            <w:bottom w:val="none" w:sz="0" w:space="0" w:color="auto"/>
            <w:right w:val="none" w:sz="0" w:space="0" w:color="auto"/>
          </w:divBdr>
        </w:div>
        <w:div w:id="1663654492">
          <w:marLeft w:val="0"/>
          <w:marRight w:val="0"/>
          <w:marTop w:val="0"/>
          <w:marBottom w:val="0"/>
          <w:divBdr>
            <w:top w:val="none" w:sz="0" w:space="0" w:color="auto"/>
            <w:left w:val="none" w:sz="0" w:space="0" w:color="auto"/>
            <w:bottom w:val="none" w:sz="0" w:space="0" w:color="auto"/>
            <w:right w:val="none" w:sz="0" w:space="0" w:color="auto"/>
          </w:divBdr>
          <w:divsChild>
            <w:div w:id="1477182468">
              <w:marLeft w:val="0"/>
              <w:marRight w:val="0"/>
              <w:marTop w:val="0"/>
              <w:marBottom w:val="0"/>
              <w:divBdr>
                <w:top w:val="none" w:sz="0" w:space="0" w:color="auto"/>
                <w:left w:val="none" w:sz="0" w:space="0" w:color="auto"/>
                <w:bottom w:val="none" w:sz="0" w:space="0" w:color="auto"/>
                <w:right w:val="none" w:sz="0" w:space="0" w:color="auto"/>
              </w:divBdr>
            </w:div>
            <w:div w:id="16807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51381">
      <w:bodyDiv w:val="1"/>
      <w:marLeft w:val="0"/>
      <w:marRight w:val="0"/>
      <w:marTop w:val="0"/>
      <w:marBottom w:val="0"/>
      <w:divBdr>
        <w:top w:val="none" w:sz="0" w:space="0" w:color="auto"/>
        <w:left w:val="none" w:sz="0" w:space="0" w:color="auto"/>
        <w:bottom w:val="none" w:sz="0" w:space="0" w:color="auto"/>
        <w:right w:val="none" w:sz="0" w:space="0" w:color="auto"/>
      </w:divBdr>
    </w:div>
    <w:div w:id="720666306">
      <w:bodyDiv w:val="1"/>
      <w:marLeft w:val="0"/>
      <w:marRight w:val="0"/>
      <w:marTop w:val="0"/>
      <w:marBottom w:val="0"/>
      <w:divBdr>
        <w:top w:val="none" w:sz="0" w:space="0" w:color="auto"/>
        <w:left w:val="none" w:sz="0" w:space="0" w:color="auto"/>
        <w:bottom w:val="none" w:sz="0" w:space="0" w:color="auto"/>
        <w:right w:val="none" w:sz="0" w:space="0" w:color="auto"/>
      </w:divBdr>
    </w:div>
    <w:div w:id="761874920">
      <w:bodyDiv w:val="1"/>
      <w:marLeft w:val="0"/>
      <w:marRight w:val="0"/>
      <w:marTop w:val="0"/>
      <w:marBottom w:val="0"/>
      <w:divBdr>
        <w:top w:val="none" w:sz="0" w:space="0" w:color="auto"/>
        <w:left w:val="none" w:sz="0" w:space="0" w:color="auto"/>
        <w:bottom w:val="none" w:sz="0" w:space="0" w:color="auto"/>
        <w:right w:val="none" w:sz="0" w:space="0" w:color="auto"/>
      </w:divBdr>
    </w:div>
    <w:div w:id="828598397">
      <w:bodyDiv w:val="1"/>
      <w:marLeft w:val="0"/>
      <w:marRight w:val="0"/>
      <w:marTop w:val="0"/>
      <w:marBottom w:val="0"/>
      <w:divBdr>
        <w:top w:val="none" w:sz="0" w:space="0" w:color="auto"/>
        <w:left w:val="none" w:sz="0" w:space="0" w:color="auto"/>
        <w:bottom w:val="none" w:sz="0" w:space="0" w:color="auto"/>
        <w:right w:val="none" w:sz="0" w:space="0" w:color="auto"/>
      </w:divBdr>
    </w:div>
    <w:div w:id="867915459">
      <w:bodyDiv w:val="1"/>
      <w:marLeft w:val="0"/>
      <w:marRight w:val="0"/>
      <w:marTop w:val="0"/>
      <w:marBottom w:val="0"/>
      <w:divBdr>
        <w:top w:val="none" w:sz="0" w:space="0" w:color="auto"/>
        <w:left w:val="none" w:sz="0" w:space="0" w:color="auto"/>
        <w:bottom w:val="none" w:sz="0" w:space="0" w:color="auto"/>
        <w:right w:val="none" w:sz="0" w:space="0" w:color="auto"/>
      </w:divBdr>
    </w:div>
    <w:div w:id="935482580">
      <w:bodyDiv w:val="1"/>
      <w:marLeft w:val="0"/>
      <w:marRight w:val="0"/>
      <w:marTop w:val="0"/>
      <w:marBottom w:val="0"/>
      <w:divBdr>
        <w:top w:val="none" w:sz="0" w:space="0" w:color="auto"/>
        <w:left w:val="none" w:sz="0" w:space="0" w:color="auto"/>
        <w:bottom w:val="none" w:sz="0" w:space="0" w:color="auto"/>
        <w:right w:val="none" w:sz="0" w:space="0" w:color="auto"/>
      </w:divBdr>
    </w:div>
    <w:div w:id="1037120948">
      <w:bodyDiv w:val="1"/>
      <w:marLeft w:val="0"/>
      <w:marRight w:val="0"/>
      <w:marTop w:val="0"/>
      <w:marBottom w:val="0"/>
      <w:divBdr>
        <w:top w:val="none" w:sz="0" w:space="0" w:color="auto"/>
        <w:left w:val="none" w:sz="0" w:space="0" w:color="auto"/>
        <w:bottom w:val="none" w:sz="0" w:space="0" w:color="auto"/>
        <w:right w:val="none" w:sz="0" w:space="0" w:color="auto"/>
      </w:divBdr>
    </w:div>
    <w:div w:id="1340963607">
      <w:bodyDiv w:val="1"/>
      <w:marLeft w:val="0"/>
      <w:marRight w:val="0"/>
      <w:marTop w:val="0"/>
      <w:marBottom w:val="0"/>
      <w:divBdr>
        <w:top w:val="none" w:sz="0" w:space="0" w:color="auto"/>
        <w:left w:val="none" w:sz="0" w:space="0" w:color="auto"/>
        <w:bottom w:val="none" w:sz="0" w:space="0" w:color="auto"/>
        <w:right w:val="none" w:sz="0" w:space="0" w:color="auto"/>
      </w:divBdr>
    </w:div>
    <w:div w:id="1529369802">
      <w:bodyDiv w:val="1"/>
      <w:marLeft w:val="0"/>
      <w:marRight w:val="0"/>
      <w:marTop w:val="0"/>
      <w:marBottom w:val="0"/>
      <w:divBdr>
        <w:top w:val="none" w:sz="0" w:space="0" w:color="auto"/>
        <w:left w:val="none" w:sz="0" w:space="0" w:color="auto"/>
        <w:bottom w:val="none" w:sz="0" w:space="0" w:color="auto"/>
        <w:right w:val="none" w:sz="0" w:space="0" w:color="auto"/>
      </w:divBdr>
    </w:div>
    <w:div w:id="1694264455">
      <w:bodyDiv w:val="1"/>
      <w:marLeft w:val="0"/>
      <w:marRight w:val="0"/>
      <w:marTop w:val="0"/>
      <w:marBottom w:val="0"/>
      <w:divBdr>
        <w:top w:val="none" w:sz="0" w:space="0" w:color="auto"/>
        <w:left w:val="none" w:sz="0" w:space="0" w:color="auto"/>
        <w:bottom w:val="none" w:sz="0" w:space="0" w:color="auto"/>
        <w:right w:val="none" w:sz="0" w:space="0" w:color="auto"/>
      </w:divBdr>
    </w:div>
    <w:div w:id="1696879280">
      <w:bodyDiv w:val="1"/>
      <w:marLeft w:val="0"/>
      <w:marRight w:val="0"/>
      <w:marTop w:val="0"/>
      <w:marBottom w:val="0"/>
      <w:divBdr>
        <w:top w:val="none" w:sz="0" w:space="0" w:color="auto"/>
        <w:left w:val="none" w:sz="0" w:space="0" w:color="auto"/>
        <w:bottom w:val="none" w:sz="0" w:space="0" w:color="auto"/>
        <w:right w:val="none" w:sz="0" w:space="0" w:color="auto"/>
      </w:divBdr>
    </w:div>
    <w:div w:id="1740899880">
      <w:bodyDiv w:val="1"/>
      <w:marLeft w:val="0"/>
      <w:marRight w:val="0"/>
      <w:marTop w:val="0"/>
      <w:marBottom w:val="0"/>
      <w:divBdr>
        <w:top w:val="none" w:sz="0" w:space="0" w:color="auto"/>
        <w:left w:val="none" w:sz="0" w:space="0" w:color="auto"/>
        <w:bottom w:val="none" w:sz="0" w:space="0" w:color="auto"/>
        <w:right w:val="none" w:sz="0" w:space="0" w:color="auto"/>
      </w:divBdr>
    </w:div>
    <w:div w:id="1751779988">
      <w:bodyDiv w:val="1"/>
      <w:marLeft w:val="0"/>
      <w:marRight w:val="0"/>
      <w:marTop w:val="0"/>
      <w:marBottom w:val="0"/>
      <w:divBdr>
        <w:top w:val="none" w:sz="0" w:space="0" w:color="auto"/>
        <w:left w:val="none" w:sz="0" w:space="0" w:color="auto"/>
        <w:bottom w:val="none" w:sz="0" w:space="0" w:color="auto"/>
        <w:right w:val="none" w:sz="0" w:space="0" w:color="auto"/>
      </w:divBdr>
    </w:div>
    <w:div w:id="1786923074">
      <w:bodyDiv w:val="1"/>
      <w:marLeft w:val="0"/>
      <w:marRight w:val="0"/>
      <w:marTop w:val="0"/>
      <w:marBottom w:val="0"/>
      <w:divBdr>
        <w:top w:val="none" w:sz="0" w:space="0" w:color="auto"/>
        <w:left w:val="none" w:sz="0" w:space="0" w:color="auto"/>
        <w:bottom w:val="none" w:sz="0" w:space="0" w:color="auto"/>
        <w:right w:val="none" w:sz="0" w:space="0" w:color="auto"/>
      </w:divBdr>
    </w:div>
    <w:div w:id="1949268187">
      <w:bodyDiv w:val="1"/>
      <w:marLeft w:val="0"/>
      <w:marRight w:val="0"/>
      <w:marTop w:val="0"/>
      <w:marBottom w:val="0"/>
      <w:divBdr>
        <w:top w:val="none" w:sz="0" w:space="0" w:color="auto"/>
        <w:left w:val="none" w:sz="0" w:space="0" w:color="auto"/>
        <w:bottom w:val="none" w:sz="0" w:space="0" w:color="auto"/>
        <w:right w:val="none" w:sz="0" w:space="0" w:color="auto"/>
      </w:divBdr>
    </w:div>
    <w:div w:id="2000764309">
      <w:bodyDiv w:val="1"/>
      <w:marLeft w:val="0"/>
      <w:marRight w:val="0"/>
      <w:marTop w:val="0"/>
      <w:marBottom w:val="0"/>
      <w:divBdr>
        <w:top w:val="none" w:sz="0" w:space="0" w:color="auto"/>
        <w:left w:val="none" w:sz="0" w:space="0" w:color="auto"/>
        <w:bottom w:val="none" w:sz="0" w:space="0" w:color="auto"/>
        <w:right w:val="none" w:sz="0" w:space="0" w:color="auto"/>
      </w:divBdr>
    </w:div>
    <w:div w:id="2055150232">
      <w:bodyDiv w:val="1"/>
      <w:marLeft w:val="0"/>
      <w:marRight w:val="0"/>
      <w:marTop w:val="0"/>
      <w:marBottom w:val="0"/>
      <w:divBdr>
        <w:top w:val="none" w:sz="0" w:space="0" w:color="auto"/>
        <w:left w:val="none" w:sz="0" w:space="0" w:color="auto"/>
        <w:bottom w:val="none" w:sz="0" w:space="0" w:color="auto"/>
        <w:right w:val="none" w:sz="0" w:space="0" w:color="auto"/>
      </w:divBdr>
    </w:div>
    <w:div w:id="2059279890">
      <w:bodyDiv w:val="1"/>
      <w:marLeft w:val="0"/>
      <w:marRight w:val="0"/>
      <w:marTop w:val="0"/>
      <w:marBottom w:val="0"/>
      <w:divBdr>
        <w:top w:val="none" w:sz="0" w:space="0" w:color="auto"/>
        <w:left w:val="none" w:sz="0" w:space="0" w:color="auto"/>
        <w:bottom w:val="none" w:sz="0" w:space="0" w:color="auto"/>
        <w:right w:val="none" w:sz="0" w:space="0" w:color="auto"/>
      </w:divBdr>
    </w:div>
    <w:div w:id="2112702811">
      <w:bodyDiv w:val="1"/>
      <w:marLeft w:val="0"/>
      <w:marRight w:val="0"/>
      <w:marTop w:val="0"/>
      <w:marBottom w:val="0"/>
      <w:divBdr>
        <w:top w:val="none" w:sz="0" w:space="0" w:color="auto"/>
        <w:left w:val="none" w:sz="0" w:space="0" w:color="auto"/>
        <w:bottom w:val="none" w:sz="0" w:space="0" w:color="auto"/>
        <w:right w:val="none" w:sz="0" w:space="0" w:color="auto"/>
      </w:divBdr>
    </w:div>
    <w:div w:id="2125492177">
      <w:bodyDiv w:val="1"/>
      <w:marLeft w:val="0"/>
      <w:marRight w:val="0"/>
      <w:marTop w:val="0"/>
      <w:marBottom w:val="0"/>
      <w:divBdr>
        <w:top w:val="none" w:sz="0" w:space="0" w:color="auto"/>
        <w:left w:val="none" w:sz="0" w:space="0" w:color="auto"/>
        <w:bottom w:val="none" w:sz="0" w:space="0" w:color="auto"/>
        <w:right w:val="none" w:sz="0" w:space="0" w:color="auto"/>
      </w:divBdr>
      <w:divsChild>
        <w:div w:id="305429705">
          <w:marLeft w:val="0"/>
          <w:marRight w:val="0"/>
          <w:marTop w:val="0"/>
          <w:marBottom w:val="0"/>
          <w:divBdr>
            <w:top w:val="none" w:sz="0" w:space="0" w:color="auto"/>
            <w:left w:val="none" w:sz="0" w:space="0" w:color="auto"/>
            <w:bottom w:val="none" w:sz="0" w:space="0" w:color="auto"/>
            <w:right w:val="none" w:sz="0" w:space="0" w:color="auto"/>
          </w:divBdr>
        </w:div>
        <w:div w:id="1534853217">
          <w:marLeft w:val="0"/>
          <w:marRight w:val="0"/>
          <w:marTop w:val="0"/>
          <w:marBottom w:val="0"/>
          <w:divBdr>
            <w:top w:val="none" w:sz="0" w:space="0" w:color="auto"/>
            <w:left w:val="none" w:sz="0" w:space="0" w:color="auto"/>
            <w:bottom w:val="none" w:sz="0" w:space="0" w:color="auto"/>
            <w:right w:val="none" w:sz="0" w:space="0" w:color="auto"/>
          </w:divBdr>
        </w:div>
        <w:div w:id="1666780939">
          <w:marLeft w:val="0"/>
          <w:marRight w:val="0"/>
          <w:marTop w:val="0"/>
          <w:marBottom w:val="0"/>
          <w:divBdr>
            <w:top w:val="none" w:sz="0" w:space="0" w:color="auto"/>
            <w:left w:val="none" w:sz="0" w:space="0" w:color="auto"/>
            <w:bottom w:val="none" w:sz="0" w:space="0" w:color="auto"/>
            <w:right w:val="none" w:sz="0" w:space="0" w:color="auto"/>
          </w:divBdr>
        </w:div>
      </w:divsChild>
    </w:div>
    <w:div w:id="21366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jobsfirst.vic.gov.au/__data/assets/pdf_file/0019/25273/Local-Jobs-First-Policy-October-2018.pdf" TargetMode="External"/><Relationship Id="rId18" Type="http://schemas.openxmlformats.org/officeDocument/2006/relationships/hyperlink" Target="https://urldefense.com/v3/__https:/innovationisrael.org.il/kol-kore/6666__;!!C5rN6bSF!AFYqZj_DAT-Gk172EVFi3CGZya5KEmiDt-vu6m4HU-AkAGk5JOEZFKxUhAKEBTp_kOghAM2rJtpsQF_SEGoVzn_0A15KqkwrtXZcfFvKP8l-$" TargetMode="External"/><Relationship Id="rId26" Type="http://schemas.openxmlformats.org/officeDocument/2006/relationships/hyperlink" Target="https://urldefense.com/v3/__https:/innovationisrael.org.il/kol-kore/6666__;!!C5rN6bSF!AFYqZj_DAT-Gk172EVFi3CGZya5KEmiDt-vu6m4HU-AkAGk5JOEZFKxUhAKEBTp_kOghAM2rJtpsQF_SEGoVzn_0A15KqkwrtXZcfFvKP8l-$" TargetMode="External"/><Relationship Id="rId39" Type="http://schemas.openxmlformats.org/officeDocument/2006/relationships/hyperlink" Target="http://www.business.vic.gov.au/" TargetMode="External"/><Relationship Id="rId3" Type="http://schemas.openxmlformats.org/officeDocument/2006/relationships/customXml" Target="../customXml/item3.xml"/><Relationship Id="rId21" Type="http://schemas.openxmlformats.org/officeDocument/2006/relationships/hyperlink" Target="https://urldefense.com/v3/__https:/innovationisrael.org.il/kol-kore/6666__;!!C5rN6bSF!AFYqZj_DAT-Gk172EVFi3CGZya5KEmiDt-vu6m4HU-AkAGk5JOEZFKxUhAKEBTp_kOghAM2rJtpsQF_SEGoVzn_0A15KqkwrtXZcfFvKP8l-$" TargetMode="External"/><Relationship Id="rId34" Type="http://schemas.openxmlformats.org/officeDocument/2006/relationships/hyperlink" Target="http://www.business.vic.gov.au/"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urldefense.com/v3/__https:/innovationisrael.org.il/kol-kore/6666__;!!C5rN6bSF!AFYqZj_DAT-Gk172EVFi3CGZya5KEmiDt-vu6m4HU-AkAGk5JOEZFKxUhAKEBTp_kOghAM2rJtpsQF_SEGoVzn_0A15KqkwrtXZcfFvKP8l-$" TargetMode="External"/><Relationship Id="rId17" Type="http://schemas.openxmlformats.org/officeDocument/2006/relationships/hyperlink" Target="https://urldefense.com/v3/__https:/innovationisrael.org.il/kol-kore/6666__;!!C5rN6bSF!AFYqZj_DAT-Gk172EVFi3CGZya5KEmiDt-vu6m4HU-AkAGk5JOEZFKxUhAKEBTp_kOghAM2rJtpsQF_SEGoVzn_0A15KqkwrtXZcfFvKP8l-$" TargetMode="External"/><Relationship Id="rId25" Type="http://schemas.openxmlformats.org/officeDocument/2006/relationships/hyperlink" Target="https://innovationisrael.org.il/contact-us" TargetMode="External"/><Relationship Id="rId33" Type="http://schemas.openxmlformats.org/officeDocument/2006/relationships/hyperlink" Target="mailto:vistech@ecodev.vic.gov.au" TargetMode="External"/><Relationship Id="rId38" Type="http://schemas.openxmlformats.org/officeDocument/2006/relationships/hyperlink" Target="mailto:vistech@ecodev.vic.gov.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ldefense.com/v3/__https:/innovationisrael.org.il/kol-kore/6666__;!!C5rN6bSF!AFYqZj_DAT-Gk172EVFi3CGZya5KEmiDt-vu6m4HU-AkAGk5JOEZFKxUhAKEBTp_kOghAM2rJtpsQF_SEGoVzn_0A15KqkwrtXZcfFvKP8l-$" TargetMode="External"/><Relationship Id="rId20" Type="http://schemas.openxmlformats.org/officeDocument/2006/relationships/image" Target="media/image1.png"/><Relationship Id="rId29" Type="http://schemas.openxmlformats.org/officeDocument/2006/relationships/hyperlink" Target="mailto:privacy@ecodev.vic.gov.a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ovationisrael.org.il/tmura?gclid=CjwKCAiAu5agBhBzEiwAdiR5tAiMH3UR47OXZucICP7nFi3mo9LKsfsWhYrfx36pv9JMYSykgmmM2hoC0HsQAvD_BwE" TargetMode="External"/><Relationship Id="rId24" Type="http://schemas.openxmlformats.org/officeDocument/2006/relationships/hyperlink" Target="https://urldefense.com/v3/__https:/innovationisrael.org.il/kol-kore/6666__;!!C5rN6bSF!AFYqZj_DAT-Gk172EVFi3CGZya5KEmiDt-vu6m4HU-AkAGk5JOEZFKxUhAKEBTp_kOghAM2rJtpsQF_SEGoVzn_0A15KqkwrtXZcfFvKP8l-$" TargetMode="External"/><Relationship Id="rId32" Type="http://schemas.openxmlformats.org/officeDocument/2006/relationships/hyperlink" Target="https://innovationisrael.org.il/contact-us" TargetMode="External"/><Relationship Id="rId37" Type="http://schemas.openxmlformats.org/officeDocument/2006/relationships/hyperlink" Target="https://innovationisrael.org.il/FAQ"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innovationisrael.org.il/en/calls-proposals-page?title=Victoria&amp;term_node_tid_depth=All&amp;tid_1=All&amp;tid=All" TargetMode="External"/><Relationship Id="rId23" Type="http://schemas.openxmlformats.org/officeDocument/2006/relationships/hyperlink" Target="https://urldefense.com/v3/__https:/innovationisrael.org.il/kol-kore/6666__;!!C5rN6bSF!AFYqZj_DAT-Gk172EVFi3CGZya5KEmiDt-vu6m4HU-AkAGk5JOEZFKxUhAKEBTp_kOghAM2rJtpsQF_SEGoVzn_0A15KqkwrtXZcfFvKP8l-$" TargetMode="External"/><Relationship Id="rId28" Type="http://schemas.openxmlformats.org/officeDocument/2006/relationships/hyperlink" Target="http://www.business.vic.gov.au/%20" TargetMode="External"/><Relationship Id="rId36" Type="http://schemas.openxmlformats.org/officeDocument/2006/relationships/hyperlink" Target="https://innovationisrael.org.il/contact-us" TargetMode="External"/><Relationship Id="rId10" Type="http://schemas.openxmlformats.org/officeDocument/2006/relationships/endnotes" Target="endnotes.xml"/><Relationship Id="rId19" Type="http://schemas.openxmlformats.org/officeDocument/2006/relationships/hyperlink" Target="mailto:innovation.programs@ecodev.vic.gov.au" TargetMode="External"/><Relationship Id="rId31" Type="http://schemas.openxmlformats.org/officeDocument/2006/relationships/hyperlink" Target="https://innovationisrael.org.il/research_publication/3860"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legislation.vic.gov.au/sites/default/files/2022-06/20-5aa004%20authorised.pdf" TargetMode="External"/><Relationship Id="rId22" Type="http://schemas.openxmlformats.org/officeDocument/2006/relationships/hyperlink" Target="https://urldefense.com/v3/__https:/innovationisrael.org.il/kol-kore/6666__;!!C5rN6bSF!AFYqZj_DAT-Gk172EVFi3CGZya5KEmiDt-vu6m4HU-AkAGk5JOEZFKxUhAKEBTp_kOghAM2rJtpsQF_SEGoVzn_0A15KqkwrtXZcfFvKP8l-$" TargetMode="External"/><Relationship Id="rId27" Type="http://schemas.openxmlformats.org/officeDocument/2006/relationships/hyperlink" Target="mailto:innovation.programs@ecodev.vic.gov.au" TargetMode="External"/><Relationship Id="rId30" Type="http://schemas.openxmlformats.org/officeDocument/2006/relationships/hyperlink" Target="http://www.djsir.vic.gov.au/privacy" TargetMode="External"/><Relationship Id="rId35" Type="http://schemas.openxmlformats.org/officeDocument/2006/relationships/hyperlink" Target="http://www.business.vic.gov.au/grants-and-programs/vistech" TargetMode="External"/><Relationship Id="rId43" Type="http://schemas.openxmlformats.org/officeDocument/2006/relationships/footer" Target="footer2.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T\Downloads\DJSIR-Procedure-or-Guide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A2B99F32B4498B2CA060854DCE950"/>
        <w:category>
          <w:name w:val="General"/>
          <w:gallery w:val="placeholder"/>
        </w:category>
        <w:types>
          <w:type w:val="bbPlcHdr"/>
        </w:types>
        <w:behaviors>
          <w:behavior w:val="content"/>
        </w:behaviors>
        <w:guid w:val="{C341B186-45A0-4E1A-B468-66BBA5991039}"/>
      </w:docPartPr>
      <w:docPartBody>
        <w:p w:rsidR="00462F3C" w:rsidRDefault="003612B6">
          <w:pPr>
            <w:pStyle w:val="DD5A2B99F32B4498B2CA060854DCE950"/>
          </w:pPr>
          <w:r w:rsidRPr="002C5CF0">
            <w:t xml:space="preserve">Click or tap here to enter </w:t>
          </w:r>
          <w:r>
            <w:t>text</w:t>
          </w:r>
          <w:r w:rsidRPr="002C5CF0">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3C"/>
    <w:rsid w:val="00091066"/>
    <w:rsid w:val="001C4755"/>
    <w:rsid w:val="001F3779"/>
    <w:rsid w:val="0020771E"/>
    <w:rsid w:val="00210723"/>
    <w:rsid w:val="002666F9"/>
    <w:rsid w:val="0027227E"/>
    <w:rsid w:val="002859A3"/>
    <w:rsid w:val="00310FD0"/>
    <w:rsid w:val="00351D8B"/>
    <w:rsid w:val="003612B6"/>
    <w:rsid w:val="003C052E"/>
    <w:rsid w:val="004017A6"/>
    <w:rsid w:val="00462F3C"/>
    <w:rsid w:val="004B70ED"/>
    <w:rsid w:val="004E5165"/>
    <w:rsid w:val="00521303"/>
    <w:rsid w:val="00555D50"/>
    <w:rsid w:val="005B3F78"/>
    <w:rsid w:val="006A1A2B"/>
    <w:rsid w:val="007541BC"/>
    <w:rsid w:val="008558FE"/>
    <w:rsid w:val="00890C49"/>
    <w:rsid w:val="00961C89"/>
    <w:rsid w:val="009B2E22"/>
    <w:rsid w:val="009B4A54"/>
    <w:rsid w:val="00A01E82"/>
    <w:rsid w:val="00AF5AFB"/>
    <w:rsid w:val="00B535AF"/>
    <w:rsid w:val="00BF1115"/>
    <w:rsid w:val="00DA4835"/>
    <w:rsid w:val="00DE2DEE"/>
    <w:rsid w:val="00E25103"/>
    <w:rsid w:val="00E607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5A2B99F32B4498B2CA060854DCE950">
    <w:name w:val="DD5A2B99F32B4498B2CA060854DCE95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EBD683C3CA742AD95297558F8F319" ma:contentTypeVersion="17" ma:contentTypeDescription="Create a new document." ma:contentTypeScope="" ma:versionID="7f0c2f9bda95fd34ef9e22e18e0b6c6c">
  <xsd:schema xmlns:xsd="http://www.w3.org/2001/XMLSchema" xmlns:xs="http://www.w3.org/2001/XMLSchema" xmlns:p="http://schemas.microsoft.com/office/2006/metadata/properties" xmlns:ns2="809c7729-190a-4402-9f89-661f73c0fc19" xmlns:ns3="1a132dbe-c4d7-4bfd-97a5-a113a1b8a699" targetNamespace="http://schemas.microsoft.com/office/2006/metadata/properties" ma:root="true" ma:fieldsID="8fc6ef600e95ada169b0f6e8600e556e" ns2:_="" ns3:_="">
    <xsd:import namespace="809c7729-190a-4402-9f89-661f73c0fc19"/>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7729-190a-4402-9f89-661f73c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7aaca3b-4fea-4e66-bf5c-06cf42a2c542}" ma:internalName="TaxCatchAll" ma:showField="CatchAllData" ma:web="1a132dbe-c4d7-4bfd-97a5-a113a1b8a6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9c7729-190a-4402-9f89-661f73c0fc19">
      <Terms xmlns="http://schemas.microsoft.com/office/infopath/2007/PartnerControls"/>
    </lcf76f155ced4ddcb4097134ff3c332f>
    <TaxCatchAll xmlns="1a132dbe-c4d7-4bfd-97a5-a113a1b8a699" xsi:nil="true"/>
    <SharedWithUsers xmlns="1a132dbe-c4d7-4bfd-97a5-a113a1b8a699">
      <UserInfo>
        <DisplayName>Ian Woods (DEDJTR)</DisplayName>
        <AccountId>55</AccountId>
        <AccountType/>
      </UserInfo>
      <UserInfo>
        <DisplayName>Kate P Tunney (DJSIR)</DisplayName>
        <AccountId>66</AccountId>
        <AccountType/>
      </UserInfo>
      <UserInfo>
        <DisplayName>Ben Nisselle-Griffiths (DJPR)</DisplayName>
        <AccountId>4235</AccountId>
        <AccountType/>
      </UserInfo>
      <UserInfo>
        <DisplayName>Elizabeth R Young (DJSIR)</DisplayName>
        <AccountId>1090</AccountId>
        <AccountType/>
      </UserInfo>
      <UserInfo>
        <DisplayName>Nick T Buechler (DJSIR)</DisplayName>
        <AccountId>4635</AccountId>
        <AccountType/>
      </UserInfo>
      <UserInfo>
        <DisplayName>Marita J Walmsley (DJSIR)</DisplayName>
        <AccountId>1062</AccountId>
        <AccountType/>
      </UserInfo>
      <UserInfo>
        <DisplayName>Tayla Y Cullen (DJSIR)</DisplayName>
        <AccountId>9516</AccountId>
        <AccountType/>
      </UserInfo>
      <UserInfo>
        <DisplayName>Miriam Syber</DisplayName>
        <AccountId>11486</AccountId>
        <AccountType/>
      </UserInfo>
      <UserInfo>
        <DisplayName>Phil J Davies (DJSIR)</DisplayName>
        <AccountId>203</AccountId>
        <AccountType/>
      </UserInfo>
      <UserInfo>
        <DisplayName>Shelley M Jackson (DJSIR)</DisplayName>
        <AccountId>6124</AccountId>
        <AccountType/>
      </UserInfo>
      <UserInfo>
        <DisplayName>Rebecca S Skinner (DJSIR)</DisplayName>
        <AccountId>113</AccountId>
        <AccountType/>
      </UserInfo>
      <UserInfo>
        <DisplayName>Rebecca C Bailey (DJSIR)</DisplayName>
        <AccountId>356</AccountId>
        <AccountType/>
      </UserInfo>
    </SharedWithUsers>
    <_Flow_SignoffStatus xmlns="809c7729-190a-4402-9f89-661f73c0fc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2.xml><?xml version="1.0" encoding="utf-8"?>
<ds:datastoreItem xmlns:ds="http://schemas.openxmlformats.org/officeDocument/2006/customXml" ds:itemID="{0EE5F914-5288-4BEA-BDAF-CCBB9C54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7729-190a-4402-9f89-661f73c0fc19"/>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091D7-4F78-421A-9E18-AD163378C86B}">
  <ds:schemaRefs>
    <ds:schemaRef ds:uri="http://schemas.microsoft.com/office/2006/metadata/properties"/>
    <ds:schemaRef ds:uri="http://schemas.microsoft.com/office/infopath/2007/PartnerControls"/>
    <ds:schemaRef ds:uri="809c7729-190a-4402-9f89-661f73c0fc19"/>
    <ds:schemaRef ds:uri="1a132dbe-c4d7-4bfd-97a5-a113a1b8a699"/>
  </ds:schemaRefs>
</ds:datastoreItem>
</file>

<file path=customXml/itemProps4.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DJSIR-Procedure-or-Guideline.dotx</Template>
  <TotalTime>23</TotalTime>
  <Pages>1</Pages>
  <Words>6529</Words>
  <Characters>37218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43660</CharactersWithSpaces>
  <SharedDoc>false</SharedDoc>
  <HLinks>
    <vt:vector size="270" baseType="variant">
      <vt:variant>
        <vt:i4>7995455</vt:i4>
      </vt:variant>
      <vt:variant>
        <vt:i4>177</vt:i4>
      </vt:variant>
      <vt:variant>
        <vt:i4>0</vt:i4>
      </vt:variant>
      <vt:variant>
        <vt:i4>5</vt:i4>
      </vt:variant>
      <vt:variant>
        <vt:lpwstr>http://www.business.vic.gov.au/</vt:lpwstr>
      </vt:variant>
      <vt:variant>
        <vt:lpwstr/>
      </vt:variant>
      <vt:variant>
        <vt:i4>5767264</vt:i4>
      </vt:variant>
      <vt:variant>
        <vt:i4>174</vt:i4>
      </vt:variant>
      <vt:variant>
        <vt:i4>0</vt:i4>
      </vt:variant>
      <vt:variant>
        <vt:i4>5</vt:i4>
      </vt:variant>
      <vt:variant>
        <vt:lpwstr>mailto:vistech@ecodev.vic.gov.au</vt:lpwstr>
      </vt:variant>
      <vt:variant>
        <vt:lpwstr/>
      </vt:variant>
      <vt:variant>
        <vt:i4>2555948</vt:i4>
      </vt:variant>
      <vt:variant>
        <vt:i4>171</vt:i4>
      </vt:variant>
      <vt:variant>
        <vt:i4>0</vt:i4>
      </vt:variant>
      <vt:variant>
        <vt:i4>5</vt:i4>
      </vt:variant>
      <vt:variant>
        <vt:lpwstr>https://innovationisrael.org.il/FAQ</vt:lpwstr>
      </vt:variant>
      <vt:variant>
        <vt:lpwstr/>
      </vt:variant>
      <vt:variant>
        <vt:i4>6291495</vt:i4>
      </vt:variant>
      <vt:variant>
        <vt:i4>168</vt:i4>
      </vt:variant>
      <vt:variant>
        <vt:i4>0</vt:i4>
      </vt:variant>
      <vt:variant>
        <vt:i4>5</vt:i4>
      </vt:variant>
      <vt:variant>
        <vt:lpwstr>https://innovationisrael.org.il/contact-us</vt:lpwstr>
      </vt:variant>
      <vt:variant>
        <vt:lpwstr/>
      </vt:variant>
      <vt:variant>
        <vt:i4>6881323</vt:i4>
      </vt:variant>
      <vt:variant>
        <vt:i4>165</vt:i4>
      </vt:variant>
      <vt:variant>
        <vt:i4>0</vt:i4>
      </vt:variant>
      <vt:variant>
        <vt:i4>5</vt:i4>
      </vt:variant>
      <vt:variant>
        <vt:lpwstr>http://www.business.vic.gov.au/grants-and-programs/vistech</vt:lpwstr>
      </vt:variant>
      <vt:variant>
        <vt:lpwstr/>
      </vt:variant>
      <vt:variant>
        <vt:i4>7995455</vt:i4>
      </vt:variant>
      <vt:variant>
        <vt:i4>162</vt:i4>
      </vt:variant>
      <vt:variant>
        <vt:i4>0</vt:i4>
      </vt:variant>
      <vt:variant>
        <vt:i4>5</vt:i4>
      </vt:variant>
      <vt:variant>
        <vt:lpwstr>http://www.business.vic.gov.au/</vt:lpwstr>
      </vt:variant>
      <vt:variant>
        <vt:lpwstr/>
      </vt:variant>
      <vt:variant>
        <vt:i4>5767264</vt:i4>
      </vt:variant>
      <vt:variant>
        <vt:i4>159</vt:i4>
      </vt:variant>
      <vt:variant>
        <vt:i4>0</vt:i4>
      </vt:variant>
      <vt:variant>
        <vt:i4>5</vt:i4>
      </vt:variant>
      <vt:variant>
        <vt:lpwstr>mailto:vistech@ecodev.vic.gov.au</vt:lpwstr>
      </vt:variant>
      <vt:variant>
        <vt:lpwstr/>
      </vt:variant>
      <vt:variant>
        <vt:i4>6291495</vt:i4>
      </vt:variant>
      <vt:variant>
        <vt:i4>156</vt:i4>
      </vt:variant>
      <vt:variant>
        <vt:i4>0</vt:i4>
      </vt:variant>
      <vt:variant>
        <vt:i4>5</vt:i4>
      </vt:variant>
      <vt:variant>
        <vt:lpwstr>https://innovationisrael.org.il/contact-us</vt:lpwstr>
      </vt:variant>
      <vt:variant>
        <vt:lpwstr/>
      </vt:variant>
      <vt:variant>
        <vt:i4>4456544</vt:i4>
      </vt:variant>
      <vt:variant>
        <vt:i4>153</vt:i4>
      </vt:variant>
      <vt:variant>
        <vt:i4>0</vt:i4>
      </vt:variant>
      <vt:variant>
        <vt:i4>5</vt:i4>
      </vt:variant>
      <vt:variant>
        <vt:lpwstr>https://innovationisrael.org.il/research_publication/3860</vt:lpwstr>
      </vt:variant>
      <vt:variant>
        <vt:lpwstr/>
      </vt:variant>
      <vt:variant>
        <vt:i4>6488182</vt:i4>
      </vt:variant>
      <vt:variant>
        <vt:i4>150</vt:i4>
      </vt:variant>
      <vt:variant>
        <vt:i4>0</vt:i4>
      </vt:variant>
      <vt:variant>
        <vt:i4>5</vt:i4>
      </vt:variant>
      <vt:variant>
        <vt:lpwstr>http://www.djsir.vic.gov.au/privacy</vt:lpwstr>
      </vt:variant>
      <vt:variant>
        <vt:lpwstr/>
      </vt:variant>
      <vt:variant>
        <vt:i4>5308537</vt:i4>
      </vt:variant>
      <vt:variant>
        <vt:i4>147</vt:i4>
      </vt:variant>
      <vt:variant>
        <vt:i4>0</vt:i4>
      </vt:variant>
      <vt:variant>
        <vt:i4>5</vt:i4>
      </vt:variant>
      <vt:variant>
        <vt:lpwstr>mailto:privacy@ecodev.vic.gov.au</vt:lpwstr>
      </vt:variant>
      <vt:variant>
        <vt:lpwstr/>
      </vt:variant>
      <vt:variant>
        <vt:i4>7995455</vt:i4>
      </vt:variant>
      <vt:variant>
        <vt:i4>144</vt:i4>
      </vt:variant>
      <vt:variant>
        <vt:i4>0</vt:i4>
      </vt:variant>
      <vt:variant>
        <vt:i4>5</vt:i4>
      </vt:variant>
      <vt:variant>
        <vt:lpwstr>http://www.business.vic.gov.au/</vt:lpwstr>
      </vt:variant>
      <vt:variant>
        <vt:lpwstr/>
      </vt:variant>
      <vt:variant>
        <vt:i4>1245305</vt:i4>
      </vt:variant>
      <vt:variant>
        <vt:i4>141</vt:i4>
      </vt:variant>
      <vt:variant>
        <vt:i4>0</vt:i4>
      </vt:variant>
      <vt:variant>
        <vt:i4>5</vt:i4>
      </vt:variant>
      <vt:variant>
        <vt:lpwstr>mailto:innovation.programs@ecodev.vic.gov.au</vt:lpwstr>
      </vt:variant>
      <vt:variant>
        <vt:lpwstr/>
      </vt:variant>
      <vt:variant>
        <vt:i4>2555948</vt:i4>
      </vt:variant>
      <vt:variant>
        <vt:i4>138</vt:i4>
      </vt:variant>
      <vt:variant>
        <vt:i4>0</vt:i4>
      </vt:variant>
      <vt:variant>
        <vt:i4>5</vt:i4>
      </vt:variant>
      <vt:variant>
        <vt:lpwstr>https://innovationisrael.org.il/FAQ</vt:lpwstr>
      </vt:variant>
      <vt:variant>
        <vt:lpwstr/>
      </vt:variant>
      <vt:variant>
        <vt:i4>8257570</vt:i4>
      </vt:variant>
      <vt:variant>
        <vt:i4>135</vt:i4>
      </vt:variant>
      <vt:variant>
        <vt:i4>0</vt:i4>
      </vt:variant>
      <vt:variant>
        <vt:i4>5</vt:i4>
      </vt:variant>
      <vt:variant>
        <vt:lpwstr>https://innovationisrael.org.il/rules/5007</vt:lpwstr>
      </vt:variant>
      <vt:variant>
        <vt:lpwstr/>
      </vt:variant>
      <vt:variant>
        <vt:i4>6291495</vt:i4>
      </vt:variant>
      <vt:variant>
        <vt:i4>132</vt:i4>
      </vt:variant>
      <vt:variant>
        <vt:i4>0</vt:i4>
      </vt:variant>
      <vt:variant>
        <vt:i4>5</vt:i4>
      </vt:variant>
      <vt:variant>
        <vt:lpwstr>https://innovationisrael.org.il/contact-us</vt:lpwstr>
      </vt:variant>
      <vt:variant>
        <vt:lpwstr/>
      </vt:variant>
      <vt:variant>
        <vt:i4>2555948</vt:i4>
      </vt:variant>
      <vt:variant>
        <vt:i4>129</vt:i4>
      </vt:variant>
      <vt:variant>
        <vt:i4>0</vt:i4>
      </vt:variant>
      <vt:variant>
        <vt:i4>5</vt:i4>
      </vt:variant>
      <vt:variant>
        <vt:lpwstr>https://innovationisrael.org.il/FAQ</vt:lpwstr>
      </vt:variant>
      <vt:variant>
        <vt:lpwstr/>
      </vt:variant>
      <vt:variant>
        <vt:i4>2621487</vt:i4>
      </vt:variant>
      <vt:variant>
        <vt:i4>126</vt:i4>
      </vt:variant>
      <vt:variant>
        <vt:i4>0</vt:i4>
      </vt:variant>
      <vt:variant>
        <vt:i4>5</vt:i4>
      </vt:variant>
      <vt:variant>
        <vt:lpwstr>https://innovationisrael.org.il/en/</vt:lpwstr>
      </vt:variant>
      <vt:variant>
        <vt:lpwstr/>
      </vt:variant>
      <vt:variant>
        <vt:i4>2555948</vt:i4>
      </vt:variant>
      <vt:variant>
        <vt:i4>123</vt:i4>
      </vt:variant>
      <vt:variant>
        <vt:i4>0</vt:i4>
      </vt:variant>
      <vt:variant>
        <vt:i4>5</vt:i4>
      </vt:variant>
      <vt:variant>
        <vt:lpwstr>https://innovationisrael.org.il/FAQ</vt:lpwstr>
      </vt:variant>
      <vt:variant>
        <vt:lpwstr/>
      </vt:variant>
      <vt:variant>
        <vt:i4>3211368</vt:i4>
      </vt:variant>
      <vt:variant>
        <vt:i4>120</vt:i4>
      </vt:variant>
      <vt:variant>
        <vt:i4>0</vt:i4>
      </vt:variant>
      <vt:variant>
        <vt:i4>5</vt:i4>
      </vt:variant>
      <vt:variant>
        <vt:lpwstr>https://innovationisrael.org.il/international/rnd</vt:lpwstr>
      </vt:variant>
      <vt:variant>
        <vt:lpwstr>field-name-field-application-criretria</vt:lpwstr>
      </vt:variant>
      <vt:variant>
        <vt:i4>3211368</vt:i4>
      </vt:variant>
      <vt:variant>
        <vt:i4>117</vt:i4>
      </vt:variant>
      <vt:variant>
        <vt:i4>0</vt:i4>
      </vt:variant>
      <vt:variant>
        <vt:i4>5</vt:i4>
      </vt:variant>
      <vt:variant>
        <vt:lpwstr>https://innovationisrael.org.il/international/rnd</vt:lpwstr>
      </vt:variant>
      <vt:variant>
        <vt:lpwstr>field-name-field-application-criretria</vt:lpwstr>
      </vt:variant>
      <vt:variant>
        <vt:i4>1245305</vt:i4>
      </vt:variant>
      <vt:variant>
        <vt:i4>114</vt:i4>
      </vt:variant>
      <vt:variant>
        <vt:i4>0</vt:i4>
      </vt:variant>
      <vt:variant>
        <vt:i4>5</vt:i4>
      </vt:variant>
      <vt:variant>
        <vt:lpwstr>mailto:innovation.programs@ecodev.vic.gov.au</vt:lpwstr>
      </vt:variant>
      <vt:variant>
        <vt:lpwstr/>
      </vt:variant>
      <vt:variant>
        <vt:i4>2621487</vt:i4>
      </vt:variant>
      <vt:variant>
        <vt:i4>111</vt:i4>
      </vt:variant>
      <vt:variant>
        <vt:i4>0</vt:i4>
      </vt:variant>
      <vt:variant>
        <vt:i4>5</vt:i4>
      </vt:variant>
      <vt:variant>
        <vt:lpwstr>https://innovationisrael.org.il/en/</vt:lpwstr>
      </vt:variant>
      <vt:variant>
        <vt:lpwstr/>
      </vt:variant>
      <vt:variant>
        <vt:i4>8257578</vt:i4>
      </vt:variant>
      <vt:variant>
        <vt:i4>108</vt:i4>
      </vt:variant>
      <vt:variant>
        <vt:i4>0</vt:i4>
      </vt:variant>
      <vt:variant>
        <vt:i4>5</vt:i4>
      </vt:variant>
      <vt:variant>
        <vt:lpwstr>https://innovationisrael.org.il/rules/5186</vt:lpwstr>
      </vt:variant>
      <vt:variant>
        <vt:lpwstr/>
      </vt:variant>
      <vt:variant>
        <vt:i4>8257578</vt:i4>
      </vt:variant>
      <vt:variant>
        <vt:i4>105</vt:i4>
      </vt:variant>
      <vt:variant>
        <vt:i4>0</vt:i4>
      </vt:variant>
      <vt:variant>
        <vt:i4>5</vt:i4>
      </vt:variant>
      <vt:variant>
        <vt:lpwstr>https://innovationisrael.org.il/rules/5186</vt:lpwstr>
      </vt:variant>
      <vt:variant>
        <vt:lpwstr/>
      </vt:variant>
      <vt:variant>
        <vt:i4>3932209</vt:i4>
      </vt:variant>
      <vt:variant>
        <vt:i4>102</vt:i4>
      </vt:variant>
      <vt:variant>
        <vt:i4>0</vt:i4>
      </vt:variant>
      <vt:variant>
        <vt:i4>5</vt:i4>
      </vt:variant>
      <vt:variant>
        <vt:lpwstr>https://innovationisrael.org.il/international/programsrnd/bilateral</vt:lpwstr>
      </vt:variant>
      <vt:variant>
        <vt:lpwstr/>
      </vt:variant>
      <vt:variant>
        <vt:i4>2818096</vt:i4>
      </vt:variant>
      <vt:variant>
        <vt:i4>99</vt:i4>
      </vt:variant>
      <vt:variant>
        <vt:i4>0</vt:i4>
      </vt:variant>
      <vt:variant>
        <vt:i4>5</vt:i4>
      </vt:variant>
      <vt:variant>
        <vt:lpwstr>https://innovationisrael.org.il/en/calls-proposals-page?title=Victoria&amp;term_node_tid_depth=All&amp;tid_1=All&amp;tid=All</vt:lpwstr>
      </vt:variant>
      <vt:variant>
        <vt:lpwstr/>
      </vt:variant>
      <vt:variant>
        <vt:i4>4128814</vt:i4>
      </vt:variant>
      <vt:variant>
        <vt:i4>96</vt:i4>
      </vt:variant>
      <vt:variant>
        <vt:i4>0</vt:i4>
      </vt:variant>
      <vt:variant>
        <vt:i4>5</vt:i4>
      </vt:variant>
      <vt:variant>
        <vt:lpwstr>https://content.legislation.vic.gov.au/sites/default/files/2022-06/20-5aa004 authorised.pdf</vt:lpwstr>
      </vt:variant>
      <vt:variant>
        <vt:lpwstr/>
      </vt:variant>
      <vt:variant>
        <vt:i4>4718648</vt:i4>
      </vt:variant>
      <vt:variant>
        <vt:i4>93</vt:i4>
      </vt:variant>
      <vt:variant>
        <vt:i4>0</vt:i4>
      </vt:variant>
      <vt:variant>
        <vt:i4>5</vt:i4>
      </vt:variant>
      <vt:variant>
        <vt:lpwstr>https://localjobsfirst.vic.gov.au/__data/assets/pdf_file/0019/25273/Local-Jobs-First-Policy-October-2018.pdf</vt:lpwstr>
      </vt:variant>
      <vt:variant>
        <vt:lpwstr/>
      </vt:variant>
      <vt:variant>
        <vt:i4>6094889</vt:i4>
      </vt:variant>
      <vt:variant>
        <vt:i4>90</vt:i4>
      </vt:variant>
      <vt:variant>
        <vt:i4>0</vt:i4>
      </vt:variant>
      <vt:variant>
        <vt:i4>5</vt:i4>
      </vt:variant>
      <vt:variant>
        <vt:lpwstr>https://innovationisrael.org.il/tmura?gclid=Cj0KCQjwz6ShBhCMARIsAH9A0qW0Wl7XfFY3MpqHg31CMlkTSQkpqLcom5-hdCWhqb-LlAtxTiG2Y0QaArH0EALw_wcB</vt:lpwstr>
      </vt:variant>
      <vt:variant>
        <vt:lpwstr/>
      </vt:variant>
      <vt:variant>
        <vt:i4>6225968</vt:i4>
      </vt:variant>
      <vt:variant>
        <vt:i4>87</vt:i4>
      </vt:variant>
      <vt:variant>
        <vt:i4>0</vt:i4>
      </vt:variant>
      <vt:variant>
        <vt:i4>5</vt:i4>
      </vt:variant>
      <vt:variant>
        <vt:lpwstr>https://innovationisrael.org.il/tmura?gclid=CjwKCAiAu5agBhBzEiwAdiR5tAiMH3UR47OXZucICP7nFi3mo9LKsfsWhYrfx36pv9JMYSykgmmM2hoC0HsQAvD_BwE</vt:lpwstr>
      </vt:variant>
      <vt:variant>
        <vt:lpwstr/>
      </vt:variant>
      <vt:variant>
        <vt:i4>1703997</vt:i4>
      </vt:variant>
      <vt:variant>
        <vt:i4>80</vt:i4>
      </vt:variant>
      <vt:variant>
        <vt:i4>0</vt:i4>
      </vt:variant>
      <vt:variant>
        <vt:i4>5</vt:i4>
      </vt:variant>
      <vt:variant>
        <vt:lpwstr/>
      </vt:variant>
      <vt:variant>
        <vt:lpwstr>_Toc130985421</vt:lpwstr>
      </vt:variant>
      <vt:variant>
        <vt:i4>1703997</vt:i4>
      </vt:variant>
      <vt:variant>
        <vt:i4>74</vt:i4>
      </vt:variant>
      <vt:variant>
        <vt:i4>0</vt:i4>
      </vt:variant>
      <vt:variant>
        <vt:i4>5</vt:i4>
      </vt:variant>
      <vt:variant>
        <vt:lpwstr/>
      </vt:variant>
      <vt:variant>
        <vt:lpwstr>_Toc130985420</vt:lpwstr>
      </vt:variant>
      <vt:variant>
        <vt:i4>1638461</vt:i4>
      </vt:variant>
      <vt:variant>
        <vt:i4>68</vt:i4>
      </vt:variant>
      <vt:variant>
        <vt:i4>0</vt:i4>
      </vt:variant>
      <vt:variant>
        <vt:i4>5</vt:i4>
      </vt:variant>
      <vt:variant>
        <vt:lpwstr/>
      </vt:variant>
      <vt:variant>
        <vt:lpwstr>_Toc130985419</vt:lpwstr>
      </vt:variant>
      <vt:variant>
        <vt:i4>1638461</vt:i4>
      </vt:variant>
      <vt:variant>
        <vt:i4>62</vt:i4>
      </vt:variant>
      <vt:variant>
        <vt:i4>0</vt:i4>
      </vt:variant>
      <vt:variant>
        <vt:i4>5</vt:i4>
      </vt:variant>
      <vt:variant>
        <vt:lpwstr/>
      </vt:variant>
      <vt:variant>
        <vt:lpwstr>_Toc130985418</vt:lpwstr>
      </vt:variant>
      <vt:variant>
        <vt:i4>1638461</vt:i4>
      </vt:variant>
      <vt:variant>
        <vt:i4>56</vt:i4>
      </vt:variant>
      <vt:variant>
        <vt:i4>0</vt:i4>
      </vt:variant>
      <vt:variant>
        <vt:i4>5</vt:i4>
      </vt:variant>
      <vt:variant>
        <vt:lpwstr/>
      </vt:variant>
      <vt:variant>
        <vt:lpwstr>_Toc130985417</vt:lpwstr>
      </vt:variant>
      <vt:variant>
        <vt:i4>1638461</vt:i4>
      </vt:variant>
      <vt:variant>
        <vt:i4>50</vt:i4>
      </vt:variant>
      <vt:variant>
        <vt:i4>0</vt:i4>
      </vt:variant>
      <vt:variant>
        <vt:i4>5</vt:i4>
      </vt:variant>
      <vt:variant>
        <vt:lpwstr/>
      </vt:variant>
      <vt:variant>
        <vt:lpwstr>_Toc130985416</vt:lpwstr>
      </vt:variant>
      <vt:variant>
        <vt:i4>1638461</vt:i4>
      </vt:variant>
      <vt:variant>
        <vt:i4>44</vt:i4>
      </vt:variant>
      <vt:variant>
        <vt:i4>0</vt:i4>
      </vt:variant>
      <vt:variant>
        <vt:i4>5</vt:i4>
      </vt:variant>
      <vt:variant>
        <vt:lpwstr/>
      </vt:variant>
      <vt:variant>
        <vt:lpwstr>_Toc130985415</vt:lpwstr>
      </vt:variant>
      <vt:variant>
        <vt:i4>1638461</vt:i4>
      </vt:variant>
      <vt:variant>
        <vt:i4>38</vt:i4>
      </vt:variant>
      <vt:variant>
        <vt:i4>0</vt:i4>
      </vt:variant>
      <vt:variant>
        <vt:i4>5</vt:i4>
      </vt:variant>
      <vt:variant>
        <vt:lpwstr/>
      </vt:variant>
      <vt:variant>
        <vt:lpwstr>_Toc130985414</vt:lpwstr>
      </vt:variant>
      <vt:variant>
        <vt:i4>1572925</vt:i4>
      </vt:variant>
      <vt:variant>
        <vt:i4>32</vt:i4>
      </vt:variant>
      <vt:variant>
        <vt:i4>0</vt:i4>
      </vt:variant>
      <vt:variant>
        <vt:i4>5</vt:i4>
      </vt:variant>
      <vt:variant>
        <vt:lpwstr/>
      </vt:variant>
      <vt:variant>
        <vt:lpwstr>_Toc130985407</vt:lpwstr>
      </vt:variant>
      <vt:variant>
        <vt:i4>1572925</vt:i4>
      </vt:variant>
      <vt:variant>
        <vt:i4>26</vt:i4>
      </vt:variant>
      <vt:variant>
        <vt:i4>0</vt:i4>
      </vt:variant>
      <vt:variant>
        <vt:i4>5</vt:i4>
      </vt:variant>
      <vt:variant>
        <vt:lpwstr/>
      </vt:variant>
      <vt:variant>
        <vt:lpwstr>_Toc130985406</vt:lpwstr>
      </vt:variant>
      <vt:variant>
        <vt:i4>1572925</vt:i4>
      </vt:variant>
      <vt:variant>
        <vt:i4>20</vt:i4>
      </vt:variant>
      <vt:variant>
        <vt:i4>0</vt:i4>
      </vt:variant>
      <vt:variant>
        <vt:i4>5</vt:i4>
      </vt:variant>
      <vt:variant>
        <vt:lpwstr/>
      </vt:variant>
      <vt:variant>
        <vt:lpwstr>_Toc130985405</vt:lpwstr>
      </vt:variant>
      <vt:variant>
        <vt:i4>1572925</vt:i4>
      </vt:variant>
      <vt:variant>
        <vt:i4>14</vt:i4>
      </vt:variant>
      <vt:variant>
        <vt:i4>0</vt:i4>
      </vt:variant>
      <vt:variant>
        <vt:i4>5</vt:i4>
      </vt:variant>
      <vt:variant>
        <vt:lpwstr/>
      </vt:variant>
      <vt:variant>
        <vt:lpwstr>_Toc130985404</vt:lpwstr>
      </vt:variant>
      <vt:variant>
        <vt:i4>1572925</vt:i4>
      </vt:variant>
      <vt:variant>
        <vt:i4>8</vt:i4>
      </vt:variant>
      <vt:variant>
        <vt:i4>0</vt:i4>
      </vt:variant>
      <vt:variant>
        <vt:i4>5</vt:i4>
      </vt:variant>
      <vt:variant>
        <vt:lpwstr/>
      </vt:variant>
      <vt:variant>
        <vt:lpwstr>_Toc130985403</vt:lpwstr>
      </vt:variant>
      <vt:variant>
        <vt:i4>1572925</vt:i4>
      </vt:variant>
      <vt:variant>
        <vt:i4>2</vt:i4>
      </vt:variant>
      <vt:variant>
        <vt:i4>0</vt:i4>
      </vt:variant>
      <vt:variant>
        <vt:i4>5</vt:i4>
      </vt:variant>
      <vt:variant>
        <vt:lpwstr/>
      </vt:variant>
      <vt:variant>
        <vt:lpwstr>_Toc130985402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L Grant (DEDJTR)</dc:creator>
  <cp:keywords/>
  <dc:description/>
  <cp:lastModifiedBy>Elizabeth R Young (DJSIR)</cp:lastModifiedBy>
  <cp:revision>15</cp:revision>
  <cp:lastPrinted>2023-06-13T23:48:00Z</cp:lastPrinted>
  <dcterms:created xsi:type="dcterms:W3CDTF">2023-06-13T02:59:00Z</dcterms:created>
  <dcterms:modified xsi:type="dcterms:W3CDTF">2023-06-13T23:48:00Z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0x010100A31EBD683C3CA742AD95297558F8F319</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2023-05-08T23:05:05Z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f0234f38-ec6f-4a0f-a02f-986c33619131</vt:lpwstr>
  </property>
  <property fmtid="{D5CDD505-2E9C-101B-9397-08002B2CF9AE}" pid="10" name="MSIP_Label_d00a4df9-c942-4b09-b23a-6c1023f6de27_ContentBits">
    <vt:lpwstr>3</vt:lpwstr>
  </property>
  <property fmtid="{D5CDD505-2E9C-101B-9397-08002B2CF9AE}" pid="11" name="_docset_NoMedatataSyncRequired">
    <vt:lpwstr>False</vt:lpwstr>
  </property>
  <property fmtid="{D5CDD505-2E9C-101B-9397-08002B2CF9AE}" pid="12" name="Replytype">
    <vt:lpwstr/>
  </property>
</Properties>
</file>