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5C99" w14:textId="0C91748D" w:rsidR="00683D29" w:rsidRDefault="00493ECD" w:rsidP="00683D29">
      <w:r>
        <w:rPr>
          <w:noProof/>
        </w:rPr>
        <w:drawing>
          <wp:inline distT="0" distB="0" distL="0" distR="0" wp14:anchorId="0F101B7E" wp14:editId="6ABADD00">
            <wp:extent cx="3337048" cy="595901"/>
            <wp:effectExtent l="0" t="0" r="3175" b="1270"/>
            <wp:docPr id="1500179518" name="Graphic 1" descr="Delivery for Rural &amp; Regional Victoria and Victoria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179518" name="Graphic 1" descr="Delivery for Rural &amp; Regional Victoria and Victoria State Government logos"/>
                    <pic:cNvPicPr/>
                  </pic:nvPicPr>
                  <pic:blipFill>
                    <a:blip r:embed="rId11">
                      <a:extLst>
                        <a:ext uri="{96DAC541-7B7A-43D3-8B79-37D633B846F1}">
                          <asvg:svgBlip xmlns:asvg="http://schemas.microsoft.com/office/drawing/2016/SVG/main" r:embed="rId12"/>
                        </a:ext>
                      </a:extLst>
                    </a:blip>
                    <a:stretch>
                      <a:fillRect/>
                    </a:stretch>
                  </pic:blipFill>
                  <pic:spPr>
                    <a:xfrm>
                      <a:off x="0" y="0"/>
                      <a:ext cx="3414946" cy="609811"/>
                    </a:xfrm>
                    <a:prstGeom prst="rect">
                      <a:avLst/>
                    </a:prstGeom>
                  </pic:spPr>
                </pic:pic>
              </a:graphicData>
            </a:graphic>
          </wp:inline>
        </w:drawing>
      </w:r>
    </w:p>
    <w:p w14:paraId="09BD61BC" w14:textId="51B271AA" w:rsidR="005F4847" w:rsidRPr="005F4847" w:rsidRDefault="00E315FA" w:rsidP="00675C72">
      <w:pPr>
        <w:pStyle w:val="Title"/>
        <w:rPr>
          <w:lang w:val="en-GB"/>
        </w:rPr>
      </w:pPr>
      <w:r w:rsidRPr="00E315FA">
        <w:rPr>
          <w:lang w:val="en-GB"/>
        </w:rPr>
        <w:t>Regional Tourism Investment Fund 2024</w:t>
      </w:r>
    </w:p>
    <w:p w14:paraId="600122E0" w14:textId="6C689EBF" w:rsidR="005F4847" w:rsidRPr="005F4847" w:rsidRDefault="00E315FA" w:rsidP="00CC3286">
      <w:pPr>
        <w:pStyle w:val="Subtitle"/>
        <w:spacing w:after="600"/>
        <w:rPr>
          <w:lang w:val="en-GB"/>
        </w:rPr>
      </w:pPr>
      <w:bookmarkStart w:id="0" w:name="_Toc160802722"/>
      <w:bookmarkStart w:id="1" w:name="_Toc166746496"/>
      <w:bookmarkStart w:id="2" w:name="_Toc166752291"/>
      <w:r w:rsidRPr="00E315FA">
        <w:rPr>
          <w:lang w:val="en-GB"/>
        </w:rPr>
        <w:t>Program Guidelines</w:t>
      </w:r>
      <w:bookmarkEnd w:id="0"/>
      <w:bookmarkEnd w:id="1"/>
      <w:bookmarkEnd w:id="2"/>
    </w:p>
    <w:p w14:paraId="5FFE9EE1" w14:textId="77777777" w:rsidR="00027EBB" w:rsidRDefault="00CC3286" w:rsidP="00A36BA3">
      <w:pPr>
        <w:pStyle w:val="Heading1"/>
        <w:numPr>
          <w:ilvl w:val="0"/>
          <w:numId w:val="0"/>
        </w:numPr>
        <w:rPr>
          <w:noProof/>
        </w:rPr>
      </w:pPr>
      <w:bookmarkStart w:id="3" w:name="_Toc166752292"/>
      <w:r>
        <w:rPr>
          <w:lang w:val="en-GB"/>
        </w:rPr>
        <w:lastRenderedPageBreak/>
        <w:t>Contents</w:t>
      </w:r>
      <w:bookmarkEnd w:id="3"/>
      <w:r w:rsidR="00B075DD">
        <w:rPr>
          <w:lang w:val="en-GB"/>
        </w:rPr>
        <w:fldChar w:fldCharType="begin"/>
      </w:r>
      <w:r w:rsidR="00B075DD">
        <w:rPr>
          <w:lang w:val="en-GB"/>
        </w:rPr>
        <w:instrText xml:space="preserve"> TOC \o "1-2" \h \z \u </w:instrText>
      </w:r>
      <w:r w:rsidR="00B075DD">
        <w:rPr>
          <w:lang w:val="en-GB"/>
        </w:rPr>
        <w:fldChar w:fldCharType="separate"/>
      </w:r>
    </w:p>
    <w:p w14:paraId="46220F08" w14:textId="0D8DD6B6" w:rsidR="00027EBB" w:rsidRDefault="00762B89">
      <w:pPr>
        <w:pStyle w:val="TOC2"/>
        <w:tabs>
          <w:tab w:val="right" w:leader="dot" w:pos="9628"/>
        </w:tabs>
        <w:rPr>
          <w:rFonts w:asciiTheme="minorHAnsi" w:eastAsiaTheme="minorEastAsia" w:hAnsiTheme="minorHAnsi" w:cstheme="minorBidi"/>
          <w:noProof/>
          <w:kern w:val="2"/>
          <w:szCs w:val="24"/>
          <w:lang w:eastAsia="en-GB"/>
          <w14:ligatures w14:val="standardContextual"/>
        </w:rPr>
      </w:pPr>
      <w:hyperlink w:anchor="_Toc166752291" w:history="1">
        <w:r w:rsidR="00027EBB" w:rsidRPr="00CD7C56">
          <w:rPr>
            <w:rStyle w:val="Hyperlink"/>
            <w:noProof/>
            <w:lang w:val="en-GB"/>
          </w:rPr>
          <w:t>Program Guidelines</w:t>
        </w:r>
        <w:r w:rsidR="00027EBB">
          <w:rPr>
            <w:noProof/>
            <w:webHidden/>
          </w:rPr>
          <w:tab/>
        </w:r>
        <w:r w:rsidR="00027EBB">
          <w:rPr>
            <w:noProof/>
            <w:webHidden/>
          </w:rPr>
          <w:fldChar w:fldCharType="begin"/>
        </w:r>
        <w:r w:rsidR="00027EBB">
          <w:rPr>
            <w:noProof/>
            <w:webHidden/>
          </w:rPr>
          <w:instrText xml:space="preserve"> PAGEREF _Toc166752291 \h </w:instrText>
        </w:r>
        <w:r w:rsidR="00027EBB">
          <w:rPr>
            <w:noProof/>
            <w:webHidden/>
          </w:rPr>
        </w:r>
        <w:r w:rsidR="00027EBB">
          <w:rPr>
            <w:noProof/>
            <w:webHidden/>
          </w:rPr>
          <w:fldChar w:fldCharType="separate"/>
        </w:r>
        <w:r w:rsidR="00027EBB">
          <w:rPr>
            <w:noProof/>
            <w:webHidden/>
          </w:rPr>
          <w:t>1</w:t>
        </w:r>
        <w:r w:rsidR="00027EBB">
          <w:rPr>
            <w:noProof/>
            <w:webHidden/>
          </w:rPr>
          <w:fldChar w:fldCharType="end"/>
        </w:r>
      </w:hyperlink>
    </w:p>
    <w:p w14:paraId="23A771F6" w14:textId="40C8FEF5" w:rsidR="00027EBB" w:rsidRDefault="00762B89">
      <w:pPr>
        <w:pStyle w:val="TOC1"/>
        <w:tabs>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292" w:history="1">
        <w:r w:rsidR="00027EBB" w:rsidRPr="00CD7C56">
          <w:rPr>
            <w:rStyle w:val="Hyperlink"/>
            <w:noProof/>
            <w:lang w:val="en-GB"/>
          </w:rPr>
          <w:t>Contents</w:t>
        </w:r>
        <w:r w:rsidR="00027EBB">
          <w:rPr>
            <w:noProof/>
            <w:webHidden/>
          </w:rPr>
          <w:tab/>
        </w:r>
        <w:r w:rsidR="00027EBB">
          <w:rPr>
            <w:noProof/>
            <w:webHidden/>
          </w:rPr>
          <w:fldChar w:fldCharType="begin"/>
        </w:r>
        <w:r w:rsidR="00027EBB">
          <w:rPr>
            <w:noProof/>
            <w:webHidden/>
          </w:rPr>
          <w:instrText xml:space="preserve"> PAGEREF _Toc166752292 \h </w:instrText>
        </w:r>
        <w:r w:rsidR="00027EBB">
          <w:rPr>
            <w:noProof/>
            <w:webHidden/>
          </w:rPr>
        </w:r>
        <w:r w:rsidR="00027EBB">
          <w:rPr>
            <w:noProof/>
            <w:webHidden/>
          </w:rPr>
          <w:fldChar w:fldCharType="separate"/>
        </w:r>
        <w:r w:rsidR="00027EBB">
          <w:rPr>
            <w:noProof/>
            <w:webHidden/>
          </w:rPr>
          <w:t>2</w:t>
        </w:r>
        <w:r w:rsidR="00027EBB">
          <w:rPr>
            <w:noProof/>
            <w:webHidden/>
          </w:rPr>
          <w:fldChar w:fldCharType="end"/>
        </w:r>
      </w:hyperlink>
    </w:p>
    <w:p w14:paraId="69CBABDA" w14:textId="13693240" w:rsidR="00027EBB" w:rsidRDefault="00762B89">
      <w:pPr>
        <w:pStyle w:val="TOC1"/>
        <w:tabs>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293" w:history="1">
        <w:r w:rsidR="00027EBB" w:rsidRPr="00CD7C56">
          <w:rPr>
            <w:rStyle w:val="Hyperlink"/>
            <w:noProof/>
            <w:lang w:val="en-GB"/>
          </w:rPr>
          <w:t>Message from the Minister</w:t>
        </w:r>
        <w:r w:rsidR="00027EBB">
          <w:rPr>
            <w:noProof/>
            <w:webHidden/>
          </w:rPr>
          <w:tab/>
        </w:r>
        <w:r w:rsidR="00027EBB">
          <w:rPr>
            <w:noProof/>
            <w:webHidden/>
          </w:rPr>
          <w:fldChar w:fldCharType="begin"/>
        </w:r>
        <w:r w:rsidR="00027EBB">
          <w:rPr>
            <w:noProof/>
            <w:webHidden/>
          </w:rPr>
          <w:instrText xml:space="preserve"> PAGEREF _Toc166752293 \h </w:instrText>
        </w:r>
        <w:r w:rsidR="00027EBB">
          <w:rPr>
            <w:noProof/>
            <w:webHidden/>
          </w:rPr>
        </w:r>
        <w:r w:rsidR="00027EBB">
          <w:rPr>
            <w:noProof/>
            <w:webHidden/>
          </w:rPr>
          <w:fldChar w:fldCharType="separate"/>
        </w:r>
        <w:r w:rsidR="00027EBB">
          <w:rPr>
            <w:noProof/>
            <w:webHidden/>
          </w:rPr>
          <w:t>5</w:t>
        </w:r>
        <w:r w:rsidR="00027EBB">
          <w:rPr>
            <w:noProof/>
            <w:webHidden/>
          </w:rPr>
          <w:fldChar w:fldCharType="end"/>
        </w:r>
      </w:hyperlink>
    </w:p>
    <w:p w14:paraId="458CC0F5" w14:textId="5D2303A9"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294" w:history="1">
        <w:r w:rsidR="00027EBB" w:rsidRPr="00CD7C56">
          <w:rPr>
            <w:rStyle w:val="Hyperlink"/>
            <w:noProof/>
          </w:rPr>
          <w:t>1.</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Context</w:t>
        </w:r>
        <w:r w:rsidR="00027EBB">
          <w:rPr>
            <w:noProof/>
            <w:webHidden/>
          </w:rPr>
          <w:tab/>
        </w:r>
        <w:r w:rsidR="00027EBB">
          <w:rPr>
            <w:noProof/>
            <w:webHidden/>
          </w:rPr>
          <w:fldChar w:fldCharType="begin"/>
        </w:r>
        <w:r w:rsidR="00027EBB">
          <w:rPr>
            <w:noProof/>
            <w:webHidden/>
          </w:rPr>
          <w:instrText xml:space="preserve"> PAGEREF _Toc166752294 \h </w:instrText>
        </w:r>
        <w:r w:rsidR="00027EBB">
          <w:rPr>
            <w:noProof/>
            <w:webHidden/>
          </w:rPr>
        </w:r>
        <w:r w:rsidR="00027EBB">
          <w:rPr>
            <w:noProof/>
            <w:webHidden/>
          </w:rPr>
          <w:fldChar w:fldCharType="separate"/>
        </w:r>
        <w:r w:rsidR="00027EBB">
          <w:rPr>
            <w:noProof/>
            <w:webHidden/>
          </w:rPr>
          <w:t>6</w:t>
        </w:r>
        <w:r w:rsidR="00027EBB">
          <w:rPr>
            <w:noProof/>
            <w:webHidden/>
          </w:rPr>
          <w:fldChar w:fldCharType="end"/>
        </w:r>
      </w:hyperlink>
    </w:p>
    <w:p w14:paraId="43D34D06" w14:textId="3399709D"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295" w:history="1">
        <w:r w:rsidR="00027EBB" w:rsidRPr="00CD7C56">
          <w:rPr>
            <w:rStyle w:val="Hyperlink"/>
            <w:noProof/>
          </w:rPr>
          <w:t>1.1.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Experience Victoria 2033</w:t>
        </w:r>
        <w:r w:rsidR="00027EBB">
          <w:rPr>
            <w:noProof/>
            <w:webHidden/>
          </w:rPr>
          <w:tab/>
        </w:r>
        <w:r w:rsidR="00027EBB">
          <w:rPr>
            <w:noProof/>
            <w:webHidden/>
          </w:rPr>
          <w:fldChar w:fldCharType="begin"/>
        </w:r>
        <w:r w:rsidR="00027EBB">
          <w:rPr>
            <w:noProof/>
            <w:webHidden/>
          </w:rPr>
          <w:instrText xml:space="preserve"> PAGEREF _Toc166752295 \h </w:instrText>
        </w:r>
        <w:r w:rsidR="00027EBB">
          <w:rPr>
            <w:noProof/>
            <w:webHidden/>
          </w:rPr>
        </w:r>
        <w:r w:rsidR="00027EBB">
          <w:rPr>
            <w:noProof/>
            <w:webHidden/>
          </w:rPr>
          <w:fldChar w:fldCharType="separate"/>
        </w:r>
        <w:r w:rsidR="00027EBB">
          <w:rPr>
            <w:noProof/>
            <w:webHidden/>
          </w:rPr>
          <w:t>6</w:t>
        </w:r>
        <w:r w:rsidR="00027EBB">
          <w:rPr>
            <w:noProof/>
            <w:webHidden/>
          </w:rPr>
          <w:fldChar w:fldCharType="end"/>
        </w:r>
      </w:hyperlink>
    </w:p>
    <w:p w14:paraId="1C3EA6BD" w14:textId="071A5ED3"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296" w:history="1">
        <w:r w:rsidR="00027EBB" w:rsidRPr="00CD7C56">
          <w:rPr>
            <w:rStyle w:val="Hyperlink"/>
            <w:noProof/>
          </w:rPr>
          <w:t>2.</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The Regional Tourism Investment Fund 2024</w:t>
        </w:r>
        <w:r w:rsidR="00027EBB">
          <w:rPr>
            <w:noProof/>
            <w:webHidden/>
          </w:rPr>
          <w:tab/>
        </w:r>
        <w:r w:rsidR="00027EBB">
          <w:rPr>
            <w:noProof/>
            <w:webHidden/>
          </w:rPr>
          <w:fldChar w:fldCharType="begin"/>
        </w:r>
        <w:r w:rsidR="00027EBB">
          <w:rPr>
            <w:noProof/>
            <w:webHidden/>
          </w:rPr>
          <w:instrText xml:space="preserve"> PAGEREF _Toc166752296 \h </w:instrText>
        </w:r>
        <w:r w:rsidR="00027EBB">
          <w:rPr>
            <w:noProof/>
            <w:webHidden/>
          </w:rPr>
        </w:r>
        <w:r w:rsidR="00027EBB">
          <w:rPr>
            <w:noProof/>
            <w:webHidden/>
          </w:rPr>
          <w:fldChar w:fldCharType="separate"/>
        </w:r>
        <w:r w:rsidR="00027EBB">
          <w:rPr>
            <w:noProof/>
            <w:webHidden/>
          </w:rPr>
          <w:t>8</w:t>
        </w:r>
        <w:r w:rsidR="00027EBB">
          <w:rPr>
            <w:noProof/>
            <w:webHidden/>
          </w:rPr>
          <w:fldChar w:fldCharType="end"/>
        </w:r>
      </w:hyperlink>
    </w:p>
    <w:p w14:paraId="2A8F660C" w14:textId="3FB1A922"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297" w:history="1">
        <w:r w:rsidR="00027EBB" w:rsidRPr="00CD7C56">
          <w:rPr>
            <w:rStyle w:val="Hyperlink"/>
            <w:noProof/>
          </w:rPr>
          <w:t>2.1.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About the Regional Tourism Investment Fund 2024</w:t>
        </w:r>
        <w:r w:rsidR="00027EBB">
          <w:rPr>
            <w:noProof/>
            <w:webHidden/>
          </w:rPr>
          <w:tab/>
        </w:r>
        <w:r w:rsidR="00027EBB">
          <w:rPr>
            <w:noProof/>
            <w:webHidden/>
          </w:rPr>
          <w:fldChar w:fldCharType="begin"/>
        </w:r>
        <w:r w:rsidR="00027EBB">
          <w:rPr>
            <w:noProof/>
            <w:webHidden/>
          </w:rPr>
          <w:instrText xml:space="preserve"> PAGEREF _Toc166752297 \h </w:instrText>
        </w:r>
        <w:r w:rsidR="00027EBB">
          <w:rPr>
            <w:noProof/>
            <w:webHidden/>
          </w:rPr>
        </w:r>
        <w:r w:rsidR="00027EBB">
          <w:rPr>
            <w:noProof/>
            <w:webHidden/>
          </w:rPr>
          <w:fldChar w:fldCharType="separate"/>
        </w:r>
        <w:r w:rsidR="00027EBB">
          <w:rPr>
            <w:noProof/>
            <w:webHidden/>
          </w:rPr>
          <w:t>8</w:t>
        </w:r>
        <w:r w:rsidR="00027EBB">
          <w:rPr>
            <w:noProof/>
            <w:webHidden/>
          </w:rPr>
          <w:fldChar w:fldCharType="end"/>
        </w:r>
      </w:hyperlink>
    </w:p>
    <w:p w14:paraId="5A4A957A" w14:textId="1E9C6D05"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298" w:history="1">
        <w:r w:rsidR="00027EBB" w:rsidRPr="00CD7C56">
          <w:rPr>
            <w:rStyle w:val="Hyperlink"/>
            <w:noProof/>
          </w:rPr>
          <w:t>2.2.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Objectives</w:t>
        </w:r>
        <w:r w:rsidR="00027EBB">
          <w:rPr>
            <w:noProof/>
            <w:webHidden/>
          </w:rPr>
          <w:tab/>
        </w:r>
        <w:r w:rsidR="00027EBB">
          <w:rPr>
            <w:noProof/>
            <w:webHidden/>
          </w:rPr>
          <w:fldChar w:fldCharType="begin"/>
        </w:r>
        <w:r w:rsidR="00027EBB">
          <w:rPr>
            <w:noProof/>
            <w:webHidden/>
          </w:rPr>
          <w:instrText xml:space="preserve"> PAGEREF _Toc166752298 \h </w:instrText>
        </w:r>
        <w:r w:rsidR="00027EBB">
          <w:rPr>
            <w:noProof/>
            <w:webHidden/>
          </w:rPr>
        </w:r>
        <w:r w:rsidR="00027EBB">
          <w:rPr>
            <w:noProof/>
            <w:webHidden/>
          </w:rPr>
          <w:fldChar w:fldCharType="separate"/>
        </w:r>
        <w:r w:rsidR="00027EBB">
          <w:rPr>
            <w:noProof/>
            <w:webHidden/>
          </w:rPr>
          <w:t>8</w:t>
        </w:r>
        <w:r w:rsidR="00027EBB">
          <w:rPr>
            <w:noProof/>
            <w:webHidden/>
          </w:rPr>
          <w:fldChar w:fldCharType="end"/>
        </w:r>
      </w:hyperlink>
    </w:p>
    <w:p w14:paraId="7A554F38" w14:textId="60FF723C"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299" w:history="1">
        <w:r w:rsidR="00027EBB" w:rsidRPr="00CD7C56">
          <w:rPr>
            <w:rStyle w:val="Hyperlink"/>
            <w:noProof/>
          </w:rPr>
          <w:t>2.3.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Short-Term outcomes</w:t>
        </w:r>
        <w:r w:rsidR="00027EBB">
          <w:rPr>
            <w:noProof/>
            <w:webHidden/>
          </w:rPr>
          <w:tab/>
        </w:r>
        <w:r w:rsidR="00027EBB">
          <w:rPr>
            <w:noProof/>
            <w:webHidden/>
          </w:rPr>
          <w:fldChar w:fldCharType="begin"/>
        </w:r>
        <w:r w:rsidR="00027EBB">
          <w:rPr>
            <w:noProof/>
            <w:webHidden/>
          </w:rPr>
          <w:instrText xml:space="preserve"> PAGEREF _Toc166752299 \h </w:instrText>
        </w:r>
        <w:r w:rsidR="00027EBB">
          <w:rPr>
            <w:noProof/>
            <w:webHidden/>
          </w:rPr>
        </w:r>
        <w:r w:rsidR="00027EBB">
          <w:rPr>
            <w:noProof/>
            <w:webHidden/>
          </w:rPr>
          <w:fldChar w:fldCharType="separate"/>
        </w:r>
        <w:r w:rsidR="00027EBB">
          <w:rPr>
            <w:noProof/>
            <w:webHidden/>
          </w:rPr>
          <w:t>8</w:t>
        </w:r>
        <w:r w:rsidR="00027EBB">
          <w:rPr>
            <w:noProof/>
            <w:webHidden/>
          </w:rPr>
          <w:fldChar w:fldCharType="end"/>
        </w:r>
      </w:hyperlink>
    </w:p>
    <w:p w14:paraId="35CD18BF" w14:textId="237D440B"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0" w:history="1">
        <w:r w:rsidR="00027EBB" w:rsidRPr="00CD7C56">
          <w:rPr>
            <w:rStyle w:val="Hyperlink"/>
            <w:noProof/>
          </w:rPr>
          <w:t>2.4.</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Longer-Term outcomes</w:t>
        </w:r>
        <w:r w:rsidR="00027EBB">
          <w:rPr>
            <w:noProof/>
            <w:webHidden/>
          </w:rPr>
          <w:tab/>
        </w:r>
        <w:r w:rsidR="00027EBB">
          <w:rPr>
            <w:noProof/>
            <w:webHidden/>
          </w:rPr>
          <w:fldChar w:fldCharType="begin"/>
        </w:r>
        <w:r w:rsidR="00027EBB">
          <w:rPr>
            <w:noProof/>
            <w:webHidden/>
          </w:rPr>
          <w:instrText xml:space="preserve"> PAGEREF _Toc166752300 \h </w:instrText>
        </w:r>
        <w:r w:rsidR="00027EBB">
          <w:rPr>
            <w:noProof/>
            <w:webHidden/>
          </w:rPr>
        </w:r>
        <w:r w:rsidR="00027EBB">
          <w:rPr>
            <w:noProof/>
            <w:webHidden/>
          </w:rPr>
          <w:fldChar w:fldCharType="separate"/>
        </w:r>
        <w:r w:rsidR="00027EBB">
          <w:rPr>
            <w:noProof/>
            <w:webHidden/>
          </w:rPr>
          <w:t>9</w:t>
        </w:r>
        <w:r w:rsidR="00027EBB">
          <w:rPr>
            <w:noProof/>
            <w:webHidden/>
          </w:rPr>
          <w:fldChar w:fldCharType="end"/>
        </w:r>
      </w:hyperlink>
    </w:p>
    <w:p w14:paraId="183B258A" w14:textId="178DACFE"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1" w:history="1">
        <w:r w:rsidR="00027EBB" w:rsidRPr="00CD7C56">
          <w:rPr>
            <w:rStyle w:val="Hyperlink"/>
            <w:noProof/>
          </w:rPr>
          <w:t>2.5.</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Investment priorities</w:t>
        </w:r>
        <w:r w:rsidR="00027EBB">
          <w:rPr>
            <w:noProof/>
            <w:webHidden/>
          </w:rPr>
          <w:tab/>
        </w:r>
        <w:r w:rsidR="00027EBB">
          <w:rPr>
            <w:noProof/>
            <w:webHidden/>
          </w:rPr>
          <w:fldChar w:fldCharType="begin"/>
        </w:r>
        <w:r w:rsidR="00027EBB">
          <w:rPr>
            <w:noProof/>
            <w:webHidden/>
          </w:rPr>
          <w:instrText xml:space="preserve"> PAGEREF _Toc166752301 \h </w:instrText>
        </w:r>
        <w:r w:rsidR="00027EBB">
          <w:rPr>
            <w:noProof/>
            <w:webHidden/>
          </w:rPr>
        </w:r>
        <w:r w:rsidR="00027EBB">
          <w:rPr>
            <w:noProof/>
            <w:webHidden/>
          </w:rPr>
          <w:fldChar w:fldCharType="separate"/>
        </w:r>
        <w:r w:rsidR="00027EBB">
          <w:rPr>
            <w:noProof/>
            <w:webHidden/>
          </w:rPr>
          <w:t>9</w:t>
        </w:r>
        <w:r w:rsidR="00027EBB">
          <w:rPr>
            <w:noProof/>
            <w:webHidden/>
          </w:rPr>
          <w:fldChar w:fldCharType="end"/>
        </w:r>
      </w:hyperlink>
    </w:p>
    <w:p w14:paraId="301BE3EB" w14:textId="43838472"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2" w:history="1">
        <w:r w:rsidR="00027EBB" w:rsidRPr="00CD7C56">
          <w:rPr>
            <w:rStyle w:val="Hyperlink"/>
            <w:noProof/>
          </w:rPr>
          <w:t>2.6.</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Program timelines</w:t>
        </w:r>
        <w:r w:rsidR="00027EBB">
          <w:rPr>
            <w:noProof/>
            <w:webHidden/>
          </w:rPr>
          <w:tab/>
        </w:r>
        <w:r w:rsidR="00027EBB">
          <w:rPr>
            <w:noProof/>
            <w:webHidden/>
          </w:rPr>
          <w:fldChar w:fldCharType="begin"/>
        </w:r>
        <w:r w:rsidR="00027EBB">
          <w:rPr>
            <w:noProof/>
            <w:webHidden/>
          </w:rPr>
          <w:instrText xml:space="preserve"> PAGEREF _Toc166752302 \h </w:instrText>
        </w:r>
        <w:r w:rsidR="00027EBB">
          <w:rPr>
            <w:noProof/>
            <w:webHidden/>
          </w:rPr>
        </w:r>
        <w:r w:rsidR="00027EBB">
          <w:rPr>
            <w:noProof/>
            <w:webHidden/>
          </w:rPr>
          <w:fldChar w:fldCharType="separate"/>
        </w:r>
        <w:r w:rsidR="00027EBB">
          <w:rPr>
            <w:noProof/>
            <w:webHidden/>
          </w:rPr>
          <w:t>10</w:t>
        </w:r>
        <w:r w:rsidR="00027EBB">
          <w:rPr>
            <w:noProof/>
            <w:webHidden/>
          </w:rPr>
          <w:fldChar w:fldCharType="end"/>
        </w:r>
      </w:hyperlink>
    </w:p>
    <w:p w14:paraId="39037E78" w14:textId="60B885D2"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03" w:history="1">
        <w:r w:rsidR="00027EBB" w:rsidRPr="00CD7C56">
          <w:rPr>
            <w:rStyle w:val="Hyperlink"/>
            <w:noProof/>
          </w:rPr>
          <w:t>3.</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Funding details</w:t>
        </w:r>
        <w:r w:rsidR="00027EBB">
          <w:rPr>
            <w:noProof/>
            <w:webHidden/>
          </w:rPr>
          <w:tab/>
        </w:r>
        <w:r w:rsidR="00027EBB">
          <w:rPr>
            <w:noProof/>
            <w:webHidden/>
          </w:rPr>
          <w:fldChar w:fldCharType="begin"/>
        </w:r>
        <w:r w:rsidR="00027EBB">
          <w:rPr>
            <w:noProof/>
            <w:webHidden/>
          </w:rPr>
          <w:instrText xml:space="preserve"> PAGEREF _Toc166752303 \h </w:instrText>
        </w:r>
        <w:r w:rsidR="00027EBB">
          <w:rPr>
            <w:noProof/>
            <w:webHidden/>
          </w:rPr>
        </w:r>
        <w:r w:rsidR="00027EBB">
          <w:rPr>
            <w:noProof/>
            <w:webHidden/>
          </w:rPr>
          <w:fldChar w:fldCharType="separate"/>
        </w:r>
        <w:r w:rsidR="00027EBB">
          <w:rPr>
            <w:noProof/>
            <w:webHidden/>
          </w:rPr>
          <w:t>11</w:t>
        </w:r>
        <w:r w:rsidR="00027EBB">
          <w:rPr>
            <w:noProof/>
            <w:webHidden/>
          </w:rPr>
          <w:fldChar w:fldCharType="end"/>
        </w:r>
      </w:hyperlink>
    </w:p>
    <w:p w14:paraId="5617A21A" w14:textId="2903492D"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4" w:history="1">
        <w:r w:rsidR="00027EBB" w:rsidRPr="00CD7C56">
          <w:rPr>
            <w:rStyle w:val="Hyperlink"/>
            <w:noProof/>
          </w:rPr>
          <w:t>3.1.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Funding streams</w:t>
        </w:r>
        <w:r w:rsidR="00027EBB">
          <w:rPr>
            <w:noProof/>
            <w:webHidden/>
          </w:rPr>
          <w:tab/>
        </w:r>
        <w:r w:rsidR="00027EBB">
          <w:rPr>
            <w:noProof/>
            <w:webHidden/>
          </w:rPr>
          <w:fldChar w:fldCharType="begin"/>
        </w:r>
        <w:r w:rsidR="00027EBB">
          <w:rPr>
            <w:noProof/>
            <w:webHidden/>
          </w:rPr>
          <w:instrText xml:space="preserve"> PAGEREF _Toc166752304 \h </w:instrText>
        </w:r>
        <w:r w:rsidR="00027EBB">
          <w:rPr>
            <w:noProof/>
            <w:webHidden/>
          </w:rPr>
        </w:r>
        <w:r w:rsidR="00027EBB">
          <w:rPr>
            <w:noProof/>
            <w:webHidden/>
          </w:rPr>
          <w:fldChar w:fldCharType="separate"/>
        </w:r>
        <w:r w:rsidR="00027EBB">
          <w:rPr>
            <w:noProof/>
            <w:webHidden/>
          </w:rPr>
          <w:t>11</w:t>
        </w:r>
        <w:r w:rsidR="00027EBB">
          <w:rPr>
            <w:noProof/>
            <w:webHidden/>
          </w:rPr>
          <w:fldChar w:fldCharType="end"/>
        </w:r>
      </w:hyperlink>
    </w:p>
    <w:p w14:paraId="63B2977C" w14:textId="73E78842"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5" w:history="1">
        <w:r w:rsidR="00027EBB" w:rsidRPr="00CD7C56">
          <w:rPr>
            <w:rStyle w:val="Hyperlink"/>
            <w:noProof/>
          </w:rPr>
          <w:t>3.2.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Funding ratios</w:t>
        </w:r>
        <w:r w:rsidR="00027EBB">
          <w:rPr>
            <w:noProof/>
            <w:webHidden/>
          </w:rPr>
          <w:tab/>
        </w:r>
        <w:r w:rsidR="00027EBB">
          <w:rPr>
            <w:noProof/>
            <w:webHidden/>
          </w:rPr>
          <w:fldChar w:fldCharType="begin"/>
        </w:r>
        <w:r w:rsidR="00027EBB">
          <w:rPr>
            <w:noProof/>
            <w:webHidden/>
          </w:rPr>
          <w:instrText xml:space="preserve"> PAGEREF _Toc166752305 \h </w:instrText>
        </w:r>
        <w:r w:rsidR="00027EBB">
          <w:rPr>
            <w:noProof/>
            <w:webHidden/>
          </w:rPr>
        </w:r>
        <w:r w:rsidR="00027EBB">
          <w:rPr>
            <w:noProof/>
            <w:webHidden/>
          </w:rPr>
          <w:fldChar w:fldCharType="separate"/>
        </w:r>
        <w:r w:rsidR="00027EBB">
          <w:rPr>
            <w:noProof/>
            <w:webHidden/>
          </w:rPr>
          <w:t>11</w:t>
        </w:r>
        <w:r w:rsidR="00027EBB">
          <w:rPr>
            <w:noProof/>
            <w:webHidden/>
          </w:rPr>
          <w:fldChar w:fldCharType="end"/>
        </w:r>
      </w:hyperlink>
    </w:p>
    <w:p w14:paraId="556A5A4B" w14:textId="2A448B4D"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6" w:history="1">
        <w:r w:rsidR="00027EBB" w:rsidRPr="00CD7C56">
          <w:rPr>
            <w:rStyle w:val="Hyperlink"/>
            <w:noProof/>
          </w:rPr>
          <w:t>3.3.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Co-contribution requirements</w:t>
        </w:r>
        <w:r w:rsidR="00027EBB">
          <w:rPr>
            <w:noProof/>
            <w:webHidden/>
          </w:rPr>
          <w:tab/>
        </w:r>
        <w:r w:rsidR="00027EBB">
          <w:rPr>
            <w:noProof/>
            <w:webHidden/>
          </w:rPr>
          <w:fldChar w:fldCharType="begin"/>
        </w:r>
        <w:r w:rsidR="00027EBB">
          <w:rPr>
            <w:noProof/>
            <w:webHidden/>
          </w:rPr>
          <w:instrText xml:space="preserve"> PAGEREF _Toc166752306 \h </w:instrText>
        </w:r>
        <w:r w:rsidR="00027EBB">
          <w:rPr>
            <w:noProof/>
            <w:webHidden/>
          </w:rPr>
        </w:r>
        <w:r w:rsidR="00027EBB">
          <w:rPr>
            <w:noProof/>
            <w:webHidden/>
          </w:rPr>
          <w:fldChar w:fldCharType="separate"/>
        </w:r>
        <w:r w:rsidR="00027EBB">
          <w:rPr>
            <w:noProof/>
            <w:webHidden/>
          </w:rPr>
          <w:t>12</w:t>
        </w:r>
        <w:r w:rsidR="00027EBB">
          <w:rPr>
            <w:noProof/>
            <w:webHidden/>
          </w:rPr>
          <w:fldChar w:fldCharType="end"/>
        </w:r>
      </w:hyperlink>
    </w:p>
    <w:p w14:paraId="6C16DED0" w14:textId="03870F56"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07" w:history="1">
        <w:r w:rsidR="00027EBB" w:rsidRPr="00CD7C56">
          <w:rPr>
            <w:rStyle w:val="Hyperlink"/>
            <w:noProof/>
          </w:rPr>
          <w:t>4.</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Eligibility</w:t>
        </w:r>
        <w:r w:rsidR="00027EBB">
          <w:rPr>
            <w:noProof/>
            <w:webHidden/>
          </w:rPr>
          <w:tab/>
        </w:r>
        <w:r w:rsidR="00027EBB">
          <w:rPr>
            <w:noProof/>
            <w:webHidden/>
          </w:rPr>
          <w:fldChar w:fldCharType="begin"/>
        </w:r>
        <w:r w:rsidR="00027EBB">
          <w:rPr>
            <w:noProof/>
            <w:webHidden/>
          </w:rPr>
          <w:instrText xml:space="preserve"> PAGEREF _Toc166752307 \h </w:instrText>
        </w:r>
        <w:r w:rsidR="00027EBB">
          <w:rPr>
            <w:noProof/>
            <w:webHidden/>
          </w:rPr>
        </w:r>
        <w:r w:rsidR="00027EBB">
          <w:rPr>
            <w:noProof/>
            <w:webHidden/>
          </w:rPr>
          <w:fldChar w:fldCharType="separate"/>
        </w:r>
        <w:r w:rsidR="00027EBB">
          <w:rPr>
            <w:noProof/>
            <w:webHidden/>
          </w:rPr>
          <w:t>14</w:t>
        </w:r>
        <w:r w:rsidR="00027EBB">
          <w:rPr>
            <w:noProof/>
            <w:webHidden/>
          </w:rPr>
          <w:fldChar w:fldCharType="end"/>
        </w:r>
      </w:hyperlink>
    </w:p>
    <w:p w14:paraId="446EBD29" w14:textId="005E932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8" w:history="1">
        <w:r w:rsidR="00027EBB" w:rsidRPr="00CD7C56">
          <w:rPr>
            <w:rStyle w:val="Hyperlink"/>
            <w:noProof/>
          </w:rPr>
          <w:t>4.1.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Applicant eligibility</w:t>
        </w:r>
        <w:r w:rsidR="00027EBB">
          <w:rPr>
            <w:noProof/>
            <w:webHidden/>
          </w:rPr>
          <w:tab/>
        </w:r>
        <w:r w:rsidR="00027EBB">
          <w:rPr>
            <w:noProof/>
            <w:webHidden/>
          </w:rPr>
          <w:fldChar w:fldCharType="begin"/>
        </w:r>
        <w:r w:rsidR="00027EBB">
          <w:rPr>
            <w:noProof/>
            <w:webHidden/>
          </w:rPr>
          <w:instrText xml:space="preserve"> PAGEREF _Toc166752308 \h </w:instrText>
        </w:r>
        <w:r w:rsidR="00027EBB">
          <w:rPr>
            <w:noProof/>
            <w:webHidden/>
          </w:rPr>
        </w:r>
        <w:r w:rsidR="00027EBB">
          <w:rPr>
            <w:noProof/>
            <w:webHidden/>
          </w:rPr>
          <w:fldChar w:fldCharType="separate"/>
        </w:r>
        <w:r w:rsidR="00027EBB">
          <w:rPr>
            <w:noProof/>
            <w:webHidden/>
          </w:rPr>
          <w:t>14</w:t>
        </w:r>
        <w:r w:rsidR="00027EBB">
          <w:rPr>
            <w:noProof/>
            <w:webHidden/>
          </w:rPr>
          <w:fldChar w:fldCharType="end"/>
        </w:r>
      </w:hyperlink>
    </w:p>
    <w:p w14:paraId="675BA170" w14:textId="0D053C38"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09" w:history="1">
        <w:r w:rsidR="00027EBB" w:rsidRPr="00CD7C56">
          <w:rPr>
            <w:rStyle w:val="Hyperlink"/>
            <w:noProof/>
          </w:rPr>
          <w:t>4.2.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What will be funded?</w:t>
        </w:r>
        <w:r w:rsidR="00027EBB">
          <w:rPr>
            <w:noProof/>
            <w:webHidden/>
          </w:rPr>
          <w:tab/>
        </w:r>
        <w:r w:rsidR="00027EBB">
          <w:rPr>
            <w:noProof/>
            <w:webHidden/>
          </w:rPr>
          <w:fldChar w:fldCharType="begin"/>
        </w:r>
        <w:r w:rsidR="00027EBB">
          <w:rPr>
            <w:noProof/>
            <w:webHidden/>
          </w:rPr>
          <w:instrText xml:space="preserve"> PAGEREF _Toc166752309 \h </w:instrText>
        </w:r>
        <w:r w:rsidR="00027EBB">
          <w:rPr>
            <w:noProof/>
            <w:webHidden/>
          </w:rPr>
        </w:r>
        <w:r w:rsidR="00027EBB">
          <w:rPr>
            <w:noProof/>
            <w:webHidden/>
          </w:rPr>
          <w:fldChar w:fldCharType="separate"/>
        </w:r>
        <w:r w:rsidR="00027EBB">
          <w:rPr>
            <w:noProof/>
            <w:webHidden/>
          </w:rPr>
          <w:t>15</w:t>
        </w:r>
        <w:r w:rsidR="00027EBB">
          <w:rPr>
            <w:noProof/>
            <w:webHidden/>
          </w:rPr>
          <w:fldChar w:fldCharType="end"/>
        </w:r>
      </w:hyperlink>
    </w:p>
    <w:p w14:paraId="414D33D5" w14:textId="45AAA66F"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0" w:history="1">
        <w:r w:rsidR="00027EBB" w:rsidRPr="00CD7C56">
          <w:rPr>
            <w:rStyle w:val="Hyperlink"/>
            <w:noProof/>
          </w:rPr>
          <w:t>4.3.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GST</w:t>
        </w:r>
        <w:r w:rsidR="00027EBB">
          <w:rPr>
            <w:noProof/>
            <w:webHidden/>
          </w:rPr>
          <w:tab/>
        </w:r>
        <w:r w:rsidR="00027EBB">
          <w:rPr>
            <w:noProof/>
            <w:webHidden/>
          </w:rPr>
          <w:fldChar w:fldCharType="begin"/>
        </w:r>
        <w:r w:rsidR="00027EBB">
          <w:rPr>
            <w:noProof/>
            <w:webHidden/>
          </w:rPr>
          <w:instrText xml:space="preserve"> PAGEREF _Toc166752310 \h </w:instrText>
        </w:r>
        <w:r w:rsidR="00027EBB">
          <w:rPr>
            <w:noProof/>
            <w:webHidden/>
          </w:rPr>
        </w:r>
        <w:r w:rsidR="00027EBB">
          <w:rPr>
            <w:noProof/>
            <w:webHidden/>
          </w:rPr>
          <w:fldChar w:fldCharType="separate"/>
        </w:r>
        <w:r w:rsidR="00027EBB">
          <w:rPr>
            <w:noProof/>
            <w:webHidden/>
          </w:rPr>
          <w:t>21</w:t>
        </w:r>
        <w:r w:rsidR="00027EBB">
          <w:rPr>
            <w:noProof/>
            <w:webHidden/>
          </w:rPr>
          <w:fldChar w:fldCharType="end"/>
        </w:r>
      </w:hyperlink>
    </w:p>
    <w:p w14:paraId="49CA4CAB" w14:textId="2EB4532A"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11" w:history="1">
        <w:r w:rsidR="00027EBB" w:rsidRPr="00CD7C56">
          <w:rPr>
            <w:rStyle w:val="Hyperlink"/>
            <w:noProof/>
          </w:rPr>
          <w:t>5.</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Assessment Criteria</w:t>
        </w:r>
        <w:r w:rsidR="00027EBB">
          <w:rPr>
            <w:noProof/>
            <w:webHidden/>
          </w:rPr>
          <w:tab/>
        </w:r>
        <w:r w:rsidR="00027EBB">
          <w:rPr>
            <w:noProof/>
            <w:webHidden/>
          </w:rPr>
          <w:fldChar w:fldCharType="begin"/>
        </w:r>
        <w:r w:rsidR="00027EBB">
          <w:rPr>
            <w:noProof/>
            <w:webHidden/>
          </w:rPr>
          <w:instrText xml:space="preserve"> PAGEREF _Toc166752311 \h </w:instrText>
        </w:r>
        <w:r w:rsidR="00027EBB">
          <w:rPr>
            <w:noProof/>
            <w:webHidden/>
          </w:rPr>
        </w:r>
        <w:r w:rsidR="00027EBB">
          <w:rPr>
            <w:noProof/>
            <w:webHidden/>
          </w:rPr>
          <w:fldChar w:fldCharType="separate"/>
        </w:r>
        <w:r w:rsidR="00027EBB">
          <w:rPr>
            <w:noProof/>
            <w:webHidden/>
          </w:rPr>
          <w:t>22</w:t>
        </w:r>
        <w:r w:rsidR="00027EBB">
          <w:rPr>
            <w:noProof/>
            <w:webHidden/>
          </w:rPr>
          <w:fldChar w:fldCharType="end"/>
        </w:r>
      </w:hyperlink>
    </w:p>
    <w:p w14:paraId="70EC113D" w14:textId="7B21D302"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12" w:history="1">
        <w:r w:rsidR="00027EBB" w:rsidRPr="00CD7C56">
          <w:rPr>
            <w:rStyle w:val="Hyperlink"/>
            <w:noProof/>
          </w:rPr>
          <w:t>6.</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Supporting documentation</w:t>
        </w:r>
        <w:r w:rsidR="00027EBB">
          <w:rPr>
            <w:noProof/>
            <w:webHidden/>
          </w:rPr>
          <w:tab/>
        </w:r>
        <w:r w:rsidR="00027EBB">
          <w:rPr>
            <w:noProof/>
            <w:webHidden/>
          </w:rPr>
          <w:fldChar w:fldCharType="begin"/>
        </w:r>
        <w:r w:rsidR="00027EBB">
          <w:rPr>
            <w:noProof/>
            <w:webHidden/>
          </w:rPr>
          <w:instrText xml:space="preserve"> PAGEREF _Toc166752312 \h </w:instrText>
        </w:r>
        <w:r w:rsidR="00027EBB">
          <w:rPr>
            <w:noProof/>
            <w:webHidden/>
          </w:rPr>
        </w:r>
        <w:r w:rsidR="00027EBB">
          <w:rPr>
            <w:noProof/>
            <w:webHidden/>
          </w:rPr>
          <w:fldChar w:fldCharType="separate"/>
        </w:r>
        <w:r w:rsidR="00027EBB">
          <w:rPr>
            <w:noProof/>
            <w:webHidden/>
          </w:rPr>
          <w:t>26</w:t>
        </w:r>
        <w:r w:rsidR="00027EBB">
          <w:rPr>
            <w:noProof/>
            <w:webHidden/>
          </w:rPr>
          <w:fldChar w:fldCharType="end"/>
        </w:r>
      </w:hyperlink>
    </w:p>
    <w:p w14:paraId="2B5E3830" w14:textId="4E0B46E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3" w:history="1">
        <w:r w:rsidR="00027EBB" w:rsidRPr="00CD7C56">
          <w:rPr>
            <w:rStyle w:val="Hyperlink"/>
            <w:noProof/>
          </w:rPr>
          <w:t>6.1.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Documentation and information requirements</w:t>
        </w:r>
        <w:r w:rsidR="00027EBB">
          <w:rPr>
            <w:noProof/>
            <w:webHidden/>
          </w:rPr>
          <w:tab/>
        </w:r>
        <w:r w:rsidR="00027EBB">
          <w:rPr>
            <w:noProof/>
            <w:webHidden/>
          </w:rPr>
          <w:fldChar w:fldCharType="begin"/>
        </w:r>
        <w:r w:rsidR="00027EBB">
          <w:rPr>
            <w:noProof/>
            <w:webHidden/>
          </w:rPr>
          <w:instrText xml:space="preserve"> PAGEREF _Toc166752313 \h </w:instrText>
        </w:r>
        <w:r w:rsidR="00027EBB">
          <w:rPr>
            <w:noProof/>
            <w:webHidden/>
          </w:rPr>
        </w:r>
        <w:r w:rsidR="00027EBB">
          <w:rPr>
            <w:noProof/>
            <w:webHidden/>
          </w:rPr>
          <w:fldChar w:fldCharType="separate"/>
        </w:r>
        <w:r w:rsidR="00027EBB">
          <w:rPr>
            <w:noProof/>
            <w:webHidden/>
          </w:rPr>
          <w:t>26</w:t>
        </w:r>
        <w:r w:rsidR="00027EBB">
          <w:rPr>
            <w:noProof/>
            <w:webHidden/>
          </w:rPr>
          <w:fldChar w:fldCharType="end"/>
        </w:r>
      </w:hyperlink>
    </w:p>
    <w:p w14:paraId="589E59FC" w14:textId="375CEA94"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14" w:history="1">
        <w:r w:rsidR="00027EBB" w:rsidRPr="00CD7C56">
          <w:rPr>
            <w:rStyle w:val="Hyperlink"/>
            <w:noProof/>
          </w:rPr>
          <w:t>7.</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Application process</w:t>
        </w:r>
        <w:r w:rsidR="00027EBB">
          <w:rPr>
            <w:noProof/>
            <w:webHidden/>
          </w:rPr>
          <w:tab/>
        </w:r>
        <w:r w:rsidR="00027EBB">
          <w:rPr>
            <w:noProof/>
            <w:webHidden/>
          </w:rPr>
          <w:fldChar w:fldCharType="begin"/>
        </w:r>
        <w:r w:rsidR="00027EBB">
          <w:rPr>
            <w:noProof/>
            <w:webHidden/>
          </w:rPr>
          <w:instrText xml:space="preserve"> PAGEREF _Toc166752314 \h </w:instrText>
        </w:r>
        <w:r w:rsidR="00027EBB">
          <w:rPr>
            <w:noProof/>
            <w:webHidden/>
          </w:rPr>
        </w:r>
        <w:r w:rsidR="00027EBB">
          <w:rPr>
            <w:noProof/>
            <w:webHidden/>
          </w:rPr>
          <w:fldChar w:fldCharType="separate"/>
        </w:r>
        <w:r w:rsidR="00027EBB">
          <w:rPr>
            <w:noProof/>
            <w:webHidden/>
          </w:rPr>
          <w:t>31</w:t>
        </w:r>
        <w:r w:rsidR="00027EBB">
          <w:rPr>
            <w:noProof/>
            <w:webHidden/>
          </w:rPr>
          <w:fldChar w:fldCharType="end"/>
        </w:r>
      </w:hyperlink>
    </w:p>
    <w:p w14:paraId="4DEEFC80" w14:textId="20F67AF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5" w:history="1">
        <w:r w:rsidR="00027EBB" w:rsidRPr="00CD7C56">
          <w:rPr>
            <w:rStyle w:val="Hyperlink"/>
            <w:noProof/>
          </w:rPr>
          <w:t>7.1.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Prior to application</w:t>
        </w:r>
        <w:r w:rsidR="00027EBB">
          <w:rPr>
            <w:noProof/>
            <w:webHidden/>
          </w:rPr>
          <w:tab/>
        </w:r>
        <w:r w:rsidR="00027EBB">
          <w:rPr>
            <w:noProof/>
            <w:webHidden/>
          </w:rPr>
          <w:fldChar w:fldCharType="begin"/>
        </w:r>
        <w:r w:rsidR="00027EBB">
          <w:rPr>
            <w:noProof/>
            <w:webHidden/>
          </w:rPr>
          <w:instrText xml:space="preserve"> PAGEREF _Toc166752315 \h </w:instrText>
        </w:r>
        <w:r w:rsidR="00027EBB">
          <w:rPr>
            <w:noProof/>
            <w:webHidden/>
          </w:rPr>
        </w:r>
        <w:r w:rsidR="00027EBB">
          <w:rPr>
            <w:noProof/>
            <w:webHidden/>
          </w:rPr>
          <w:fldChar w:fldCharType="separate"/>
        </w:r>
        <w:r w:rsidR="00027EBB">
          <w:rPr>
            <w:noProof/>
            <w:webHidden/>
          </w:rPr>
          <w:t>31</w:t>
        </w:r>
        <w:r w:rsidR="00027EBB">
          <w:rPr>
            <w:noProof/>
            <w:webHidden/>
          </w:rPr>
          <w:fldChar w:fldCharType="end"/>
        </w:r>
      </w:hyperlink>
    </w:p>
    <w:p w14:paraId="6459A02D" w14:textId="077275F9"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6" w:history="1">
        <w:r w:rsidR="00027EBB" w:rsidRPr="00CD7C56">
          <w:rPr>
            <w:rStyle w:val="Hyperlink"/>
            <w:noProof/>
          </w:rPr>
          <w:t>7.2.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Prepare an application</w:t>
        </w:r>
        <w:r w:rsidR="00027EBB">
          <w:rPr>
            <w:noProof/>
            <w:webHidden/>
          </w:rPr>
          <w:tab/>
        </w:r>
        <w:r w:rsidR="00027EBB">
          <w:rPr>
            <w:noProof/>
            <w:webHidden/>
          </w:rPr>
          <w:fldChar w:fldCharType="begin"/>
        </w:r>
        <w:r w:rsidR="00027EBB">
          <w:rPr>
            <w:noProof/>
            <w:webHidden/>
          </w:rPr>
          <w:instrText xml:space="preserve"> PAGEREF _Toc166752316 \h </w:instrText>
        </w:r>
        <w:r w:rsidR="00027EBB">
          <w:rPr>
            <w:noProof/>
            <w:webHidden/>
          </w:rPr>
        </w:r>
        <w:r w:rsidR="00027EBB">
          <w:rPr>
            <w:noProof/>
            <w:webHidden/>
          </w:rPr>
          <w:fldChar w:fldCharType="separate"/>
        </w:r>
        <w:r w:rsidR="00027EBB">
          <w:rPr>
            <w:noProof/>
            <w:webHidden/>
          </w:rPr>
          <w:t>31</w:t>
        </w:r>
        <w:r w:rsidR="00027EBB">
          <w:rPr>
            <w:noProof/>
            <w:webHidden/>
          </w:rPr>
          <w:fldChar w:fldCharType="end"/>
        </w:r>
      </w:hyperlink>
    </w:p>
    <w:p w14:paraId="5D62CAD8" w14:textId="44E22D82"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7" w:history="1">
        <w:r w:rsidR="00027EBB" w:rsidRPr="00CD7C56">
          <w:rPr>
            <w:rStyle w:val="Hyperlink"/>
            <w:noProof/>
          </w:rPr>
          <w:t>7.3.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Submit supporting documents by closing date</w:t>
        </w:r>
        <w:r w:rsidR="00027EBB">
          <w:rPr>
            <w:noProof/>
            <w:webHidden/>
          </w:rPr>
          <w:tab/>
        </w:r>
        <w:r w:rsidR="00027EBB">
          <w:rPr>
            <w:noProof/>
            <w:webHidden/>
          </w:rPr>
          <w:fldChar w:fldCharType="begin"/>
        </w:r>
        <w:r w:rsidR="00027EBB">
          <w:rPr>
            <w:noProof/>
            <w:webHidden/>
          </w:rPr>
          <w:instrText xml:space="preserve"> PAGEREF _Toc166752317 \h </w:instrText>
        </w:r>
        <w:r w:rsidR="00027EBB">
          <w:rPr>
            <w:noProof/>
            <w:webHidden/>
          </w:rPr>
        </w:r>
        <w:r w:rsidR="00027EBB">
          <w:rPr>
            <w:noProof/>
            <w:webHidden/>
          </w:rPr>
          <w:fldChar w:fldCharType="separate"/>
        </w:r>
        <w:r w:rsidR="00027EBB">
          <w:rPr>
            <w:noProof/>
            <w:webHidden/>
          </w:rPr>
          <w:t>32</w:t>
        </w:r>
        <w:r w:rsidR="00027EBB">
          <w:rPr>
            <w:noProof/>
            <w:webHidden/>
          </w:rPr>
          <w:fldChar w:fldCharType="end"/>
        </w:r>
      </w:hyperlink>
    </w:p>
    <w:p w14:paraId="320C9AE9" w14:textId="7E137618"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18" w:history="1">
        <w:r w:rsidR="00027EBB" w:rsidRPr="00CD7C56">
          <w:rPr>
            <w:rStyle w:val="Hyperlink"/>
            <w:noProof/>
          </w:rPr>
          <w:t>7.4.</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Compressed files</w:t>
        </w:r>
        <w:r w:rsidR="00027EBB">
          <w:rPr>
            <w:noProof/>
            <w:webHidden/>
          </w:rPr>
          <w:tab/>
        </w:r>
        <w:r w:rsidR="00027EBB">
          <w:rPr>
            <w:noProof/>
            <w:webHidden/>
          </w:rPr>
          <w:fldChar w:fldCharType="begin"/>
        </w:r>
        <w:r w:rsidR="00027EBB">
          <w:rPr>
            <w:noProof/>
            <w:webHidden/>
          </w:rPr>
          <w:instrText xml:space="preserve"> PAGEREF _Toc166752318 \h </w:instrText>
        </w:r>
        <w:r w:rsidR="00027EBB">
          <w:rPr>
            <w:noProof/>
            <w:webHidden/>
          </w:rPr>
        </w:r>
        <w:r w:rsidR="00027EBB">
          <w:rPr>
            <w:noProof/>
            <w:webHidden/>
          </w:rPr>
          <w:fldChar w:fldCharType="separate"/>
        </w:r>
        <w:r w:rsidR="00027EBB">
          <w:rPr>
            <w:noProof/>
            <w:webHidden/>
          </w:rPr>
          <w:t>32</w:t>
        </w:r>
        <w:r w:rsidR="00027EBB">
          <w:rPr>
            <w:noProof/>
            <w:webHidden/>
          </w:rPr>
          <w:fldChar w:fldCharType="end"/>
        </w:r>
      </w:hyperlink>
    </w:p>
    <w:p w14:paraId="289F9957" w14:textId="77C57F7D"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19" w:history="1">
        <w:r w:rsidR="00027EBB" w:rsidRPr="00CD7C56">
          <w:rPr>
            <w:rStyle w:val="Hyperlink"/>
            <w:noProof/>
          </w:rPr>
          <w:t>8.</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Assessment and approval process</w:t>
        </w:r>
        <w:r w:rsidR="00027EBB">
          <w:rPr>
            <w:noProof/>
            <w:webHidden/>
          </w:rPr>
          <w:tab/>
        </w:r>
        <w:r w:rsidR="00027EBB">
          <w:rPr>
            <w:noProof/>
            <w:webHidden/>
          </w:rPr>
          <w:fldChar w:fldCharType="begin"/>
        </w:r>
        <w:r w:rsidR="00027EBB">
          <w:rPr>
            <w:noProof/>
            <w:webHidden/>
          </w:rPr>
          <w:instrText xml:space="preserve"> PAGEREF _Toc166752319 \h </w:instrText>
        </w:r>
        <w:r w:rsidR="00027EBB">
          <w:rPr>
            <w:noProof/>
            <w:webHidden/>
          </w:rPr>
        </w:r>
        <w:r w:rsidR="00027EBB">
          <w:rPr>
            <w:noProof/>
            <w:webHidden/>
          </w:rPr>
          <w:fldChar w:fldCharType="separate"/>
        </w:r>
        <w:r w:rsidR="00027EBB">
          <w:rPr>
            <w:noProof/>
            <w:webHidden/>
          </w:rPr>
          <w:t>33</w:t>
        </w:r>
        <w:r w:rsidR="00027EBB">
          <w:rPr>
            <w:noProof/>
            <w:webHidden/>
          </w:rPr>
          <w:fldChar w:fldCharType="end"/>
        </w:r>
      </w:hyperlink>
    </w:p>
    <w:p w14:paraId="0DCA5708" w14:textId="405346AE"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0" w:history="1">
        <w:r w:rsidR="00027EBB" w:rsidRPr="00CD7C56">
          <w:rPr>
            <w:rStyle w:val="Hyperlink"/>
            <w:noProof/>
          </w:rPr>
          <w:t>8.1.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Assessment process</w:t>
        </w:r>
        <w:r w:rsidR="00027EBB">
          <w:rPr>
            <w:noProof/>
            <w:webHidden/>
          </w:rPr>
          <w:tab/>
        </w:r>
        <w:r w:rsidR="00027EBB">
          <w:rPr>
            <w:noProof/>
            <w:webHidden/>
          </w:rPr>
          <w:fldChar w:fldCharType="begin"/>
        </w:r>
        <w:r w:rsidR="00027EBB">
          <w:rPr>
            <w:noProof/>
            <w:webHidden/>
          </w:rPr>
          <w:instrText xml:space="preserve"> PAGEREF _Toc166752320 \h </w:instrText>
        </w:r>
        <w:r w:rsidR="00027EBB">
          <w:rPr>
            <w:noProof/>
            <w:webHidden/>
          </w:rPr>
        </w:r>
        <w:r w:rsidR="00027EBB">
          <w:rPr>
            <w:noProof/>
            <w:webHidden/>
          </w:rPr>
          <w:fldChar w:fldCharType="separate"/>
        </w:r>
        <w:r w:rsidR="00027EBB">
          <w:rPr>
            <w:noProof/>
            <w:webHidden/>
          </w:rPr>
          <w:t>33</w:t>
        </w:r>
        <w:r w:rsidR="00027EBB">
          <w:rPr>
            <w:noProof/>
            <w:webHidden/>
          </w:rPr>
          <w:fldChar w:fldCharType="end"/>
        </w:r>
      </w:hyperlink>
    </w:p>
    <w:p w14:paraId="267978C4" w14:textId="5D48CBD7"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1" w:history="1">
        <w:r w:rsidR="00027EBB" w:rsidRPr="00CD7C56">
          <w:rPr>
            <w:rStyle w:val="Hyperlink"/>
            <w:noProof/>
          </w:rPr>
          <w:t>8.2.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Due diligence assessments</w:t>
        </w:r>
        <w:r w:rsidR="00027EBB">
          <w:rPr>
            <w:noProof/>
            <w:webHidden/>
          </w:rPr>
          <w:tab/>
        </w:r>
        <w:r w:rsidR="00027EBB">
          <w:rPr>
            <w:noProof/>
            <w:webHidden/>
          </w:rPr>
          <w:fldChar w:fldCharType="begin"/>
        </w:r>
        <w:r w:rsidR="00027EBB">
          <w:rPr>
            <w:noProof/>
            <w:webHidden/>
          </w:rPr>
          <w:instrText xml:space="preserve"> PAGEREF _Toc166752321 \h </w:instrText>
        </w:r>
        <w:r w:rsidR="00027EBB">
          <w:rPr>
            <w:noProof/>
            <w:webHidden/>
          </w:rPr>
        </w:r>
        <w:r w:rsidR="00027EBB">
          <w:rPr>
            <w:noProof/>
            <w:webHidden/>
          </w:rPr>
          <w:fldChar w:fldCharType="separate"/>
        </w:r>
        <w:r w:rsidR="00027EBB">
          <w:rPr>
            <w:noProof/>
            <w:webHidden/>
          </w:rPr>
          <w:t>33</w:t>
        </w:r>
        <w:r w:rsidR="00027EBB">
          <w:rPr>
            <w:noProof/>
            <w:webHidden/>
          </w:rPr>
          <w:fldChar w:fldCharType="end"/>
        </w:r>
      </w:hyperlink>
    </w:p>
    <w:p w14:paraId="1D1ACD26" w14:textId="7FF25773"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22" w:history="1">
        <w:r w:rsidR="00027EBB" w:rsidRPr="00CD7C56">
          <w:rPr>
            <w:rStyle w:val="Hyperlink"/>
            <w:noProof/>
          </w:rPr>
          <w:t>9.</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Conditions of funding</w:t>
        </w:r>
        <w:r w:rsidR="00027EBB">
          <w:rPr>
            <w:noProof/>
            <w:webHidden/>
          </w:rPr>
          <w:tab/>
        </w:r>
        <w:r w:rsidR="00027EBB">
          <w:rPr>
            <w:noProof/>
            <w:webHidden/>
          </w:rPr>
          <w:fldChar w:fldCharType="begin"/>
        </w:r>
        <w:r w:rsidR="00027EBB">
          <w:rPr>
            <w:noProof/>
            <w:webHidden/>
          </w:rPr>
          <w:instrText xml:space="preserve"> PAGEREF _Toc166752322 \h </w:instrText>
        </w:r>
        <w:r w:rsidR="00027EBB">
          <w:rPr>
            <w:noProof/>
            <w:webHidden/>
          </w:rPr>
        </w:r>
        <w:r w:rsidR="00027EBB">
          <w:rPr>
            <w:noProof/>
            <w:webHidden/>
          </w:rPr>
          <w:fldChar w:fldCharType="separate"/>
        </w:r>
        <w:r w:rsidR="00027EBB">
          <w:rPr>
            <w:noProof/>
            <w:webHidden/>
          </w:rPr>
          <w:t>36</w:t>
        </w:r>
        <w:r w:rsidR="00027EBB">
          <w:rPr>
            <w:noProof/>
            <w:webHidden/>
          </w:rPr>
          <w:fldChar w:fldCharType="end"/>
        </w:r>
      </w:hyperlink>
    </w:p>
    <w:p w14:paraId="283CEB65" w14:textId="6A1656B4"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3" w:history="1">
        <w:r w:rsidR="00027EBB" w:rsidRPr="00CD7C56">
          <w:rPr>
            <w:rStyle w:val="Hyperlink"/>
            <w:noProof/>
          </w:rPr>
          <w:t>9.1.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Acceptance of letter of offer</w:t>
        </w:r>
        <w:r w:rsidR="00027EBB">
          <w:rPr>
            <w:noProof/>
            <w:webHidden/>
          </w:rPr>
          <w:tab/>
        </w:r>
        <w:r w:rsidR="00027EBB">
          <w:rPr>
            <w:noProof/>
            <w:webHidden/>
          </w:rPr>
          <w:fldChar w:fldCharType="begin"/>
        </w:r>
        <w:r w:rsidR="00027EBB">
          <w:rPr>
            <w:noProof/>
            <w:webHidden/>
          </w:rPr>
          <w:instrText xml:space="preserve"> PAGEREF _Toc166752323 \h </w:instrText>
        </w:r>
        <w:r w:rsidR="00027EBB">
          <w:rPr>
            <w:noProof/>
            <w:webHidden/>
          </w:rPr>
        </w:r>
        <w:r w:rsidR="00027EBB">
          <w:rPr>
            <w:noProof/>
            <w:webHidden/>
          </w:rPr>
          <w:fldChar w:fldCharType="separate"/>
        </w:r>
        <w:r w:rsidR="00027EBB">
          <w:rPr>
            <w:noProof/>
            <w:webHidden/>
          </w:rPr>
          <w:t>36</w:t>
        </w:r>
        <w:r w:rsidR="00027EBB">
          <w:rPr>
            <w:noProof/>
            <w:webHidden/>
          </w:rPr>
          <w:fldChar w:fldCharType="end"/>
        </w:r>
      </w:hyperlink>
    </w:p>
    <w:p w14:paraId="441F4B32" w14:textId="7CDC4CFE"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4" w:history="1">
        <w:r w:rsidR="00027EBB" w:rsidRPr="00CD7C56">
          <w:rPr>
            <w:rStyle w:val="Hyperlink"/>
            <w:noProof/>
          </w:rPr>
          <w:t>9.2.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Grant Agreements</w:t>
        </w:r>
        <w:r w:rsidR="00027EBB">
          <w:rPr>
            <w:noProof/>
            <w:webHidden/>
          </w:rPr>
          <w:tab/>
        </w:r>
        <w:r w:rsidR="00027EBB">
          <w:rPr>
            <w:noProof/>
            <w:webHidden/>
          </w:rPr>
          <w:fldChar w:fldCharType="begin"/>
        </w:r>
        <w:r w:rsidR="00027EBB">
          <w:rPr>
            <w:noProof/>
            <w:webHidden/>
          </w:rPr>
          <w:instrText xml:space="preserve"> PAGEREF _Toc166752324 \h </w:instrText>
        </w:r>
        <w:r w:rsidR="00027EBB">
          <w:rPr>
            <w:noProof/>
            <w:webHidden/>
          </w:rPr>
        </w:r>
        <w:r w:rsidR="00027EBB">
          <w:rPr>
            <w:noProof/>
            <w:webHidden/>
          </w:rPr>
          <w:fldChar w:fldCharType="separate"/>
        </w:r>
        <w:r w:rsidR="00027EBB">
          <w:rPr>
            <w:noProof/>
            <w:webHidden/>
          </w:rPr>
          <w:t>36</w:t>
        </w:r>
        <w:r w:rsidR="00027EBB">
          <w:rPr>
            <w:noProof/>
            <w:webHidden/>
          </w:rPr>
          <w:fldChar w:fldCharType="end"/>
        </w:r>
      </w:hyperlink>
    </w:p>
    <w:p w14:paraId="7F949E44" w14:textId="27B8DE41"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5" w:history="1">
        <w:r w:rsidR="00027EBB" w:rsidRPr="00CD7C56">
          <w:rPr>
            <w:rStyle w:val="Hyperlink"/>
            <w:noProof/>
          </w:rPr>
          <w:t>9.3.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Local Jobs First Policy</w:t>
        </w:r>
        <w:r w:rsidR="00027EBB">
          <w:rPr>
            <w:noProof/>
            <w:webHidden/>
          </w:rPr>
          <w:tab/>
        </w:r>
        <w:r w:rsidR="00027EBB">
          <w:rPr>
            <w:noProof/>
            <w:webHidden/>
          </w:rPr>
          <w:fldChar w:fldCharType="begin"/>
        </w:r>
        <w:r w:rsidR="00027EBB">
          <w:rPr>
            <w:noProof/>
            <w:webHidden/>
          </w:rPr>
          <w:instrText xml:space="preserve"> PAGEREF _Toc166752325 \h </w:instrText>
        </w:r>
        <w:r w:rsidR="00027EBB">
          <w:rPr>
            <w:noProof/>
            <w:webHidden/>
          </w:rPr>
        </w:r>
        <w:r w:rsidR="00027EBB">
          <w:rPr>
            <w:noProof/>
            <w:webHidden/>
          </w:rPr>
          <w:fldChar w:fldCharType="separate"/>
        </w:r>
        <w:r w:rsidR="00027EBB">
          <w:rPr>
            <w:noProof/>
            <w:webHidden/>
          </w:rPr>
          <w:t>37</w:t>
        </w:r>
        <w:r w:rsidR="00027EBB">
          <w:rPr>
            <w:noProof/>
            <w:webHidden/>
          </w:rPr>
          <w:fldChar w:fldCharType="end"/>
        </w:r>
      </w:hyperlink>
    </w:p>
    <w:p w14:paraId="0388A67F" w14:textId="18AC632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6" w:history="1">
        <w:r w:rsidR="00027EBB" w:rsidRPr="00CD7C56">
          <w:rPr>
            <w:rStyle w:val="Hyperlink"/>
            <w:noProof/>
          </w:rPr>
          <w:t>9.4.</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Acknowledgement and Publicity Requirements</w:t>
        </w:r>
        <w:r w:rsidR="00027EBB">
          <w:rPr>
            <w:noProof/>
            <w:webHidden/>
          </w:rPr>
          <w:tab/>
        </w:r>
        <w:r w:rsidR="00027EBB">
          <w:rPr>
            <w:noProof/>
            <w:webHidden/>
          </w:rPr>
          <w:fldChar w:fldCharType="begin"/>
        </w:r>
        <w:r w:rsidR="00027EBB">
          <w:rPr>
            <w:noProof/>
            <w:webHidden/>
          </w:rPr>
          <w:instrText xml:space="preserve"> PAGEREF _Toc166752326 \h </w:instrText>
        </w:r>
        <w:r w:rsidR="00027EBB">
          <w:rPr>
            <w:noProof/>
            <w:webHidden/>
          </w:rPr>
        </w:r>
        <w:r w:rsidR="00027EBB">
          <w:rPr>
            <w:noProof/>
            <w:webHidden/>
          </w:rPr>
          <w:fldChar w:fldCharType="separate"/>
        </w:r>
        <w:r w:rsidR="00027EBB">
          <w:rPr>
            <w:noProof/>
            <w:webHidden/>
          </w:rPr>
          <w:t>37</w:t>
        </w:r>
        <w:r w:rsidR="00027EBB">
          <w:rPr>
            <w:noProof/>
            <w:webHidden/>
          </w:rPr>
          <w:fldChar w:fldCharType="end"/>
        </w:r>
      </w:hyperlink>
    </w:p>
    <w:p w14:paraId="2C67F921" w14:textId="5A9D9E68"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7" w:history="1">
        <w:r w:rsidR="00027EBB" w:rsidRPr="00CD7C56">
          <w:rPr>
            <w:rStyle w:val="Hyperlink"/>
            <w:noProof/>
          </w:rPr>
          <w:t>9.5.</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Capital works signage requirements</w:t>
        </w:r>
        <w:r w:rsidR="00027EBB">
          <w:rPr>
            <w:noProof/>
            <w:webHidden/>
          </w:rPr>
          <w:tab/>
        </w:r>
        <w:r w:rsidR="00027EBB">
          <w:rPr>
            <w:noProof/>
            <w:webHidden/>
          </w:rPr>
          <w:fldChar w:fldCharType="begin"/>
        </w:r>
        <w:r w:rsidR="00027EBB">
          <w:rPr>
            <w:noProof/>
            <w:webHidden/>
          </w:rPr>
          <w:instrText xml:space="preserve"> PAGEREF _Toc166752327 \h </w:instrText>
        </w:r>
        <w:r w:rsidR="00027EBB">
          <w:rPr>
            <w:noProof/>
            <w:webHidden/>
          </w:rPr>
        </w:r>
        <w:r w:rsidR="00027EBB">
          <w:rPr>
            <w:noProof/>
            <w:webHidden/>
          </w:rPr>
          <w:fldChar w:fldCharType="separate"/>
        </w:r>
        <w:r w:rsidR="00027EBB">
          <w:rPr>
            <w:noProof/>
            <w:webHidden/>
          </w:rPr>
          <w:t>37</w:t>
        </w:r>
        <w:r w:rsidR="00027EBB">
          <w:rPr>
            <w:noProof/>
            <w:webHidden/>
          </w:rPr>
          <w:fldChar w:fldCharType="end"/>
        </w:r>
      </w:hyperlink>
    </w:p>
    <w:p w14:paraId="2BCD3A29" w14:textId="22393570"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8" w:history="1">
        <w:r w:rsidR="00027EBB" w:rsidRPr="00CD7C56">
          <w:rPr>
            <w:rStyle w:val="Hyperlink"/>
            <w:noProof/>
          </w:rPr>
          <w:t>9.6.</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Program Evaluation reporting</w:t>
        </w:r>
        <w:r w:rsidR="00027EBB">
          <w:rPr>
            <w:noProof/>
            <w:webHidden/>
          </w:rPr>
          <w:tab/>
        </w:r>
        <w:r w:rsidR="00027EBB">
          <w:rPr>
            <w:noProof/>
            <w:webHidden/>
          </w:rPr>
          <w:fldChar w:fldCharType="begin"/>
        </w:r>
        <w:r w:rsidR="00027EBB">
          <w:rPr>
            <w:noProof/>
            <w:webHidden/>
          </w:rPr>
          <w:instrText xml:space="preserve"> PAGEREF _Toc166752328 \h </w:instrText>
        </w:r>
        <w:r w:rsidR="00027EBB">
          <w:rPr>
            <w:noProof/>
            <w:webHidden/>
          </w:rPr>
        </w:r>
        <w:r w:rsidR="00027EBB">
          <w:rPr>
            <w:noProof/>
            <w:webHidden/>
          </w:rPr>
          <w:fldChar w:fldCharType="separate"/>
        </w:r>
        <w:r w:rsidR="00027EBB">
          <w:rPr>
            <w:noProof/>
            <w:webHidden/>
          </w:rPr>
          <w:t>37</w:t>
        </w:r>
        <w:r w:rsidR="00027EBB">
          <w:rPr>
            <w:noProof/>
            <w:webHidden/>
          </w:rPr>
          <w:fldChar w:fldCharType="end"/>
        </w:r>
      </w:hyperlink>
    </w:p>
    <w:p w14:paraId="7B3D0232" w14:textId="23F31149"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29" w:history="1">
        <w:r w:rsidR="00027EBB" w:rsidRPr="00CD7C56">
          <w:rPr>
            <w:rStyle w:val="Hyperlink"/>
            <w:noProof/>
          </w:rPr>
          <w:t>9.7.</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Activity commencement</w:t>
        </w:r>
        <w:r w:rsidR="00027EBB">
          <w:rPr>
            <w:noProof/>
            <w:webHidden/>
          </w:rPr>
          <w:tab/>
        </w:r>
        <w:r w:rsidR="00027EBB">
          <w:rPr>
            <w:noProof/>
            <w:webHidden/>
          </w:rPr>
          <w:fldChar w:fldCharType="begin"/>
        </w:r>
        <w:r w:rsidR="00027EBB">
          <w:rPr>
            <w:noProof/>
            <w:webHidden/>
          </w:rPr>
          <w:instrText xml:space="preserve"> PAGEREF _Toc166752329 \h </w:instrText>
        </w:r>
        <w:r w:rsidR="00027EBB">
          <w:rPr>
            <w:noProof/>
            <w:webHidden/>
          </w:rPr>
        </w:r>
        <w:r w:rsidR="00027EBB">
          <w:rPr>
            <w:noProof/>
            <w:webHidden/>
          </w:rPr>
          <w:fldChar w:fldCharType="separate"/>
        </w:r>
        <w:r w:rsidR="00027EBB">
          <w:rPr>
            <w:noProof/>
            <w:webHidden/>
          </w:rPr>
          <w:t>38</w:t>
        </w:r>
        <w:r w:rsidR="00027EBB">
          <w:rPr>
            <w:noProof/>
            <w:webHidden/>
          </w:rPr>
          <w:fldChar w:fldCharType="end"/>
        </w:r>
      </w:hyperlink>
    </w:p>
    <w:p w14:paraId="6E8A270E" w14:textId="5BAB292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0" w:history="1">
        <w:r w:rsidR="00027EBB" w:rsidRPr="00CD7C56">
          <w:rPr>
            <w:rStyle w:val="Hyperlink"/>
            <w:noProof/>
          </w:rPr>
          <w:t>9.8.</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Project control groups</w:t>
        </w:r>
        <w:r w:rsidR="00027EBB">
          <w:rPr>
            <w:noProof/>
            <w:webHidden/>
          </w:rPr>
          <w:tab/>
        </w:r>
        <w:r w:rsidR="00027EBB">
          <w:rPr>
            <w:noProof/>
            <w:webHidden/>
          </w:rPr>
          <w:fldChar w:fldCharType="begin"/>
        </w:r>
        <w:r w:rsidR="00027EBB">
          <w:rPr>
            <w:noProof/>
            <w:webHidden/>
          </w:rPr>
          <w:instrText xml:space="preserve"> PAGEREF _Toc166752330 \h </w:instrText>
        </w:r>
        <w:r w:rsidR="00027EBB">
          <w:rPr>
            <w:noProof/>
            <w:webHidden/>
          </w:rPr>
        </w:r>
        <w:r w:rsidR="00027EBB">
          <w:rPr>
            <w:noProof/>
            <w:webHidden/>
          </w:rPr>
          <w:fldChar w:fldCharType="separate"/>
        </w:r>
        <w:r w:rsidR="00027EBB">
          <w:rPr>
            <w:noProof/>
            <w:webHidden/>
          </w:rPr>
          <w:t>38</w:t>
        </w:r>
        <w:r w:rsidR="00027EBB">
          <w:rPr>
            <w:noProof/>
            <w:webHidden/>
          </w:rPr>
          <w:fldChar w:fldCharType="end"/>
        </w:r>
      </w:hyperlink>
    </w:p>
    <w:p w14:paraId="45093DB2" w14:textId="08C1BFC7"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1" w:history="1">
        <w:r w:rsidR="00027EBB" w:rsidRPr="00CD7C56">
          <w:rPr>
            <w:rStyle w:val="Hyperlink"/>
            <w:noProof/>
          </w:rPr>
          <w:t>9.9.</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Audit</w:t>
        </w:r>
        <w:r w:rsidR="00027EBB">
          <w:rPr>
            <w:noProof/>
            <w:webHidden/>
          </w:rPr>
          <w:tab/>
        </w:r>
        <w:r w:rsidR="00027EBB">
          <w:rPr>
            <w:noProof/>
            <w:webHidden/>
          </w:rPr>
          <w:fldChar w:fldCharType="begin"/>
        </w:r>
        <w:r w:rsidR="00027EBB">
          <w:rPr>
            <w:noProof/>
            <w:webHidden/>
          </w:rPr>
          <w:instrText xml:space="preserve"> PAGEREF _Toc166752331 \h </w:instrText>
        </w:r>
        <w:r w:rsidR="00027EBB">
          <w:rPr>
            <w:noProof/>
            <w:webHidden/>
          </w:rPr>
        </w:r>
        <w:r w:rsidR="00027EBB">
          <w:rPr>
            <w:noProof/>
            <w:webHidden/>
          </w:rPr>
          <w:fldChar w:fldCharType="separate"/>
        </w:r>
        <w:r w:rsidR="00027EBB">
          <w:rPr>
            <w:noProof/>
            <w:webHidden/>
          </w:rPr>
          <w:t>38</w:t>
        </w:r>
        <w:r w:rsidR="00027EBB">
          <w:rPr>
            <w:noProof/>
            <w:webHidden/>
          </w:rPr>
          <w:fldChar w:fldCharType="end"/>
        </w:r>
      </w:hyperlink>
    </w:p>
    <w:p w14:paraId="0E90A803" w14:textId="0AE5ECD3"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2" w:history="1">
        <w:r w:rsidR="00027EBB" w:rsidRPr="00CD7C56">
          <w:rPr>
            <w:rStyle w:val="Hyperlink"/>
            <w:noProof/>
          </w:rPr>
          <w:t>9.10.</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Privacy and confidentiality</w:t>
        </w:r>
        <w:r w:rsidR="00027EBB">
          <w:rPr>
            <w:noProof/>
            <w:webHidden/>
          </w:rPr>
          <w:tab/>
        </w:r>
        <w:r w:rsidR="00027EBB">
          <w:rPr>
            <w:noProof/>
            <w:webHidden/>
          </w:rPr>
          <w:fldChar w:fldCharType="begin"/>
        </w:r>
        <w:r w:rsidR="00027EBB">
          <w:rPr>
            <w:noProof/>
            <w:webHidden/>
          </w:rPr>
          <w:instrText xml:space="preserve"> PAGEREF _Toc166752332 \h </w:instrText>
        </w:r>
        <w:r w:rsidR="00027EBB">
          <w:rPr>
            <w:noProof/>
            <w:webHidden/>
          </w:rPr>
        </w:r>
        <w:r w:rsidR="00027EBB">
          <w:rPr>
            <w:noProof/>
            <w:webHidden/>
          </w:rPr>
          <w:fldChar w:fldCharType="separate"/>
        </w:r>
        <w:r w:rsidR="00027EBB">
          <w:rPr>
            <w:noProof/>
            <w:webHidden/>
          </w:rPr>
          <w:t>39</w:t>
        </w:r>
        <w:r w:rsidR="00027EBB">
          <w:rPr>
            <w:noProof/>
            <w:webHidden/>
          </w:rPr>
          <w:fldChar w:fldCharType="end"/>
        </w:r>
      </w:hyperlink>
    </w:p>
    <w:p w14:paraId="5E8A4677" w14:textId="674A1A27"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3" w:history="1">
        <w:r w:rsidR="00027EBB" w:rsidRPr="00CD7C56">
          <w:rPr>
            <w:rStyle w:val="Hyperlink"/>
            <w:noProof/>
          </w:rPr>
          <w:t>9.11.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Competitive neutrality</w:t>
        </w:r>
        <w:r w:rsidR="00027EBB">
          <w:rPr>
            <w:noProof/>
            <w:webHidden/>
          </w:rPr>
          <w:tab/>
        </w:r>
        <w:r w:rsidR="00027EBB">
          <w:rPr>
            <w:noProof/>
            <w:webHidden/>
          </w:rPr>
          <w:fldChar w:fldCharType="begin"/>
        </w:r>
        <w:r w:rsidR="00027EBB">
          <w:rPr>
            <w:noProof/>
            <w:webHidden/>
          </w:rPr>
          <w:instrText xml:space="preserve"> PAGEREF _Toc166752333 \h </w:instrText>
        </w:r>
        <w:r w:rsidR="00027EBB">
          <w:rPr>
            <w:noProof/>
            <w:webHidden/>
          </w:rPr>
        </w:r>
        <w:r w:rsidR="00027EBB">
          <w:rPr>
            <w:noProof/>
            <w:webHidden/>
          </w:rPr>
          <w:fldChar w:fldCharType="separate"/>
        </w:r>
        <w:r w:rsidR="00027EBB">
          <w:rPr>
            <w:noProof/>
            <w:webHidden/>
          </w:rPr>
          <w:t>39</w:t>
        </w:r>
        <w:r w:rsidR="00027EBB">
          <w:rPr>
            <w:noProof/>
            <w:webHidden/>
          </w:rPr>
          <w:fldChar w:fldCharType="end"/>
        </w:r>
      </w:hyperlink>
    </w:p>
    <w:p w14:paraId="79BE3917" w14:textId="65971933"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34" w:history="1">
        <w:r w:rsidR="00027EBB" w:rsidRPr="00CD7C56">
          <w:rPr>
            <w:rStyle w:val="Hyperlink"/>
            <w:noProof/>
          </w:rPr>
          <w:t>10.</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Terms of applying</w:t>
        </w:r>
        <w:r w:rsidR="00027EBB">
          <w:rPr>
            <w:noProof/>
            <w:webHidden/>
          </w:rPr>
          <w:tab/>
        </w:r>
        <w:r w:rsidR="00027EBB">
          <w:rPr>
            <w:noProof/>
            <w:webHidden/>
          </w:rPr>
          <w:fldChar w:fldCharType="begin"/>
        </w:r>
        <w:r w:rsidR="00027EBB">
          <w:rPr>
            <w:noProof/>
            <w:webHidden/>
          </w:rPr>
          <w:instrText xml:space="preserve"> PAGEREF _Toc166752334 \h </w:instrText>
        </w:r>
        <w:r w:rsidR="00027EBB">
          <w:rPr>
            <w:noProof/>
            <w:webHidden/>
          </w:rPr>
        </w:r>
        <w:r w:rsidR="00027EBB">
          <w:rPr>
            <w:noProof/>
            <w:webHidden/>
          </w:rPr>
          <w:fldChar w:fldCharType="separate"/>
        </w:r>
        <w:r w:rsidR="00027EBB">
          <w:rPr>
            <w:noProof/>
            <w:webHidden/>
          </w:rPr>
          <w:t>40</w:t>
        </w:r>
        <w:r w:rsidR="00027EBB">
          <w:rPr>
            <w:noProof/>
            <w:webHidden/>
          </w:rPr>
          <w:fldChar w:fldCharType="end"/>
        </w:r>
      </w:hyperlink>
    </w:p>
    <w:p w14:paraId="11A11CD9" w14:textId="29B12C48"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5" w:history="1">
        <w:r w:rsidR="00027EBB" w:rsidRPr="00CD7C56">
          <w:rPr>
            <w:rStyle w:val="Hyperlink"/>
            <w:noProof/>
          </w:rPr>
          <w:t>10.1.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Probity and decision making</w:t>
        </w:r>
        <w:r w:rsidR="00027EBB">
          <w:rPr>
            <w:noProof/>
            <w:webHidden/>
          </w:rPr>
          <w:tab/>
        </w:r>
        <w:r w:rsidR="00027EBB">
          <w:rPr>
            <w:noProof/>
            <w:webHidden/>
          </w:rPr>
          <w:fldChar w:fldCharType="begin"/>
        </w:r>
        <w:r w:rsidR="00027EBB">
          <w:rPr>
            <w:noProof/>
            <w:webHidden/>
          </w:rPr>
          <w:instrText xml:space="preserve"> PAGEREF _Toc166752335 \h </w:instrText>
        </w:r>
        <w:r w:rsidR="00027EBB">
          <w:rPr>
            <w:noProof/>
            <w:webHidden/>
          </w:rPr>
        </w:r>
        <w:r w:rsidR="00027EBB">
          <w:rPr>
            <w:noProof/>
            <w:webHidden/>
          </w:rPr>
          <w:fldChar w:fldCharType="separate"/>
        </w:r>
        <w:r w:rsidR="00027EBB">
          <w:rPr>
            <w:noProof/>
            <w:webHidden/>
          </w:rPr>
          <w:t>40</w:t>
        </w:r>
        <w:r w:rsidR="00027EBB">
          <w:rPr>
            <w:noProof/>
            <w:webHidden/>
          </w:rPr>
          <w:fldChar w:fldCharType="end"/>
        </w:r>
      </w:hyperlink>
    </w:p>
    <w:p w14:paraId="6CDC5D1D" w14:textId="5ED9C2E5"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6" w:history="1">
        <w:r w:rsidR="00027EBB" w:rsidRPr="00CD7C56">
          <w:rPr>
            <w:rStyle w:val="Hyperlink"/>
            <w:noProof/>
          </w:rPr>
          <w:t>10.2.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Disrepute</w:t>
        </w:r>
        <w:r w:rsidR="00027EBB">
          <w:rPr>
            <w:noProof/>
            <w:webHidden/>
          </w:rPr>
          <w:tab/>
        </w:r>
        <w:r w:rsidR="00027EBB">
          <w:rPr>
            <w:noProof/>
            <w:webHidden/>
          </w:rPr>
          <w:fldChar w:fldCharType="begin"/>
        </w:r>
        <w:r w:rsidR="00027EBB">
          <w:rPr>
            <w:noProof/>
            <w:webHidden/>
          </w:rPr>
          <w:instrText xml:space="preserve"> PAGEREF _Toc166752336 \h </w:instrText>
        </w:r>
        <w:r w:rsidR="00027EBB">
          <w:rPr>
            <w:noProof/>
            <w:webHidden/>
          </w:rPr>
        </w:r>
        <w:r w:rsidR="00027EBB">
          <w:rPr>
            <w:noProof/>
            <w:webHidden/>
          </w:rPr>
          <w:fldChar w:fldCharType="separate"/>
        </w:r>
        <w:r w:rsidR="00027EBB">
          <w:rPr>
            <w:noProof/>
            <w:webHidden/>
          </w:rPr>
          <w:t>40</w:t>
        </w:r>
        <w:r w:rsidR="00027EBB">
          <w:rPr>
            <w:noProof/>
            <w:webHidden/>
          </w:rPr>
          <w:fldChar w:fldCharType="end"/>
        </w:r>
      </w:hyperlink>
    </w:p>
    <w:p w14:paraId="5CED08C9" w14:textId="5BE91E2F"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7" w:history="1">
        <w:r w:rsidR="00027EBB" w:rsidRPr="00CD7C56">
          <w:rPr>
            <w:rStyle w:val="Hyperlink"/>
            <w:noProof/>
          </w:rPr>
          <w:t>10.3.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Conflict of interest</w:t>
        </w:r>
        <w:r w:rsidR="00027EBB">
          <w:rPr>
            <w:noProof/>
            <w:webHidden/>
          </w:rPr>
          <w:tab/>
        </w:r>
        <w:r w:rsidR="00027EBB">
          <w:rPr>
            <w:noProof/>
            <w:webHidden/>
          </w:rPr>
          <w:fldChar w:fldCharType="begin"/>
        </w:r>
        <w:r w:rsidR="00027EBB">
          <w:rPr>
            <w:noProof/>
            <w:webHidden/>
          </w:rPr>
          <w:instrText xml:space="preserve"> PAGEREF _Toc166752337 \h </w:instrText>
        </w:r>
        <w:r w:rsidR="00027EBB">
          <w:rPr>
            <w:noProof/>
            <w:webHidden/>
          </w:rPr>
        </w:r>
        <w:r w:rsidR="00027EBB">
          <w:rPr>
            <w:noProof/>
            <w:webHidden/>
          </w:rPr>
          <w:fldChar w:fldCharType="separate"/>
        </w:r>
        <w:r w:rsidR="00027EBB">
          <w:rPr>
            <w:noProof/>
            <w:webHidden/>
          </w:rPr>
          <w:t>40</w:t>
        </w:r>
        <w:r w:rsidR="00027EBB">
          <w:rPr>
            <w:noProof/>
            <w:webHidden/>
          </w:rPr>
          <w:fldChar w:fldCharType="end"/>
        </w:r>
      </w:hyperlink>
    </w:p>
    <w:p w14:paraId="0C76EC8D" w14:textId="55ED6D69"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38" w:history="1">
        <w:r w:rsidR="00027EBB" w:rsidRPr="00CD7C56">
          <w:rPr>
            <w:rStyle w:val="Hyperlink"/>
            <w:noProof/>
          </w:rPr>
          <w:t>10.4.</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Related entities</w:t>
        </w:r>
        <w:r w:rsidR="00027EBB">
          <w:rPr>
            <w:noProof/>
            <w:webHidden/>
          </w:rPr>
          <w:tab/>
        </w:r>
        <w:r w:rsidR="00027EBB">
          <w:rPr>
            <w:noProof/>
            <w:webHidden/>
          </w:rPr>
          <w:fldChar w:fldCharType="begin"/>
        </w:r>
        <w:r w:rsidR="00027EBB">
          <w:rPr>
            <w:noProof/>
            <w:webHidden/>
          </w:rPr>
          <w:instrText xml:space="preserve"> PAGEREF _Toc166752338 \h </w:instrText>
        </w:r>
        <w:r w:rsidR="00027EBB">
          <w:rPr>
            <w:noProof/>
            <w:webHidden/>
          </w:rPr>
        </w:r>
        <w:r w:rsidR="00027EBB">
          <w:rPr>
            <w:noProof/>
            <w:webHidden/>
          </w:rPr>
          <w:fldChar w:fldCharType="separate"/>
        </w:r>
        <w:r w:rsidR="00027EBB">
          <w:rPr>
            <w:noProof/>
            <w:webHidden/>
          </w:rPr>
          <w:t>41</w:t>
        </w:r>
        <w:r w:rsidR="00027EBB">
          <w:rPr>
            <w:noProof/>
            <w:webHidden/>
          </w:rPr>
          <w:fldChar w:fldCharType="end"/>
        </w:r>
      </w:hyperlink>
    </w:p>
    <w:p w14:paraId="495D956B" w14:textId="127F27C2" w:rsidR="00027EBB" w:rsidRDefault="00762B89">
      <w:pPr>
        <w:pStyle w:val="TOC1"/>
        <w:tabs>
          <w:tab w:val="left" w:pos="600"/>
          <w:tab w:val="right" w:leader="dot" w:pos="9628"/>
        </w:tabs>
        <w:rPr>
          <w:rFonts w:asciiTheme="minorHAnsi" w:eastAsiaTheme="minorEastAsia" w:hAnsiTheme="minorHAnsi" w:cstheme="minorBidi"/>
          <w:b w:val="0"/>
          <w:noProof/>
          <w:kern w:val="2"/>
          <w:szCs w:val="24"/>
          <w:lang w:eastAsia="en-GB"/>
          <w14:ligatures w14:val="standardContextual"/>
        </w:rPr>
      </w:pPr>
      <w:hyperlink w:anchor="_Toc166752339" w:history="1">
        <w:r w:rsidR="00027EBB" w:rsidRPr="00CD7C56">
          <w:rPr>
            <w:rStyle w:val="Hyperlink"/>
            <w:noProof/>
          </w:rPr>
          <w:t>11.</w:t>
        </w:r>
        <w:r w:rsidR="00027EBB">
          <w:rPr>
            <w:rFonts w:asciiTheme="minorHAnsi" w:eastAsiaTheme="minorEastAsia" w:hAnsiTheme="minorHAnsi" w:cstheme="minorBidi"/>
            <w:b w:val="0"/>
            <w:noProof/>
            <w:kern w:val="2"/>
            <w:szCs w:val="24"/>
            <w:lang w:eastAsia="en-GB"/>
            <w14:ligatures w14:val="standardContextual"/>
          </w:rPr>
          <w:tab/>
        </w:r>
        <w:r w:rsidR="00027EBB" w:rsidRPr="00CD7C56">
          <w:rPr>
            <w:rStyle w:val="Hyperlink"/>
            <w:noProof/>
          </w:rPr>
          <w:t>Additional information and resources</w:t>
        </w:r>
        <w:r w:rsidR="00027EBB">
          <w:rPr>
            <w:noProof/>
            <w:webHidden/>
          </w:rPr>
          <w:tab/>
        </w:r>
        <w:r w:rsidR="00027EBB">
          <w:rPr>
            <w:noProof/>
            <w:webHidden/>
          </w:rPr>
          <w:fldChar w:fldCharType="begin"/>
        </w:r>
        <w:r w:rsidR="00027EBB">
          <w:rPr>
            <w:noProof/>
            <w:webHidden/>
          </w:rPr>
          <w:instrText xml:space="preserve"> PAGEREF _Toc166752339 \h </w:instrText>
        </w:r>
        <w:r w:rsidR="00027EBB">
          <w:rPr>
            <w:noProof/>
            <w:webHidden/>
          </w:rPr>
        </w:r>
        <w:r w:rsidR="00027EBB">
          <w:rPr>
            <w:noProof/>
            <w:webHidden/>
          </w:rPr>
          <w:fldChar w:fldCharType="separate"/>
        </w:r>
        <w:r w:rsidR="00027EBB">
          <w:rPr>
            <w:noProof/>
            <w:webHidden/>
          </w:rPr>
          <w:t>42</w:t>
        </w:r>
        <w:r w:rsidR="00027EBB">
          <w:rPr>
            <w:noProof/>
            <w:webHidden/>
          </w:rPr>
          <w:fldChar w:fldCharType="end"/>
        </w:r>
      </w:hyperlink>
    </w:p>
    <w:p w14:paraId="263A0C8E" w14:textId="0EB9527D"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40" w:history="1">
        <w:r w:rsidR="00027EBB" w:rsidRPr="00CD7C56">
          <w:rPr>
            <w:rStyle w:val="Hyperlink"/>
            <w:noProof/>
          </w:rPr>
          <w:t>11.1.</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Support for applications</w:t>
        </w:r>
        <w:r w:rsidR="00027EBB">
          <w:rPr>
            <w:noProof/>
            <w:webHidden/>
          </w:rPr>
          <w:tab/>
        </w:r>
        <w:r w:rsidR="00027EBB">
          <w:rPr>
            <w:noProof/>
            <w:webHidden/>
          </w:rPr>
          <w:fldChar w:fldCharType="begin"/>
        </w:r>
        <w:r w:rsidR="00027EBB">
          <w:rPr>
            <w:noProof/>
            <w:webHidden/>
          </w:rPr>
          <w:instrText xml:space="preserve"> PAGEREF _Toc166752340 \h </w:instrText>
        </w:r>
        <w:r w:rsidR="00027EBB">
          <w:rPr>
            <w:noProof/>
            <w:webHidden/>
          </w:rPr>
        </w:r>
        <w:r w:rsidR="00027EBB">
          <w:rPr>
            <w:noProof/>
            <w:webHidden/>
          </w:rPr>
          <w:fldChar w:fldCharType="separate"/>
        </w:r>
        <w:r w:rsidR="00027EBB">
          <w:rPr>
            <w:noProof/>
            <w:webHidden/>
          </w:rPr>
          <w:t>42</w:t>
        </w:r>
        <w:r w:rsidR="00027EBB">
          <w:rPr>
            <w:noProof/>
            <w:webHidden/>
          </w:rPr>
          <w:fldChar w:fldCharType="end"/>
        </w:r>
      </w:hyperlink>
    </w:p>
    <w:p w14:paraId="1C005F88" w14:textId="288AEB4A"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41" w:history="1">
        <w:r w:rsidR="00027EBB" w:rsidRPr="00CD7C56">
          <w:rPr>
            <w:rStyle w:val="Hyperlink"/>
            <w:noProof/>
          </w:rPr>
          <w:t>11.2.</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Complaints or feedback</w:t>
        </w:r>
        <w:r w:rsidR="00027EBB">
          <w:rPr>
            <w:noProof/>
            <w:webHidden/>
          </w:rPr>
          <w:tab/>
        </w:r>
        <w:r w:rsidR="00027EBB">
          <w:rPr>
            <w:noProof/>
            <w:webHidden/>
          </w:rPr>
          <w:fldChar w:fldCharType="begin"/>
        </w:r>
        <w:r w:rsidR="00027EBB">
          <w:rPr>
            <w:noProof/>
            <w:webHidden/>
          </w:rPr>
          <w:instrText xml:space="preserve"> PAGEREF _Toc166752341 \h </w:instrText>
        </w:r>
        <w:r w:rsidR="00027EBB">
          <w:rPr>
            <w:noProof/>
            <w:webHidden/>
          </w:rPr>
        </w:r>
        <w:r w:rsidR="00027EBB">
          <w:rPr>
            <w:noProof/>
            <w:webHidden/>
          </w:rPr>
          <w:fldChar w:fldCharType="separate"/>
        </w:r>
        <w:r w:rsidR="00027EBB">
          <w:rPr>
            <w:noProof/>
            <w:webHidden/>
          </w:rPr>
          <w:t>42</w:t>
        </w:r>
        <w:r w:rsidR="00027EBB">
          <w:rPr>
            <w:noProof/>
            <w:webHidden/>
          </w:rPr>
          <w:fldChar w:fldCharType="end"/>
        </w:r>
      </w:hyperlink>
    </w:p>
    <w:p w14:paraId="555DA3DF" w14:textId="4E3CA684" w:rsidR="00027EBB" w:rsidRDefault="00762B89">
      <w:pPr>
        <w:pStyle w:val="TOC2"/>
        <w:tabs>
          <w:tab w:val="left" w:pos="1000"/>
          <w:tab w:val="right" w:leader="dot" w:pos="9628"/>
        </w:tabs>
        <w:rPr>
          <w:rFonts w:asciiTheme="minorHAnsi" w:eastAsiaTheme="minorEastAsia" w:hAnsiTheme="minorHAnsi" w:cstheme="minorBidi"/>
          <w:noProof/>
          <w:kern w:val="2"/>
          <w:szCs w:val="24"/>
          <w:lang w:eastAsia="en-GB"/>
          <w14:ligatures w14:val="standardContextual"/>
        </w:rPr>
      </w:pPr>
      <w:hyperlink w:anchor="_Toc166752342" w:history="1">
        <w:r w:rsidR="00027EBB" w:rsidRPr="00CD7C56">
          <w:rPr>
            <w:rStyle w:val="Hyperlink"/>
            <w:noProof/>
          </w:rPr>
          <w:t>11.3.</w:t>
        </w:r>
        <w:r w:rsidR="00027EBB">
          <w:rPr>
            <w:rFonts w:asciiTheme="minorHAnsi" w:eastAsiaTheme="minorEastAsia" w:hAnsiTheme="minorHAnsi" w:cstheme="minorBidi"/>
            <w:noProof/>
            <w:kern w:val="2"/>
            <w:szCs w:val="24"/>
            <w:lang w:eastAsia="en-GB"/>
            <w14:ligatures w14:val="standardContextual"/>
          </w:rPr>
          <w:tab/>
        </w:r>
        <w:r w:rsidR="00027EBB" w:rsidRPr="00CD7C56">
          <w:rPr>
            <w:rStyle w:val="Hyperlink"/>
            <w:noProof/>
          </w:rPr>
          <w:t>Links to online resources</w:t>
        </w:r>
        <w:r w:rsidR="00027EBB">
          <w:rPr>
            <w:noProof/>
            <w:webHidden/>
          </w:rPr>
          <w:tab/>
        </w:r>
        <w:r w:rsidR="00027EBB">
          <w:rPr>
            <w:noProof/>
            <w:webHidden/>
          </w:rPr>
          <w:fldChar w:fldCharType="begin"/>
        </w:r>
        <w:r w:rsidR="00027EBB">
          <w:rPr>
            <w:noProof/>
            <w:webHidden/>
          </w:rPr>
          <w:instrText xml:space="preserve"> PAGEREF _Toc166752342 \h </w:instrText>
        </w:r>
        <w:r w:rsidR="00027EBB">
          <w:rPr>
            <w:noProof/>
            <w:webHidden/>
          </w:rPr>
        </w:r>
        <w:r w:rsidR="00027EBB">
          <w:rPr>
            <w:noProof/>
            <w:webHidden/>
          </w:rPr>
          <w:fldChar w:fldCharType="separate"/>
        </w:r>
        <w:r w:rsidR="00027EBB">
          <w:rPr>
            <w:noProof/>
            <w:webHidden/>
          </w:rPr>
          <w:t>42</w:t>
        </w:r>
        <w:r w:rsidR="00027EBB">
          <w:rPr>
            <w:noProof/>
            <w:webHidden/>
          </w:rPr>
          <w:fldChar w:fldCharType="end"/>
        </w:r>
      </w:hyperlink>
    </w:p>
    <w:p w14:paraId="639D9817" w14:textId="159B6E9B" w:rsidR="00CC3286" w:rsidRDefault="00B075DD" w:rsidP="006F39F5">
      <w:pPr>
        <w:rPr>
          <w:lang w:val="en-GB"/>
        </w:rPr>
      </w:pPr>
      <w:r>
        <w:rPr>
          <w:lang w:val="en-GB"/>
        </w:rPr>
        <w:fldChar w:fldCharType="end"/>
      </w:r>
    </w:p>
    <w:p w14:paraId="5A8E1DF7" w14:textId="77777777" w:rsidR="00E315FA" w:rsidRPr="00E315FA" w:rsidRDefault="00E315FA" w:rsidP="00E315FA">
      <w:pPr>
        <w:rPr>
          <w:lang w:val="en-GB"/>
        </w:rPr>
      </w:pPr>
      <w:r w:rsidRPr="00E315FA">
        <w:rPr>
          <w:lang w:val="en-GB"/>
        </w:rPr>
        <w:t>Authorised by the Victorian Government, Melbourne. Department of Jobs, Skills, Industry and Regions</w:t>
      </w:r>
    </w:p>
    <w:p w14:paraId="5553EF92" w14:textId="77777777" w:rsidR="00E315FA" w:rsidRDefault="00E315FA" w:rsidP="00E315FA">
      <w:pPr>
        <w:rPr>
          <w:lang w:val="en-GB"/>
        </w:rPr>
      </w:pPr>
      <w:r w:rsidRPr="00E315FA">
        <w:rPr>
          <w:lang w:val="en-GB"/>
        </w:rPr>
        <w:t>1 Spring Street, Melbourne, Victoria 3000</w:t>
      </w:r>
    </w:p>
    <w:p w14:paraId="1920635A" w14:textId="07E773D9" w:rsidR="00E315FA" w:rsidRPr="00E315FA" w:rsidRDefault="00E315FA" w:rsidP="00E315FA">
      <w:pPr>
        <w:rPr>
          <w:lang w:val="en-GB"/>
        </w:rPr>
      </w:pPr>
      <w:r w:rsidRPr="00E315FA">
        <w:rPr>
          <w:lang w:val="en-GB"/>
        </w:rPr>
        <w:t>Telephone (03) 9651 9999</w:t>
      </w:r>
    </w:p>
    <w:p w14:paraId="0A902647" w14:textId="77777777" w:rsidR="00E315FA" w:rsidRPr="00E315FA" w:rsidRDefault="00E315FA" w:rsidP="00E315FA">
      <w:pPr>
        <w:rPr>
          <w:lang w:val="en-GB"/>
        </w:rPr>
      </w:pPr>
      <w:r w:rsidRPr="00E315FA">
        <w:rPr>
          <w:lang w:val="en-GB"/>
        </w:rPr>
        <w:t>© Copyright State of Victoria 2024</w:t>
      </w:r>
    </w:p>
    <w:p w14:paraId="57191635" w14:textId="77777777" w:rsidR="00E315FA" w:rsidRPr="00E315FA" w:rsidRDefault="00E315FA" w:rsidP="00E315FA">
      <w:pPr>
        <w:rPr>
          <w:lang w:val="en-GB"/>
        </w:rPr>
      </w:pPr>
      <w:r w:rsidRPr="00E315FA">
        <w:rPr>
          <w:lang w:val="en-GB"/>
        </w:rPr>
        <w:t>May 2024</w:t>
      </w:r>
    </w:p>
    <w:p w14:paraId="7875D3BB" w14:textId="77777777" w:rsidR="00E315FA" w:rsidRPr="00E315FA" w:rsidRDefault="00E315FA" w:rsidP="00E315FA">
      <w:pPr>
        <w:rPr>
          <w:lang w:val="en-GB"/>
        </w:rPr>
      </w:pPr>
      <w:r w:rsidRPr="00E315FA">
        <w:rPr>
          <w:lang w:val="en-GB"/>
        </w:rPr>
        <w:t>ISBN 978-1-76090-650-4 (pdf/online/MS word)</w:t>
      </w:r>
    </w:p>
    <w:p w14:paraId="5B489D06" w14:textId="77777777" w:rsidR="00E315FA" w:rsidRPr="00E315FA" w:rsidRDefault="00E315FA" w:rsidP="00E315FA">
      <w:pPr>
        <w:rPr>
          <w:lang w:val="en-GB"/>
        </w:rPr>
      </w:pPr>
      <w:r w:rsidRPr="00E315FA">
        <w:rPr>
          <w:lang w:val="en-GB"/>
        </w:rPr>
        <w:t xml:space="preserve">This publication is copyright. No part may be reproduced by any process except in accordance with provisions of the </w:t>
      </w:r>
      <w:r w:rsidRPr="00E315FA">
        <w:rPr>
          <w:i/>
          <w:iCs/>
          <w:lang w:val="en-GB"/>
        </w:rPr>
        <w:t>Copyright Act 1968</w:t>
      </w:r>
      <w:r w:rsidRPr="00E315FA">
        <w:rPr>
          <w:lang w:val="en-GB"/>
        </w:rPr>
        <w:t xml:space="preserve">. </w:t>
      </w:r>
    </w:p>
    <w:p w14:paraId="0BBCE532" w14:textId="697377DC" w:rsidR="00E315FA" w:rsidRPr="00E315FA" w:rsidRDefault="00E315FA" w:rsidP="00E315FA">
      <w:pPr>
        <w:rPr>
          <w:lang w:val="en-GB"/>
        </w:rPr>
      </w:pPr>
      <w:r w:rsidRPr="00E315FA">
        <w:rPr>
          <w:lang w:val="en-GB"/>
        </w:rPr>
        <w:t>Except for any logos, emblems, trademarks, artwork and photography this document is made available under the terms of the Creative Commons Attribution 3.0 Australia license.</w:t>
      </w:r>
    </w:p>
    <w:p w14:paraId="789D99B0" w14:textId="77777777" w:rsidR="00E315FA" w:rsidRPr="00E315FA" w:rsidRDefault="00E315FA" w:rsidP="00E315FA">
      <w:pPr>
        <w:rPr>
          <w:rStyle w:val="Strong"/>
          <w:lang w:val="en-GB"/>
        </w:rPr>
      </w:pPr>
      <w:r w:rsidRPr="00E315FA">
        <w:rPr>
          <w:rStyle w:val="Strong"/>
          <w:lang w:val="en-GB"/>
        </w:rPr>
        <w:t>Disclaimer</w:t>
      </w:r>
    </w:p>
    <w:p w14:paraId="511DDCF0" w14:textId="77777777" w:rsidR="00E315FA" w:rsidRPr="00E315FA" w:rsidRDefault="00E315FA" w:rsidP="00E315FA">
      <w:pPr>
        <w:rPr>
          <w:lang w:val="en-GB"/>
        </w:rPr>
      </w:pPr>
      <w:r w:rsidRPr="00E315FA">
        <w:rPr>
          <w:lang w:val="en-GB"/>
        </w:rPr>
        <w:t xml:space="preserve">This publication may be of assistance to </w:t>
      </w:r>
      <w:proofErr w:type="gramStart"/>
      <w:r w:rsidRPr="00E315FA">
        <w:rPr>
          <w:lang w:val="en-GB"/>
        </w:rPr>
        <w:t>you</w:t>
      </w:r>
      <w:proofErr w:type="gramEnd"/>
      <w:r w:rsidRPr="00E315FA">
        <w:rPr>
          <w:lang w:val="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w:t>
      </w:r>
    </w:p>
    <w:p w14:paraId="01B1C187" w14:textId="35C617DF" w:rsidR="00E315FA" w:rsidRPr="00E315FA" w:rsidRDefault="00E315FA" w:rsidP="00E315FA">
      <w:pPr>
        <w:rPr>
          <w:lang w:val="en-GB"/>
        </w:rPr>
      </w:pPr>
      <w:r w:rsidRPr="00E315FA">
        <w:rPr>
          <w:lang w:val="en-GB"/>
        </w:rPr>
        <w:lastRenderedPageBreak/>
        <w:t>The Victorian Government, authors and presenters do not accept any liability to any person for the information (or the use of the information) which is provided or referred to in the publication.</w:t>
      </w:r>
    </w:p>
    <w:p w14:paraId="66A9F3CF" w14:textId="77777777" w:rsidR="00E315FA" w:rsidRPr="00E315FA" w:rsidRDefault="00E315FA" w:rsidP="00E315FA">
      <w:pPr>
        <w:rPr>
          <w:rStyle w:val="Strong"/>
          <w:lang w:val="en-GB"/>
        </w:rPr>
      </w:pPr>
      <w:r w:rsidRPr="00E315FA">
        <w:rPr>
          <w:rStyle w:val="Strong"/>
          <w:lang w:val="en-GB"/>
        </w:rPr>
        <w:t>Acknowledgement</w:t>
      </w:r>
    </w:p>
    <w:p w14:paraId="20FB47E8" w14:textId="77777777" w:rsidR="00E315FA" w:rsidRPr="00E315FA" w:rsidRDefault="00E315FA" w:rsidP="00E315FA">
      <w:pPr>
        <w:rPr>
          <w:lang w:val="en-GB"/>
        </w:rPr>
      </w:pPr>
      <w:r w:rsidRPr="00E315FA">
        <w:rPr>
          <w:lang w:val="en-GB"/>
        </w:rPr>
        <w:t>We acknowledge and respect the Traditional Owners of Country throughout Victoria, their ongoing connection to lands and waterways upon which we depend, and we pay respects to their culture and their Elders past, present, and future.</w:t>
      </w:r>
    </w:p>
    <w:p w14:paraId="630264D9" w14:textId="7B8E1138" w:rsidR="00E315FA" w:rsidRPr="00E315FA" w:rsidRDefault="00E315FA" w:rsidP="00E315FA">
      <w:pPr>
        <w:rPr>
          <w:lang w:val="en-GB"/>
        </w:rPr>
      </w:pPr>
      <w:r w:rsidRPr="00E315FA">
        <w:rPr>
          <w:lang w:val="en-GB"/>
        </w:rPr>
        <w:t>We acknowledge that Aboriginal self</w:t>
      </w:r>
      <w:r w:rsidRPr="00E315FA">
        <w:rPr>
          <w:rFonts w:ascii="Cambria Math" w:hAnsi="Cambria Math" w:cs="Cambria Math"/>
          <w:lang w:val="en-GB"/>
        </w:rPr>
        <w:t>‑</w:t>
      </w:r>
      <w:r w:rsidRPr="00E315FA">
        <w:rPr>
          <w:lang w:val="en-GB"/>
        </w:rPr>
        <w:t>determination is a human right enshrined in the United Nations Declaration on the Rights of Indigenous Peoples, and we are committed to working towards social, economic, and cultural equity for Aboriginal Victorians.</w:t>
      </w:r>
    </w:p>
    <w:p w14:paraId="0B409D2B" w14:textId="44CEEC14" w:rsidR="005F4847" w:rsidRDefault="00E315FA" w:rsidP="00E315FA">
      <w:pPr>
        <w:rPr>
          <w:lang w:val="en-GB"/>
        </w:rPr>
      </w:pPr>
      <w:r w:rsidRPr="00E315FA">
        <w:rPr>
          <w:lang w:val="en-GB"/>
        </w:rPr>
        <w:t>We acknowledge the diversity of Aboriginal Victorians, and we acknowledge all other</w:t>
      </w:r>
      <w:r>
        <w:rPr>
          <w:lang w:val="en-GB"/>
        </w:rPr>
        <w:t xml:space="preserve"> </w:t>
      </w:r>
      <w:r w:rsidRPr="00E315FA">
        <w:rPr>
          <w:lang w:val="en-GB"/>
        </w:rPr>
        <w:t>people of Aboriginal and Torres Strait Islander descent living in Victoria.</w:t>
      </w:r>
    </w:p>
    <w:p w14:paraId="5AF46E53" w14:textId="77777777" w:rsidR="00E315FA" w:rsidRPr="00E315FA" w:rsidRDefault="00E315FA" w:rsidP="00A36BA3">
      <w:pPr>
        <w:pStyle w:val="Heading1"/>
        <w:numPr>
          <w:ilvl w:val="0"/>
          <w:numId w:val="0"/>
        </w:numPr>
        <w:rPr>
          <w:lang w:val="en-GB"/>
        </w:rPr>
      </w:pPr>
      <w:bookmarkStart w:id="4" w:name="_Toc166752293"/>
      <w:r w:rsidRPr="00E315FA">
        <w:rPr>
          <w:lang w:val="en-GB"/>
        </w:rPr>
        <w:lastRenderedPageBreak/>
        <w:t>Message from the Minister</w:t>
      </w:r>
      <w:bookmarkEnd w:id="4"/>
    </w:p>
    <w:p w14:paraId="6E39459C" w14:textId="659D4C9F" w:rsidR="00E315FA" w:rsidRPr="00E315FA" w:rsidRDefault="00E315FA" w:rsidP="00E315FA">
      <w:pPr>
        <w:rPr>
          <w:lang w:val="en-GB"/>
        </w:rPr>
      </w:pPr>
      <w:r w:rsidRPr="00E315FA">
        <w:rPr>
          <w:lang w:val="en-GB"/>
        </w:rPr>
        <w:t>No matter what time of year, there’s always something exciting to see or do in Victoria. From hot springs and cultural experiences to boutique distilleries and world-class restaurants, Victoria has something for everyone.</w:t>
      </w:r>
    </w:p>
    <w:p w14:paraId="26305B3F" w14:textId="77777777" w:rsidR="00E315FA" w:rsidRPr="00E315FA" w:rsidRDefault="00E315FA" w:rsidP="00E315FA">
      <w:pPr>
        <w:rPr>
          <w:lang w:val="en-GB"/>
        </w:rPr>
      </w:pPr>
      <w:r w:rsidRPr="00E315FA">
        <w:rPr>
          <w:lang w:val="en-GB"/>
        </w:rPr>
        <w:t>To complement our exceptional tourism offerings, Victoria’s packed major events calendar attracts visitors from across Australia and the world to experience the wonders of our state. </w:t>
      </w:r>
    </w:p>
    <w:p w14:paraId="2829572E" w14:textId="09288EF2" w:rsidR="00E315FA" w:rsidRPr="00E315FA" w:rsidRDefault="00E315FA" w:rsidP="00E315FA">
      <w:pPr>
        <w:rPr>
          <w:lang w:val="en-GB"/>
        </w:rPr>
      </w:pPr>
      <w:r w:rsidRPr="00E315FA">
        <w:rPr>
          <w:lang w:val="en-GB"/>
        </w:rPr>
        <w:t xml:space="preserve">Victoria’s tourism industry continues to thrive, with the recent </w:t>
      </w:r>
      <w:r w:rsidRPr="00E315FA">
        <w:rPr>
          <w:i/>
          <w:iCs/>
          <w:lang w:val="en-GB"/>
        </w:rPr>
        <w:t>National and International Visitor Survey</w:t>
      </w:r>
      <w:r w:rsidRPr="00E315FA">
        <w:rPr>
          <w:lang w:val="en-GB"/>
        </w:rPr>
        <w:t xml:space="preserve"> reporting the state’s tourism spending was $37.8 billion in 2023 – a new record high.  </w:t>
      </w:r>
    </w:p>
    <w:p w14:paraId="55024AA3" w14:textId="77777777" w:rsidR="00E315FA" w:rsidRPr="00E315FA" w:rsidRDefault="00E315FA" w:rsidP="00E315FA">
      <w:pPr>
        <w:rPr>
          <w:lang w:val="en-GB"/>
        </w:rPr>
      </w:pPr>
      <w:r w:rsidRPr="00E315FA">
        <w:rPr>
          <w:lang w:val="en-GB"/>
        </w:rPr>
        <w:t xml:space="preserve">The </w:t>
      </w:r>
      <w:r w:rsidRPr="00E315FA">
        <w:rPr>
          <w:i/>
          <w:iCs/>
          <w:lang w:val="en-GB"/>
        </w:rPr>
        <w:t>Regional Tourism Investment Fund 2024</w:t>
      </w:r>
      <w:r w:rsidRPr="00E315FA">
        <w:rPr>
          <w:lang w:val="en-GB"/>
        </w:rPr>
        <w:t xml:space="preserve"> will support continued growth by backing new and innovative tourism infrastructure projects designed to improve the quality of experiences and encourage visitors to stay longer. </w:t>
      </w:r>
    </w:p>
    <w:p w14:paraId="53F641A1" w14:textId="74008D63" w:rsidR="00E315FA" w:rsidRPr="00E315FA" w:rsidRDefault="00E315FA" w:rsidP="00E315FA">
      <w:pPr>
        <w:rPr>
          <w:lang w:val="en-GB"/>
        </w:rPr>
      </w:pPr>
      <w:r w:rsidRPr="00E315FA">
        <w:rPr>
          <w:lang w:val="en-GB"/>
        </w:rPr>
        <w:t xml:space="preserve">In 2023 we released </w:t>
      </w:r>
      <w:r w:rsidRPr="00E315FA">
        <w:rPr>
          <w:i/>
          <w:iCs/>
          <w:lang w:val="en-GB"/>
        </w:rPr>
        <w:t>Experience Victoria 2033</w:t>
      </w:r>
      <w:r w:rsidRPr="00E315FA">
        <w:rPr>
          <w:lang w:val="en-GB"/>
        </w:rPr>
        <w:t>, our strategic plan to shape the future of Victoria’s visitor economy towards the projected $58 billion over the next 10 years. </w:t>
      </w:r>
    </w:p>
    <w:p w14:paraId="2940A557" w14:textId="77777777" w:rsidR="00E315FA" w:rsidRPr="00E315FA" w:rsidRDefault="00E315FA" w:rsidP="00E315FA">
      <w:pPr>
        <w:rPr>
          <w:lang w:val="en-GB"/>
        </w:rPr>
      </w:pPr>
      <w:r w:rsidRPr="00E315FA">
        <w:rPr>
          <w:lang w:val="en-GB"/>
        </w:rPr>
        <w:t xml:space="preserve">The </w:t>
      </w:r>
      <w:r w:rsidRPr="00E315FA">
        <w:rPr>
          <w:i/>
          <w:iCs/>
          <w:lang w:val="en-GB"/>
        </w:rPr>
        <w:t>Regional Tourism Investment Fund 2024</w:t>
      </w:r>
      <w:r w:rsidRPr="00E315FA">
        <w:rPr>
          <w:lang w:val="en-GB"/>
        </w:rPr>
        <w:t xml:space="preserve"> will focus on the five product priorities identified in the plan First Peoples-led experiences, wellness, arts and culture, food and drink, and nature. </w:t>
      </w:r>
    </w:p>
    <w:p w14:paraId="3013CB01" w14:textId="543D0700" w:rsidR="00E315FA" w:rsidRPr="00E315FA" w:rsidRDefault="00E315FA" w:rsidP="00E315FA">
      <w:pPr>
        <w:rPr>
          <w:lang w:val="en-GB"/>
        </w:rPr>
      </w:pPr>
      <w:r w:rsidRPr="00E315FA">
        <w:rPr>
          <w:lang w:val="en-GB"/>
        </w:rPr>
        <w:t>By supporting the pipeline of demand-driven tourism infrastructure across small and large projects, the fund intends to create more tourism experiences, attract more visitors and employ more people across every corner of the state.  </w:t>
      </w:r>
    </w:p>
    <w:p w14:paraId="025FBB63" w14:textId="77777777" w:rsidR="00E315FA" w:rsidRPr="00E315FA" w:rsidRDefault="00E315FA" w:rsidP="00E315FA">
      <w:pPr>
        <w:rPr>
          <w:lang w:val="en-GB"/>
        </w:rPr>
      </w:pPr>
      <w:r w:rsidRPr="00E315FA">
        <w:rPr>
          <w:lang w:val="en-GB"/>
        </w:rPr>
        <w:t xml:space="preserve">Victoria’s visitor economy is booming, and we’re proud to continue supporting that growth through the </w:t>
      </w:r>
      <w:r w:rsidRPr="00E315FA">
        <w:rPr>
          <w:i/>
          <w:iCs/>
          <w:lang w:val="en-GB"/>
        </w:rPr>
        <w:t>Regional Tourism Investment Fund 2024</w:t>
      </w:r>
      <w:r w:rsidRPr="00E315FA">
        <w:rPr>
          <w:lang w:val="en-GB"/>
        </w:rPr>
        <w:t>.</w:t>
      </w:r>
    </w:p>
    <w:p w14:paraId="24F7C5C0" w14:textId="77777777" w:rsidR="00E315FA" w:rsidRPr="00E315FA" w:rsidRDefault="00E315FA" w:rsidP="00E315FA">
      <w:pPr>
        <w:rPr>
          <w:rStyle w:val="Strong"/>
        </w:rPr>
      </w:pPr>
      <w:r w:rsidRPr="00E315FA">
        <w:rPr>
          <w:rStyle w:val="Strong"/>
          <w:lang w:val="en-GB"/>
        </w:rPr>
        <w:t xml:space="preserve">Steve </w:t>
      </w:r>
      <w:proofErr w:type="spellStart"/>
      <w:r w:rsidRPr="00E315FA">
        <w:rPr>
          <w:rStyle w:val="Strong"/>
          <w:lang w:val="en-GB"/>
        </w:rPr>
        <w:t>Dimopoulos</w:t>
      </w:r>
      <w:proofErr w:type="spellEnd"/>
      <w:r w:rsidRPr="00E315FA">
        <w:rPr>
          <w:rStyle w:val="Strong"/>
          <w:lang w:val="en-GB"/>
        </w:rPr>
        <w:t xml:space="preserve"> </w:t>
      </w:r>
    </w:p>
    <w:p w14:paraId="16EFF849" w14:textId="2E44EAFD" w:rsidR="00E315FA" w:rsidRPr="00E315FA" w:rsidRDefault="00E315FA" w:rsidP="00E315FA">
      <w:pPr>
        <w:rPr>
          <w:lang w:val="en-GB"/>
        </w:rPr>
      </w:pPr>
      <w:r w:rsidRPr="00E315FA">
        <w:rPr>
          <w:lang w:val="en-GB"/>
        </w:rPr>
        <w:t xml:space="preserve">Minister for Tourism, Sport and Major Events </w:t>
      </w:r>
    </w:p>
    <w:p w14:paraId="2854E4A2" w14:textId="77777777" w:rsidR="00E315FA" w:rsidRPr="00E315FA" w:rsidRDefault="00E315FA" w:rsidP="00A36BA3">
      <w:pPr>
        <w:pStyle w:val="Heading1"/>
      </w:pPr>
      <w:bookmarkStart w:id="5" w:name="_Toc166752294"/>
      <w:r w:rsidRPr="00A36BA3">
        <w:lastRenderedPageBreak/>
        <w:t>Context</w:t>
      </w:r>
      <w:bookmarkEnd w:id="5"/>
    </w:p>
    <w:p w14:paraId="5BD3D059" w14:textId="77777777" w:rsidR="00E315FA" w:rsidRPr="00E315FA" w:rsidRDefault="00E315FA" w:rsidP="00E315FA">
      <w:pPr>
        <w:rPr>
          <w:lang w:val="en-GB"/>
        </w:rPr>
      </w:pPr>
      <w:r w:rsidRPr="00E315FA">
        <w:rPr>
          <w:lang w:val="en-GB"/>
        </w:rPr>
        <w:t xml:space="preserve">The </w:t>
      </w:r>
      <w:r w:rsidRPr="00E315FA">
        <w:rPr>
          <w:i/>
          <w:iCs/>
          <w:lang w:val="en-GB"/>
        </w:rPr>
        <w:t>Regional Tourism Investment Fund 2024</w:t>
      </w:r>
      <w:r w:rsidRPr="00E315FA">
        <w:rPr>
          <w:lang w:val="en-GB"/>
        </w:rPr>
        <w:t xml:space="preserve"> (RTIF) is part of the $170 million Regional Tourism and Events Fund (RTEF) that will ensure our regional tourism offering continues to be the very best by supporting new events, attractions and more accommodation for visitors.</w:t>
      </w:r>
    </w:p>
    <w:p w14:paraId="67ECDAB2" w14:textId="77777777" w:rsidR="00E315FA" w:rsidRPr="00E315FA" w:rsidRDefault="00E315FA" w:rsidP="00E315FA">
      <w:pPr>
        <w:rPr>
          <w:lang w:val="en-GB"/>
        </w:rPr>
      </w:pPr>
      <w:r w:rsidRPr="00E315FA">
        <w:rPr>
          <w:lang w:val="en-GB"/>
        </w:rPr>
        <w:t>The RTIF will help build tourism infrastructure projects that improve visitor experience and increase visitor spending across Victoria – creating new jobs, benefiting tourism operators and regional communities.</w:t>
      </w:r>
    </w:p>
    <w:p w14:paraId="048EBBE1" w14:textId="77777777" w:rsidR="00E315FA" w:rsidRPr="00E315FA" w:rsidRDefault="00E315FA" w:rsidP="00E315FA">
      <w:pPr>
        <w:rPr>
          <w:lang w:val="en-GB"/>
        </w:rPr>
      </w:pPr>
      <w:r w:rsidRPr="00E315FA">
        <w:rPr>
          <w:lang w:val="en-GB"/>
        </w:rPr>
        <w:t xml:space="preserve">The fund will support the attraction of visitors to key destinations and support tourism businesses across the state with a focus on the five product priorities identified in Experience Victoria 2033 (EV33) – First Peoples-led experiences, wellness, arts and culture, food and drink and nature. </w:t>
      </w:r>
    </w:p>
    <w:p w14:paraId="72CA58B6" w14:textId="77777777" w:rsidR="00E315FA" w:rsidRPr="00E315FA" w:rsidRDefault="00E315FA" w:rsidP="00A36BA3">
      <w:pPr>
        <w:pStyle w:val="Heading2"/>
      </w:pPr>
      <w:bookmarkStart w:id="6" w:name="_Experience_Victoria_2033"/>
      <w:bookmarkStart w:id="7" w:name="_Toc166752295"/>
      <w:bookmarkEnd w:id="6"/>
      <w:r w:rsidRPr="00A36BA3">
        <w:t>Experience</w:t>
      </w:r>
      <w:r w:rsidRPr="00E315FA">
        <w:t xml:space="preserve"> Victoria 2033</w:t>
      </w:r>
      <w:bookmarkEnd w:id="7"/>
      <w:r w:rsidRPr="00E315FA">
        <w:t xml:space="preserve"> </w:t>
      </w:r>
    </w:p>
    <w:p w14:paraId="57BA443D" w14:textId="72737BCD" w:rsidR="00E315FA" w:rsidRPr="00E315FA" w:rsidRDefault="00E315FA" w:rsidP="00E315FA">
      <w:pPr>
        <w:rPr>
          <w:lang w:val="en-GB"/>
        </w:rPr>
      </w:pPr>
      <w:r w:rsidRPr="00E315FA">
        <w:rPr>
          <w:lang w:val="en-GB"/>
        </w:rPr>
        <w:t>Experience Victoria 2033 is the State’s strategic plan to shape the future of Victoria’s visitor economy over the next 10 years. The plan will strengthen Victoria’s enviable tourism offering by leveraging the state’s competitive advantages.</w:t>
      </w:r>
    </w:p>
    <w:p w14:paraId="1FD8B765" w14:textId="77777777" w:rsidR="00E315FA" w:rsidRPr="00E315FA" w:rsidRDefault="00E315FA" w:rsidP="00E315FA">
      <w:pPr>
        <w:rPr>
          <w:lang w:val="en-GB"/>
        </w:rPr>
      </w:pPr>
      <w:r w:rsidRPr="00E315FA">
        <w:rPr>
          <w:lang w:val="en-GB"/>
        </w:rPr>
        <w:t>The plan has five product priorities:</w:t>
      </w:r>
    </w:p>
    <w:tbl>
      <w:tblPr>
        <w:tblStyle w:val="TableGrid"/>
        <w:tblW w:w="9923" w:type="dxa"/>
        <w:tblLayout w:type="fixed"/>
        <w:tblLook w:val="0000" w:firstRow="0" w:lastRow="0" w:firstColumn="0" w:lastColumn="0" w:noHBand="0" w:noVBand="0"/>
      </w:tblPr>
      <w:tblGrid>
        <w:gridCol w:w="4961"/>
        <w:gridCol w:w="4962"/>
      </w:tblGrid>
      <w:tr w:rsidR="00E315FA" w:rsidRPr="00E315FA" w14:paraId="63EF4433" w14:textId="77777777" w:rsidTr="00641C6A">
        <w:trPr>
          <w:cantSplit/>
          <w:trHeight w:val="113"/>
          <w:tblHeader/>
        </w:trPr>
        <w:tc>
          <w:tcPr>
            <w:tcW w:w="4961" w:type="dxa"/>
          </w:tcPr>
          <w:p w14:paraId="5800725C" w14:textId="77777777" w:rsidR="00E315FA" w:rsidRPr="00E315FA" w:rsidRDefault="00E315FA" w:rsidP="00AD001A">
            <w:pPr>
              <w:pStyle w:val="TableHeading"/>
              <w:rPr>
                <w:lang w:val="en-GB"/>
              </w:rPr>
            </w:pPr>
            <w:r w:rsidRPr="00E315FA">
              <w:rPr>
                <w:lang w:val="en-GB"/>
              </w:rPr>
              <w:t>Product priorities</w:t>
            </w:r>
          </w:p>
        </w:tc>
        <w:tc>
          <w:tcPr>
            <w:tcW w:w="4962" w:type="dxa"/>
          </w:tcPr>
          <w:p w14:paraId="24301701" w14:textId="77777777" w:rsidR="00E315FA" w:rsidRPr="00E315FA" w:rsidRDefault="00E315FA" w:rsidP="00AD001A">
            <w:pPr>
              <w:pStyle w:val="TableHeading"/>
              <w:rPr>
                <w:lang w:val="en-GB"/>
              </w:rPr>
            </w:pPr>
            <w:r w:rsidRPr="00E315FA">
              <w:rPr>
                <w:lang w:val="en-GB"/>
              </w:rPr>
              <w:t>Types of products and experiences</w:t>
            </w:r>
          </w:p>
        </w:tc>
      </w:tr>
      <w:tr w:rsidR="00E315FA" w:rsidRPr="00E315FA" w14:paraId="64302BCC" w14:textId="77777777" w:rsidTr="00641C6A">
        <w:trPr>
          <w:cantSplit/>
          <w:trHeight w:val="113"/>
        </w:trPr>
        <w:tc>
          <w:tcPr>
            <w:tcW w:w="4961" w:type="dxa"/>
          </w:tcPr>
          <w:p w14:paraId="6D183343" w14:textId="35E55083" w:rsidR="00E315FA" w:rsidRPr="00E315FA" w:rsidRDefault="00E315FA" w:rsidP="00AD001A">
            <w:pPr>
              <w:pStyle w:val="TableCopy"/>
              <w:rPr>
                <w:lang w:val="en-GB"/>
              </w:rPr>
            </w:pPr>
            <w:r w:rsidRPr="00E315FA">
              <w:rPr>
                <w:b/>
                <w:bCs/>
                <w:lang w:val="en-GB"/>
              </w:rPr>
              <w:t xml:space="preserve">First Peoples-led experiences </w:t>
            </w:r>
            <w:r w:rsidRPr="00E315FA">
              <w:rPr>
                <w:lang w:val="en-GB"/>
              </w:rPr>
              <w:t>– prioritising the world’s oldest continuous living culture that will contribute to the future of Victorian tourism driven by Aboriginal self-determination.</w:t>
            </w:r>
          </w:p>
        </w:tc>
        <w:tc>
          <w:tcPr>
            <w:tcW w:w="4962" w:type="dxa"/>
          </w:tcPr>
          <w:p w14:paraId="54739044" w14:textId="77777777" w:rsidR="00E315FA" w:rsidRPr="00E315FA" w:rsidRDefault="00E315FA" w:rsidP="00AD001A">
            <w:pPr>
              <w:pStyle w:val="TableBullet"/>
              <w:rPr>
                <w:lang w:val="en-GB"/>
              </w:rPr>
            </w:pPr>
            <w:r w:rsidRPr="00E315FA">
              <w:rPr>
                <w:lang w:val="en-GB"/>
              </w:rPr>
              <w:t>Immersive experiences</w:t>
            </w:r>
          </w:p>
          <w:p w14:paraId="70727584" w14:textId="77777777" w:rsidR="00E315FA" w:rsidRPr="00E315FA" w:rsidRDefault="00E315FA" w:rsidP="00AD001A">
            <w:pPr>
              <w:pStyle w:val="TableBullet"/>
              <w:rPr>
                <w:lang w:val="en-GB"/>
              </w:rPr>
            </w:pPr>
            <w:r w:rsidRPr="00E315FA">
              <w:rPr>
                <w:lang w:val="en-GB"/>
              </w:rPr>
              <w:t>Story telling settings</w:t>
            </w:r>
          </w:p>
          <w:p w14:paraId="7213299C" w14:textId="77777777" w:rsidR="00E315FA" w:rsidRPr="00E315FA" w:rsidRDefault="00E315FA" w:rsidP="00AD001A">
            <w:pPr>
              <w:pStyle w:val="TableBullet"/>
              <w:rPr>
                <w:lang w:val="en-GB"/>
              </w:rPr>
            </w:pPr>
            <w:r w:rsidRPr="00E315FA">
              <w:rPr>
                <w:lang w:val="en-GB"/>
              </w:rPr>
              <w:t>Art and heritage trails.</w:t>
            </w:r>
          </w:p>
        </w:tc>
      </w:tr>
      <w:tr w:rsidR="00E315FA" w:rsidRPr="00E315FA" w14:paraId="0B3B0950" w14:textId="77777777" w:rsidTr="00641C6A">
        <w:trPr>
          <w:cantSplit/>
          <w:trHeight w:val="113"/>
        </w:trPr>
        <w:tc>
          <w:tcPr>
            <w:tcW w:w="4961" w:type="dxa"/>
          </w:tcPr>
          <w:p w14:paraId="270D2121" w14:textId="4F74F3C2" w:rsidR="00E315FA" w:rsidRPr="00E315FA" w:rsidRDefault="00E315FA" w:rsidP="00AD001A">
            <w:pPr>
              <w:pStyle w:val="TableCopy"/>
              <w:rPr>
                <w:lang w:val="en-GB"/>
              </w:rPr>
            </w:pPr>
            <w:r w:rsidRPr="00E315FA">
              <w:rPr>
                <w:b/>
                <w:bCs/>
                <w:lang w:val="en-GB"/>
              </w:rPr>
              <w:t xml:space="preserve">Wellness </w:t>
            </w:r>
            <w:r w:rsidRPr="00E315FA">
              <w:rPr>
                <w:lang w:val="en-GB"/>
              </w:rPr>
              <w:t>– experiences and products that broaden Victoria’s wellness offering.</w:t>
            </w:r>
          </w:p>
        </w:tc>
        <w:tc>
          <w:tcPr>
            <w:tcW w:w="4962" w:type="dxa"/>
          </w:tcPr>
          <w:p w14:paraId="3DBCB7AB" w14:textId="77777777" w:rsidR="00E315FA" w:rsidRPr="00E315FA" w:rsidRDefault="00E315FA" w:rsidP="00AD001A">
            <w:pPr>
              <w:pStyle w:val="TableBullet"/>
              <w:rPr>
                <w:lang w:val="en-GB"/>
              </w:rPr>
            </w:pPr>
            <w:r w:rsidRPr="00E315FA">
              <w:rPr>
                <w:lang w:val="en-GB"/>
              </w:rPr>
              <w:t>Mindfulness retreats</w:t>
            </w:r>
          </w:p>
          <w:p w14:paraId="0BDEFC4E" w14:textId="77777777" w:rsidR="00E315FA" w:rsidRPr="00E315FA" w:rsidRDefault="00E315FA" w:rsidP="00AD001A">
            <w:pPr>
              <w:pStyle w:val="TableBullet"/>
              <w:rPr>
                <w:lang w:val="en-GB"/>
              </w:rPr>
            </w:pPr>
            <w:r w:rsidRPr="00E315FA">
              <w:rPr>
                <w:lang w:val="en-GB"/>
              </w:rPr>
              <w:t>Wellness resorts</w:t>
            </w:r>
          </w:p>
          <w:p w14:paraId="0482065E" w14:textId="77777777" w:rsidR="00E315FA" w:rsidRPr="00E315FA" w:rsidRDefault="00E315FA" w:rsidP="00AD001A">
            <w:pPr>
              <w:pStyle w:val="TableBullet"/>
              <w:rPr>
                <w:lang w:val="en-GB"/>
              </w:rPr>
            </w:pPr>
            <w:r w:rsidRPr="00E315FA">
              <w:rPr>
                <w:lang w:val="en-GB"/>
              </w:rPr>
              <w:t>Geothermal and natural springs.</w:t>
            </w:r>
          </w:p>
        </w:tc>
      </w:tr>
      <w:tr w:rsidR="00E315FA" w:rsidRPr="00E315FA" w14:paraId="32857E27" w14:textId="77777777" w:rsidTr="00641C6A">
        <w:trPr>
          <w:cantSplit/>
          <w:trHeight w:val="113"/>
        </w:trPr>
        <w:tc>
          <w:tcPr>
            <w:tcW w:w="4961" w:type="dxa"/>
          </w:tcPr>
          <w:p w14:paraId="72E0E846" w14:textId="39B7FA8C" w:rsidR="00E315FA" w:rsidRPr="00E315FA" w:rsidRDefault="00E315FA" w:rsidP="00AD001A">
            <w:pPr>
              <w:pStyle w:val="TableCopy"/>
              <w:rPr>
                <w:lang w:val="en-GB"/>
              </w:rPr>
            </w:pPr>
            <w:r w:rsidRPr="00E315FA">
              <w:rPr>
                <w:b/>
                <w:bCs/>
                <w:lang w:val="en-GB"/>
              </w:rPr>
              <w:t xml:space="preserve">Arts and Culture </w:t>
            </w:r>
            <w:r w:rsidRPr="00E315FA">
              <w:rPr>
                <w:lang w:val="en-GB"/>
              </w:rPr>
              <w:t>– experiences and products that enable the visitor to engage with art and culture in new and innovative ways.</w:t>
            </w:r>
          </w:p>
        </w:tc>
        <w:tc>
          <w:tcPr>
            <w:tcW w:w="4962" w:type="dxa"/>
          </w:tcPr>
          <w:p w14:paraId="393BB7B2" w14:textId="77777777" w:rsidR="00E315FA" w:rsidRPr="00E315FA" w:rsidRDefault="00E315FA" w:rsidP="00AD001A">
            <w:pPr>
              <w:pStyle w:val="TableBullet"/>
              <w:rPr>
                <w:lang w:val="en-GB"/>
              </w:rPr>
            </w:pPr>
            <w:r w:rsidRPr="00E315FA">
              <w:rPr>
                <w:lang w:val="en-GB"/>
              </w:rPr>
              <w:t>Museums</w:t>
            </w:r>
          </w:p>
          <w:p w14:paraId="430301A7" w14:textId="77777777" w:rsidR="00E315FA" w:rsidRPr="00E315FA" w:rsidRDefault="00E315FA" w:rsidP="00AD001A">
            <w:pPr>
              <w:pStyle w:val="TableBullet"/>
              <w:rPr>
                <w:lang w:val="en-GB"/>
              </w:rPr>
            </w:pPr>
            <w:r w:rsidRPr="00E315FA">
              <w:rPr>
                <w:lang w:val="en-GB"/>
              </w:rPr>
              <w:t>Storytelling settings</w:t>
            </w:r>
          </w:p>
          <w:p w14:paraId="65634346" w14:textId="77777777" w:rsidR="00E315FA" w:rsidRPr="00E315FA" w:rsidRDefault="00E315FA" w:rsidP="00AD001A">
            <w:pPr>
              <w:pStyle w:val="TableBullet"/>
              <w:rPr>
                <w:lang w:val="en-GB"/>
              </w:rPr>
            </w:pPr>
            <w:r w:rsidRPr="00E315FA">
              <w:rPr>
                <w:lang w:val="en-GB"/>
              </w:rPr>
              <w:t>Multicultural centres</w:t>
            </w:r>
          </w:p>
          <w:p w14:paraId="2C18CBF1" w14:textId="77777777" w:rsidR="00E315FA" w:rsidRPr="00E315FA" w:rsidRDefault="00E315FA" w:rsidP="00AD001A">
            <w:pPr>
              <w:pStyle w:val="TableBullet"/>
              <w:rPr>
                <w:lang w:val="en-GB"/>
              </w:rPr>
            </w:pPr>
            <w:r w:rsidRPr="00E315FA">
              <w:rPr>
                <w:lang w:val="en-GB"/>
              </w:rPr>
              <w:t>Art and heritage trails</w:t>
            </w:r>
          </w:p>
          <w:p w14:paraId="4E54AB86" w14:textId="77777777" w:rsidR="00E315FA" w:rsidRPr="00E315FA" w:rsidRDefault="00E315FA" w:rsidP="00AD001A">
            <w:pPr>
              <w:pStyle w:val="TableBullet"/>
              <w:rPr>
                <w:lang w:val="en-GB"/>
              </w:rPr>
            </w:pPr>
            <w:r w:rsidRPr="00E315FA">
              <w:rPr>
                <w:lang w:val="en-GB"/>
              </w:rPr>
              <w:t>Public art installations</w:t>
            </w:r>
          </w:p>
          <w:p w14:paraId="21451EC1" w14:textId="77777777" w:rsidR="00E315FA" w:rsidRPr="00E315FA" w:rsidRDefault="00E315FA" w:rsidP="00AD001A">
            <w:pPr>
              <w:pStyle w:val="TableBullet"/>
              <w:rPr>
                <w:lang w:val="en-GB"/>
              </w:rPr>
            </w:pPr>
            <w:r w:rsidRPr="00E315FA">
              <w:rPr>
                <w:lang w:val="en-GB"/>
              </w:rPr>
              <w:t>Galleries</w:t>
            </w:r>
          </w:p>
          <w:p w14:paraId="73B99B3E" w14:textId="77777777" w:rsidR="00E315FA" w:rsidRPr="00E315FA" w:rsidRDefault="00E315FA" w:rsidP="00AD001A">
            <w:pPr>
              <w:pStyle w:val="TableBullet"/>
              <w:rPr>
                <w:lang w:val="en-GB"/>
              </w:rPr>
            </w:pPr>
            <w:r w:rsidRPr="00E315FA">
              <w:rPr>
                <w:lang w:val="en-GB"/>
              </w:rPr>
              <w:t>Creative venues.</w:t>
            </w:r>
          </w:p>
        </w:tc>
      </w:tr>
      <w:tr w:rsidR="00E315FA" w:rsidRPr="00E315FA" w14:paraId="06409F5F" w14:textId="77777777" w:rsidTr="00641C6A">
        <w:trPr>
          <w:cantSplit/>
          <w:trHeight w:val="113"/>
        </w:trPr>
        <w:tc>
          <w:tcPr>
            <w:tcW w:w="4961" w:type="dxa"/>
          </w:tcPr>
          <w:p w14:paraId="464575E9" w14:textId="77777777" w:rsidR="00E315FA" w:rsidRPr="00E315FA" w:rsidRDefault="00E315FA" w:rsidP="00AD001A">
            <w:pPr>
              <w:pStyle w:val="TableCopy"/>
              <w:rPr>
                <w:lang w:val="en-GB"/>
              </w:rPr>
            </w:pPr>
            <w:r w:rsidRPr="00E315FA">
              <w:rPr>
                <w:b/>
                <w:bCs/>
                <w:lang w:val="en-GB"/>
              </w:rPr>
              <w:lastRenderedPageBreak/>
              <w:t xml:space="preserve">Food and Drink </w:t>
            </w:r>
            <w:r w:rsidRPr="00E315FA">
              <w:rPr>
                <w:lang w:val="en-GB"/>
              </w:rPr>
              <w:t>– culinary and gastronomic experiences and products that highlight provenance and demonstrate innovation.</w:t>
            </w:r>
          </w:p>
        </w:tc>
        <w:tc>
          <w:tcPr>
            <w:tcW w:w="4962" w:type="dxa"/>
          </w:tcPr>
          <w:p w14:paraId="71C93A04" w14:textId="77777777" w:rsidR="00E315FA" w:rsidRPr="00E315FA" w:rsidRDefault="00E315FA" w:rsidP="00AD001A">
            <w:pPr>
              <w:pStyle w:val="TableBullet"/>
              <w:rPr>
                <w:lang w:val="en-GB"/>
              </w:rPr>
            </w:pPr>
            <w:r w:rsidRPr="00E315FA">
              <w:rPr>
                <w:lang w:val="en-GB"/>
              </w:rPr>
              <w:t>Agricultural and regenerative farming experiences</w:t>
            </w:r>
          </w:p>
          <w:p w14:paraId="4FC3AB81" w14:textId="77777777" w:rsidR="00E315FA" w:rsidRPr="00E315FA" w:rsidRDefault="00E315FA" w:rsidP="00AD001A">
            <w:pPr>
              <w:pStyle w:val="TableBullet"/>
              <w:rPr>
                <w:lang w:val="en-GB"/>
              </w:rPr>
            </w:pPr>
            <w:r w:rsidRPr="00E315FA">
              <w:rPr>
                <w:lang w:val="en-GB"/>
              </w:rPr>
              <w:t>Cellar doors</w:t>
            </w:r>
          </w:p>
          <w:p w14:paraId="20975E0A" w14:textId="77777777" w:rsidR="00E315FA" w:rsidRPr="00E315FA" w:rsidRDefault="00E315FA" w:rsidP="00AD001A">
            <w:pPr>
              <w:pStyle w:val="TableBullet"/>
              <w:rPr>
                <w:lang w:val="en-GB"/>
              </w:rPr>
            </w:pPr>
            <w:r w:rsidRPr="00E315FA">
              <w:rPr>
                <w:lang w:val="en-GB"/>
              </w:rPr>
              <w:t>Distilleries</w:t>
            </w:r>
          </w:p>
          <w:p w14:paraId="69FF67DE" w14:textId="77777777" w:rsidR="00E315FA" w:rsidRPr="00E315FA" w:rsidRDefault="00E315FA" w:rsidP="00AD001A">
            <w:pPr>
              <w:pStyle w:val="TableBullet"/>
              <w:rPr>
                <w:lang w:val="en-GB"/>
              </w:rPr>
            </w:pPr>
            <w:r w:rsidRPr="00E315FA">
              <w:rPr>
                <w:lang w:val="en-GB"/>
              </w:rPr>
              <w:t>Breweries.</w:t>
            </w:r>
          </w:p>
        </w:tc>
      </w:tr>
      <w:tr w:rsidR="00E315FA" w:rsidRPr="00E315FA" w14:paraId="67EE605D" w14:textId="77777777" w:rsidTr="00641C6A">
        <w:trPr>
          <w:cantSplit/>
          <w:trHeight w:val="113"/>
        </w:trPr>
        <w:tc>
          <w:tcPr>
            <w:tcW w:w="4961" w:type="dxa"/>
          </w:tcPr>
          <w:p w14:paraId="782EAC51" w14:textId="2D0F20FD" w:rsidR="00E315FA" w:rsidRPr="00E315FA" w:rsidRDefault="00E315FA" w:rsidP="00AD001A">
            <w:pPr>
              <w:pStyle w:val="TableCopy"/>
              <w:rPr>
                <w:lang w:val="en-GB"/>
              </w:rPr>
            </w:pPr>
            <w:r w:rsidRPr="00E315FA">
              <w:rPr>
                <w:b/>
                <w:bCs/>
                <w:lang w:val="en-GB"/>
              </w:rPr>
              <w:t xml:space="preserve">Nature </w:t>
            </w:r>
            <w:r w:rsidRPr="00E315FA">
              <w:rPr>
                <w:lang w:val="en-GB"/>
              </w:rPr>
              <w:t xml:space="preserve">– experiences, products and accommodation that activate </w:t>
            </w:r>
            <w:proofErr w:type="gramStart"/>
            <w:r w:rsidRPr="00E315FA">
              <w:rPr>
                <w:lang w:val="en-GB"/>
              </w:rPr>
              <w:t xml:space="preserve">regional </w:t>
            </w:r>
            <w:r w:rsidR="00347FC3">
              <w:rPr>
                <w:lang w:val="en-GB"/>
              </w:rPr>
              <w:t xml:space="preserve"> </w:t>
            </w:r>
            <w:r w:rsidRPr="00E315FA">
              <w:rPr>
                <w:lang w:val="en-GB"/>
              </w:rPr>
              <w:t>Victoria’s</w:t>
            </w:r>
            <w:proofErr w:type="gramEnd"/>
            <w:r w:rsidRPr="00E315FA">
              <w:rPr>
                <w:lang w:val="en-GB"/>
              </w:rPr>
              <w:t xml:space="preserve"> natural assets and contribute </w:t>
            </w:r>
            <w:r w:rsidR="00347FC3">
              <w:rPr>
                <w:lang w:val="en-GB"/>
              </w:rPr>
              <w:t xml:space="preserve"> </w:t>
            </w:r>
            <w:r w:rsidRPr="00E315FA">
              <w:rPr>
                <w:lang w:val="en-GB"/>
              </w:rPr>
              <w:t>to a healthy and resilient environment.</w:t>
            </w:r>
          </w:p>
        </w:tc>
        <w:tc>
          <w:tcPr>
            <w:tcW w:w="4962" w:type="dxa"/>
          </w:tcPr>
          <w:p w14:paraId="31959118" w14:textId="77777777" w:rsidR="00E315FA" w:rsidRPr="00E315FA" w:rsidRDefault="00E315FA" w:rsidP="00AD001A">
            <w:pPr>
              <w:pStyle w:val="TableBullet"/>
              <w:rPr>
                <w:lang w:val="en-GB"/>
              </w:rPr>
            </w:pPr>
            <w:r w:rsidRPr="00E315FA">
              <w:rPr>
                <w:lang w:val="en-GB"/>
              </w:rPr>
              <w:t>Tracks and trails</w:t>
            </w:r>
          </w:p>
          <w:p w14:paraId="51EC0E53" w14:textId="77777777" w:rsidR="00E315FA" w:rsidRPr="00E315FA" w:rsidRDefault="00E315FA" w:rsidP="00AD001A">
            <w:pPr>
              <w:pStyle w:val="TableBullet"/>
              <w:rPr>
                <w:lang w:val="en-GB"/>
              </w:rPr>
            </w:pPr>
            <w:r w:rsidRPr="00E315FA">
              <w:rPr>
                <w:lang w:val="en-GB"/>
              </w:rPr>
              <w:t>Accommodation in / adjacent to nature-based settings.</w:t>
            </w:r>
          </w:p>
        </w:tc>
      </w:tr>
    </w:tbl>
    <w:p w14:paraId="6765C494" w14:textId="77777777" w:rsidR="00347FC3" w:rsidRDefault="00347FC3" w:rsidP="00E315FA">
      <w:pPr>
        <w:rPr>
          <w:lang w:val="en-GB"/>
        </w:rPr>
      </w:pPr>
    </w:p>
    <w:p w14:paraId="3EF3C44D" w14:textId="0AF15565" w:rsidR="00E315FA" w:rsidRPr="00E315FA" w:rsidRDefault="00E315FA" w:rsidP="00E315FA">
      <w:pPr>
        <w:rPr>
          <w:lang w:val="en-GB"/>
        </w:rPr>
      </w:pPr>
      <w:r w:rsidRPr="00E315FA">
        <w:rPr>
          <w:lang w:val="en-GB"/>
        </w:rPr>
        <w:t>The examples provided above are not intended to be prescriptive.</w:t>
      </w:r>
    </w:p>
    <w:p w14:paraId="28BE82C2" w14:textId="46334725" w:rsidR="00E315FA" w:rsidRPr="00E315FA" w:rsidRDefault="00E315FA" w:rsidP="00A36BA3">
      <w:pPr>
        <w:pStyle w:val="Heading1"/>
      </w:pPr>
      <w:bookmarkStart w:id="8" w:name="_Toc166752296"/>
      <w:r w:rsidRPr="00E315FA">
        <w:lastRenderedPageBreak/>
        <w:t xml:space="preserve">The </w:t>
      </w:r>
      <w:r w:rsidRPr="008E1E2C">
        <w:t>Regional</w:t>
      </w:r>
      <w:r w:rsidRPr="00E315FA">
        <w:t xml:space="preserve"> Tourism Investment Fund 2024</w:t>
      </w:r>
      <w:bookmarkEnd w:id="8"/>
      <w:r w:rsidRPr="00E315FA">
        <w:t xml:space="preserve"> </w:t>
      </w:r>
    </w:p>
    <w:p w14:paraId="2FAB1C94" w14:textId="16129751" w:rsidR="00E315FA" w:rsidRPr="00E315FA" w:rsidRDefault="00E315FA" w:rsidP="00AE761E">
      <w:pPr>
        <w:pStyle w:val="Heading2"/>
      </w:pPr>
      <w:bookmarkStart w:id="9" w:name="_Toc166752297"/>
      <w:r w:rsidRPr="00E315FA">
        <w:t>About the Regional Tourism Investment Fund 2024</w:t>
      </w:r>
      <w:bookmarkEnd w:id="9"/>
    </w:p>
    <w:p w14:paraId="527413E9" w14:textId="02025F05" w:rsidR="00E315FA" w:rsidRPr="00E315FA" w:rsidRDefault="00E315FA" w:rsidP="00E315FA">
      <w:pPr>
        <w:rPr>
          <w:lang w:val="en-GB"/>
        </w:rPr>
      </w:pPr>
      <w:r w:rsidRPr="00E315FA">
        <w:rPr>
          <w:lang w:val="en-GB"/>
        </w:rPr>
        <w:t>The RTIF is a competitive Victorian Government investment program supported by the RTEF to fund high-potential tourism infrastructure projects that support the delivery of EV33 across regional Victoria.</w:t>
      </w:r>
    </w:p>
    <w:p w14:paraId="4A2CA9AF" w14:textId="3003E68F" w:rsidR="00E315FA" w:rsidRPr="00E315FA" w:rsidRDefault="00E315FA" w:rsidP="00E315FA">
      <w:pPr>
        <w:rPr>
          <w:lang w:val="en-GB"/>
        </w:rPr>
      </w:pPr>
      <w:r w:rsidRPr="00E315FA">
        <w:rPr>
          <w:lang w:val="en-GB"/>
        </w:rPr>
        <w:t>The RTIF promotes partnerships between the Victorian Government, Local Government Authorities (LGAs), Alpine Resorts Victoria (ARV) and the broader tourism sector including private operators, not-for-profit organisations, Traditional Owners and Aboriginal organisations.</w:t>
      </w:r>
    </w:p>
    <w:p w14:paraId="2E7688D3" w14:textId="77777777" w:rsidR="00E315FA" w:rsidRPr="00E315FA" w:rsidRDefault="00E315FA" w:rsidP="00E315FA">
      <w:pPr>
        <w:rPr>
          <w:lang w:val="en-GB"/>
        </w:rPr>
      </w:pPr>
      <w:r w:rsidRPr="00E315FA">
        <w:rPr>
          <w:lang w:val="en-GB"/>
        </w:rPr>
        <w:t>The RTIF is underpinned by the Department of Jobs, Skills, Industry and Regions’ (the Department) priorities of driving a strong and resilient economy that benefits all Victorians – by creating more opportunities for people through jobs and skills, supporting businesses and industries to grow and prosper, and building vibrant communities and regions.</w:t>
      </w:r>
    </w:p>
    <w:p w14:paraId="146BCFDC" w14:textId="77777777" w:rsidR="00E315FA" w:rsidRPr="00E315FA" w:rsidRDefault="00E315FA" w:rsidP="00A36BA3">
      <w:pPr>
        <w:pStyle w:val="Heading2"/>
      </w:pPr>
      <w:bookmarkStart w:id="10" w:name="_Toc166752298"/>
      <w:r w:rsidRPr="00347FC3">
        <w:t>Objectives</w:t>
      </w:r>
      <w:bookmarkEnd w:id="10"/>
    </w:p>
    <w:p w14:paraId="0711F029" w14:textId="77777777" w:rsidR="00E315FA" w:rsidRPr="00E315FA" w:rsidRDefault="00E315FA" w:rsidP="00E315FA">
      <w:pPr>
        <w:rPr>
          <w:lang w:val="en-GB"/>
        </w:rPr>
      </w:pPr>
      <w:r w:rsidRPr="00E315FA">
        <w:rPr>
          <w:lang w:val="en-GB"/>
        </w:rPr>
        <w:t>The objectives of the RTIF are to:</w:t>
      </w:r>
    </w:p>
    <w:p w14:paraId="56370213" w14:textId="77777777" w:rsidR="00E315FA" w:rsidRPr="00E315FA" w:rsidRDefault="00E315FA" w:rsidP="005D2159">
      <w:pPr>
        <w:pStyle w:val="Bullet"/>
        <w:numPr>
          <w:ilvl w:val="0"/>
          <w:numId w:val="12"/>
        </w:numPr>
        <w:rPr>
          <w:lang w:val="en-GB"/>
        </w:rPr>
      </w:pPr>
      <w:r w:rsidRPr="00E315FA">
        <w:rPr>
          <w:lang w:val="en-GB"/>
        </w:rPr>
        <w:t>Deliver strategic tourism infrastructure and accommodation projects that will increase visitation, improve quality of visitor experience, and increase length of stay</w:t>
      </w:r>
    </w:p>
    <w:p w14:paraId="1757810D" w14:textId="77777777" w:rsidR="00E315FA" w:rsidRPr="00E315FA" w:rsidRDefault="00E315FA" w:rsidP="005D2159">
      <w:pPr>
        <w:pStyle w:val="Bullet"/>
        <w:numPr>
          <w:ilvl w:val="0"/>
          <w:numId w:val="12"/>
        </w:numPr>
        <w:rPr>
          <w:lang w:val="en-GB"/>
        </w:rPr>
      </w:pPr>
      <w:r w:rsidRPr="00E315FA">
        <w:rPr>
          <w:lang w:val="en-GB"/>
        </w:rPr>
        <w:t>Deliver projects that broaden Victoria’s tourism offering, and support and encourage year-round visitation and dispersal across regional Victoria</w:t>
      </w:r>
    </w:p>
    <w:p w14:paraId="12FE83A7" w14:textId="77777777" w:rsidR="00E315FA" w:rsidRPr="00E315FA" w:rsidRDefault="00E315FA" w:rsidP="005D2159">
      <w:pPr>
        <w:pStyle w:val="Bullet"/>
        <w:numPr>
          <w:ilvl w:val="0"/>
          <w:numId w:val="12"/>
        </w:numPr>
        <w:rPr>
          <w:lang w:val="en-GB"/>
        </w:rPr>
      </w:pPr>
      <w:r w:rsidRPr="00E315FA">
        <w:rPr>
          <w:lang w:val="en-GB"/>
        </w:rPr>
        <w:t>Leverage and facilitate private sector investment, including through strengthening public tourism infrastructure</w:t>
      </w:r>
    </w:p>
    <w:p w14:paraId="490D4C6C" w14:textId="7F0CB42C" w:rsidR="00E315FA" w:rsidRPr="00E315FA" w:rsidRDefault="00E315FA" w:rsidP="005D2159">
      <w:pPr>
        <w:pStyle w:val="Bullet"/>
        <w:numPr>
          <w:ilvl w:val="0"/>
          <w:numId w:val="12"/>
        </w:numPr>
        <w:rPr>
          <w:lang w:val="en-GB"/>
        </w:rPr>
      </w:pPr>
      <w:r w:rsidRPr="00E315FA">
        <w:rPr>
          <w:lang w:val="en-GB"/>
        </w:rPr>
        <w:t>Drive new jobs and improved outcomes for the State’s visitor economy.</w:t>
      </w:r>
    </w:p>
    <w:p w14:paraId="1E39B243" w14:textId="77777777" w:rsidR="00E315FA" w:rsidRPr="00E315FA" w:rsidRDefault="00E315FA" w:rsidP="00A36BA3">
      <w:pPr>
        <w:pStyle w:val="Heading2"/>
      </w:pPr>
      <w:bookmarkStart w:id="11" w:name="_Toc166752299"/>
      <w:r w:rsidRPr="00E315FA">
        <w:t>Short-Term outcomes</w:t>
      </w:r>
      <w:bookmarkEnd w:id="11"/>
    </w:p>
    <w:p w14:paraId="267884D1" w14:textId="77777777" w:rsidR="00E315FA" w:rsidRPr="00E315FA" w:rsidRDefault="00E315FA" w:rsidP="00E315FA">
      <w:pPr>
        <w:rPr>
          <w:lang w:val="en-GB"/>
        </w:rPr>
      </w:pPr>
      <w:r w:rsidRPr="00E315FA">
        <w:rPr>
          <w:lang w:val="en-GB"/>
        </w:rPr>
        <w:t>RTIF reflects the Victorian Government’s commitment to strengthening the visitor experience in Regional Victoria and will invest in projects that can demonstrate a commitment to achieving the following outcomes:</w:t>
      </w:r>
    </w:p>
    <w:p w14:paraId="788BFC8C" w14:textId="587CC543" w:rsidR="00E315FA" w:rsidRPr="00E315FA" w:rsidRDefault="00E315FA" w:rsidP="005D2159">
      <w:pPr>
        <w:pStyle w:val="Bullet"/>
        <w:numPr>
          <w:ilvl w:val="0"/>
          <w:numId w:val="13"/>
        </w:numPr>
        <w:rPr>
          <w:lang w:val="en-GB"/>
        </w:rPr>
      </w:pPr>
      <w:r w:rsidRPr="00E315FA">
        <w:rPr>
          <w:lang w:val="en-GB"/>
        </w:rPr>
        <w:t>Regional Victoria has a strengthened pipeline of experience products and accommodation</w:t>
      </w:r>
    </w:p>
    <w:p w14:paraId="2D6470A9" w14:textId="45A86F2F" w:rsidR="00E315FA" w:rsidRPr="00E315FA" w:rsidRDefault="00E315FA" w:rsidP="005D2159">
      <w:pPr>
        <w:pStyle w:val="Bullet"/>
        <w:numPr>
          <w:ilvl w:val="0"/>
          <w:numId w:val="13"/>
        </w:numPr>
        <w:rPr>
          <w:lang w:val="en-GB"/>
        </w:rPr>
      </w:pPr>
      <w:r w:rsidRPr="00E315FA">
        <w:rPr>
          <w:lang w:val="en-GB"/>
        </w:rPr>
        <w:t>Regions are developing a more compelling visitor offering</w:t>
      </w:r>
    </w:p>
    <w:p w14:paraId="0142C928" w14:textId="69BE41BA" w:rsidR="00E315FA" w:rsidRPr="00E315FA" w:rsidRDefault="00E315FA" w:rsidP="005D2159">
      <w:pPr>
        <w:pStyle w:val="Bullet"/>
        <w:numPr>
          <w:ilvl w:val="0"/>
          <w:numId w:val="13"/>
        </w:numPr>
        <w:rPr>
          <w:lang w:val="en-GB"/>
        </w:rPr>
      </w:pPr>
      <w:r w:rsidRPr="00E315FA">
        <w:rPr>
          <w:lang w:val="en-GB"/>
        </w:rPr>
        <w:t>Regional accommodation is more attractive to visitors</w:t>
      </w:r>
    </w:p>
    <w:p w14:paraId="7A2BBB20" w14:textId="77777777" w:rsidR="00E315FA" w:rsidRPr="00E315FA" w:rsidRDefault="00E315FA" w:rsidP="005D2159">
      <w:pPr>
        <w:pStyle w:val="Bullet"/>
        <w:numPr>
          <w:ilvl w:val="0"/>
          <w:numId w:val="13"/>
        </w:numPr>
        <w:rPr>
          <w:lang w:val="en-GB"/>
        </w:rPr>
      </w:pPr>
      <w:r w:rsidRPr="00E315FA">
        <w:rPr>
          <w:lang w:val="en-GB"/>
        </w:rPr>
        <w:t>Regional accommodation is more accessible.</w:t>
      </w:r>
    </w:p>
    <w:p w14:paraId="7AB6B249" w14:textId="77777777" w:rsidR="00E315FA" w:rsidRPr="00E315FA" w:rsidRDefault="00E315FA" w:rsidP="00A36BA3">
      <w:pPr>
        <w:pStyle w:val="Heading2"/>
      </w:pPr>
      <w:bookmarkStart w:id="12" w:name="_Longer-Term_outcomes"/>
      <w:bookmarkStart w:id="13" w:name="_Toc166752300"/>
      <w:bookmarkEnd w:id="12"/>
      <w:r w:rsidRPr="00E315FA">
        <w:lastRenderedPageBreak/>
        <w:t>Longer-Term outcomes</w:t>
      </w:r>
      <w:bookmarkEnd w:id="13"/>
    </w:p>
    <w:p w14:paraId="4DE2830B" w14:textId="77777777" w:rsidR="00E315FA" w:rsidRPr="00E315FA" w:rsidRDefault="00E315FA" w:rsidP="00E315FA">
      <w:pPr>
        <w:rPr>
          <w:lang w:val="en-GB"/>
        </w:rPr>
      </w:pPr>
      <w:r w:rsidRPr="00E315FA">
        <w:rPr>
          <w:lang w:val="en-GB"/>
        </w:rPr>
        <w:t>The longer-term outcomes of the RTIF are:</w:t>
      </w:r>
    </w:p>
    <w:p w14:paraId="05CA25D3" w14:textId="77777777" w:rsidR="00E315FA" w:rsidRPr="00E315FA" w:rsidRDefault="00E315FA" w:rsidP="005D2159">
      <w:pPr>
        <w:pStyle w:val="Bullet"/>
        <w:numPr>
          <w:ilvl w:val="0"/>
          <w:numId w:val="14"/>
        </w:numPr>
        <w:rPr>
          <w:lang w:val="en-GB"/>
        </w:rPr>
      </w:pPr>
      <w:r w:rsidRPr="00E315FA">
        <w:rPr>
          <w:lang w:val="en-GB"/>
        </w:rPr>
        <w:t>Investment in regional destinations is increasing</w:t>
      </w:r>
    </w:p>
    <w:p w14:paraId="3719C78D" w14:textId="77777777" w:rsidR="00E315FA" w:rsidRPr="00E315FA" w:rsidRDefault="00E315FA" w:rsidP="005D2159">
      <w:pPr>
        <w:pStyle w:val="Bullet"/>
        <w:numPr>
          <w:ilvl w:val="0"/>
          <w:numId w:val="14"/>
        </w:numPr>
        <w:rPr>
          <w:lang w:val="en-GB"/>
        </w:rPr>
      </w:pPr>
      <w:r w:rsidRPr="00E315FA">
        <w:rPr>
          <w:lang w:val="en-GB"/>
        </w:rPr>
        <w:t>Regional destinations are attracting more visitors, getting them to stay longer and spend more</w:t>
      </w:r>
    </w:p>
    <w:p w14:paraId="73093307" w14:textId="29A241E0" w:rsidR="00E315FA" w:rsidRPr="00E315FA" w:rsidRDefault="00E315FA" w:rsidP="005D2159">
      <w:pPr>
        <w:pStyle w:val="Bullet"/>
        <w:numPr>
          <w:ilvl w:val="0"/>
          <w:numId w:val="14"/>
        </w:numPr>
        <w:rPr>
          <w:lang w:val="en-GB"/>
        </w:rPr>
      </w:pPr>
      <w:r w:rsidRPr="00E315FA">
        <w:rPr>
          <w:lang w:val="en-GB"/>
        </w:rPr>
        <w:t>More international visitors are attracted to regional destinations</w:t>
      </w:r>
    </w:p>
    <w:p w14:paraId="42F78655" w14:textId="50C604D7" w:rsidR="00E315FA" w:rsidRPr="00E315FA" w:rsidRDefault="00E315FA" w:rsidP="005D2159">
      <w:pPr>
        <w:pStyle w:val="Bullet"/>
        <w:numPr>
          <w:ilvl w:val="0"/>
          <w:numId w:val="14"/>
        </w:numPr>
        <w:rPr>
          <w:lang w:val="en-GB"/>
        </w:rPr>
      </w:pPr>
      <w:r w:rsidRPr="00E315FA">
        <w:rPr>
          <w:lang w:val="en-GB"/>
        </w:rPr>
        <w:t>The visitor economy has an increased contribution to regional and Victorian economic growth.</w:t>
      </w:r>
    </w:p>
    <w:p w14:paraId="2CE94F36" w14:textId="77777777" w:rsidR="00E315FA" w:rsidRPr="00E315FA" w:rsidRDefault="00E315FA" w:rsidP="00A36BA3">
      <w:pPr>
        <w:pStyle w:val="Heading2"/>
      </w:pPr>
      <w:bookmarkStart w:id="14" w:name="_Toc166752301"/>
      <w:r w:rsidRPr="00E315FA">
        <w:t>Investment priorities</w:t>
      </w:r>
      <w:bookmarkEnd w:id="14"/>
    </w:p>
    <w:p w14:paraId="0D90866A" w14:textId="34542F5B" w:rsidR="00E315FA" w:rsidRPr="00E315FA" w:rsidRDefault="00E315FA" w:rsidP="00E315FA">
      <w:pPr>
        <w:rPr>
          <w:lang w:val="en-GB"/>
        </w:rPr>
      </w:pPr>
      <w:r w:rsidRPr="00E315FA">
        <w:rPr>
          <w:lang w:val="en-GB"/>
        </w:rPr>
        <w:t>Activities funded through the RTIF must support the delivery of the outcomes identified in EV33. These seven guiding principles will inform decision making:</w:t>
      </w:r>
    </w:p>
    <w:p w14:paraId="7C814208" w14:textId="77777777" w:rsidR="00E315FA" w:rsidRPr="00E315FA" w:rsidRDefault="00E315FA" w:rsidP="00641C6A">
      <w:pPr>
        <w:pStyle w:val="Bullet"/>
        <w:rPr>
          <w:lang w:val="en-GB"/>
        </w:rPr>
      </w:pPr>
      <w:r w:rsidRPr="00E315FA">
        <w:rPr>
          <w:b/>
          <w:bCs/>
          <w:lang w:val="en-GB"/>
        </w:rPr>
        <w:t>Driving economic growth</w:t>
      </w:r>
      <w:r w:rsidRPr="00E315FA">
        <w:rPr>
          <w:lang w:val="en-GB"/>
        </w:rPr>
        <w:t xml:space="preserve"> – Victoria’s visitor economy attracts more visitors to our state who stay longer, produce higher yield, and be more likely to return.</w:t>
      </w:r>
    </w:p>
    <w:p w14:paraId="05CF2F96" w14:textId="77777777" w:rsidR="00E315FA" w:rsidRPr="00E315FA" w:rsidRDefault="00E315FA" w:rsidP="00641C6A">
      <w:pPr>
        <w:pStyle w:val="Bullet"/>
        <w:rPr>
          <w:lang w:val="en-GB"/>
        </w:rPr>
      </w:pPr>
      <w:r w:rsidRPr="00E315FA">
        <w:rPr>
          <w:b/>
          <w:bCs/>
          <w:lang w:val="en-GB"/>
        </w:rPr>
        <w:t>Innovative and outstanding</w:t>
      </w:r>
      <w:r w:rsidRPr="00E315FA">
        <w:rPr>
          <w:lang w:val="en-GB"/>
        </w:rPr>
        <w:t xml:space="preserve"> – Victoria pushes the boundaries and transforms original ideas into brilliant businesses, exciting products and events and ultimately, a richer experience for visitors.</w:t>
      </w:r>
    </w:p>
    <w:p w14:paraId="78613893" w14:textId="77777777" w:rsidR="00E315FA" w:rsidRPr="00E315FA" w:rsidRDefault="00E315FA" w:rsidP="00641C6A">
      <w:pPr>
        <w:pStyle w:val="Bullet"/>
        <w:rPr>
          <w:lang w:val="en-GB"/>
        </w:rPr>
      </w:pPr>
      <w:r w:rsidRPr="00E315FA">
        <w:rPr>
          <w:b/>
          <w:bCs/>
          <w:lang w:val="en-GB"/>
        </w:rPr>
        <w:t xml:space="preserve">Sustainable and regenerative </w:t>
      </w:r>
      <w:r w:rsidRPr="00E315FA">
        <w:rPr>
          <w:lang w:val="en-GB"/>
        </w:rPr>
        <w:t>– Victoria’s visitor economy creates experiences that stand the test of time by protecting and enhancing our extraordinary landscapes and biodiversity.</w:t>
      </w:r>
    </w:p>
    <w:p w14:paraId="44C44A40" w14:textId="2DB2EEB2" w:rsidR="00E315FA" w:rsidRPr="00E315FA" w:rsidRDefault="00E315FA" w:rsidP="00641C6A">
      <w:pPr>
        <w:pStyle w:val="Bullet"/>
        <w:rPr>
          <w:lang w:val="en-GB"/>
        </w:rPr>
      </w:pPr>
      <w:r w:rsidRPr="00E315FA">
        <w:rPr>
          <w:b/>
          <w:bCs/>
          <w:lang w:val="en-GB"/>
        </w:rPr>
        <w:t xml:space="preserve">Inclusive and welcoming </w:t>
      </w:r>
      <w:r w:rsidRPr="00E315FA">
        <w:rPr>
          <w:lang w:val="en-GB"/>
        </w:rPr>
        <w:t>– Victoria’s visitor economy delivers meaningful experiences and employment for people of all identities, cultures and abilities.</w:t>
      </w:r>
    </w:p>
    <w:p w14:paraId="396153FD" w14:textId="610ECF81" w:rsidR="00E315FA" w:rsidRPr="00E315FA" w:rsidRDefault="00E315FA" w:rsidP="00641C6A">
      <w:pPr>
        <w:pStyle w:val="Bullet"/>
        <w:rPr>
          <w:lang w:val="en-GB"/>
        </w:rPr>
      </w:pPr>
      <w:r w:rsidRPr="00E315FA">
        <w:rPr>
          <w:b/>
          <w:bCs/>
          <w:lang w:val="en-GB"/>
        </w:rPr>
        <w:t xml:space="preserve">First Peoples focused </w:t>
      </w:r>
      <w:r w:rsidRPr="00E315FA">
        <w:rPr>
          <w:lang w:val="en-GB"/>
        </w:rPr>
        <w:t>– Victoria’s First Peoples are self-determining their priorities for tourism development, creating wealth and contributing to positive outcomes for their communities and Country.</w:t>
      </w:r>
    </w:p>
    <w:p w14:paraId="65DFE979" w14:textId="77777777" w:rsidR="00E315FA" w:rsidRPr="00E315FA" w:rsidRDefault="00E315FA" w:rsidP="00641C6A">
      <w:pPr>
        <w:pStyle w:val="Bullet"/>
        <w:rPr>
          <w:b/>
          <w:bCs/>
          <w:lang w:val="en-GB"/>
        </w:rPr>
      </w:pPr>
      <w:r w:rsidRPr="00E315FA">
        <w:rPr>
          <w:b/>
          <w:bCs/>
          <w:lang w:val="en-GB"/>
        </w:rPr>
        <w:t xml:space="preserve">Valuable for our communities </w:t>
      </w:r>
      <w:r w:rsidRPr="00E315FA">
        <w:rPr>
          <w:lang w:val="en-GB"/>
        </w:rPr>
        <w:t>– Our tourism investments align with the plans and aspirations of local communities and generate positive benefits for local communities.</w:t>
      </w:r>
    </w:p>
    <w:p w14:paraId="5A0CBB9E" w14:textId="77777777" w:rsidR="00E315FA" w:rsidRPr="00E315FA" w:rsidRDefault="00E315FA" w:rsidP="00641C6A">
      <w:pPr>
        <w:pStyle w:val="Bullet"/>
        <w:rPr>
          <w:lang w:val="en-GB"/>
        </w:rPr>
      </w:pPr>
      <w:r w:rsidRPr="00E315FA">
        <w:rPr>
          <w:b/>
          <w:bCs/>
          <w:lang w:val="en-GB"/>
        </w:rPr>
        <w:t xml:space="preserve">Unique to place </w:t>
      </w:r>
      <w:r w:rsidRPr="00E315FA">
        <w:rPr>
          <w:lang w:val="en-GB"/>
        </w:rPr>
        <w:t>– Our tourism products build on the different signature personalities of our suburbs, towns, cities and regions.</w:t>
      </w:r>
    </w:p>
    <w:p w14:paraId="3586957C" w14:textId="77777777" w:rsidR="00E315FA" w:rsidRPr="00E315FA" w:rsidRDefault="00E315FA" w:rsidP="00A36BA3">
      <w:pPr>
        <w:pStyle w:val="Heading2"/>
      </w:pPr>
      <w:bookmarkStart w:id="15" w:name="_Toc166752302"/>
      <w:r w:rsidRPr="00E315FA">
        <w:lastRenderedPageBreak/>
        <w:t>Program timelines</w:t>
      </w:r>
      <w:bookmarkEnd w:id="15"/>
    </w:p>
    <w:tbl>
      <w:tblPr>
        <w:tblStyle w:val="TableGrid"/>
        <w:tblW w:w="9918" w:type="dxa"/>
        <w:tblLayout w:type="fixed"/>
        <w:tblLook w:val="0000" w:firstRow="0" w:lastRow="0" w:firstColumn="0" w:lastColumn="0" w:noHBand="0" w:noVBand="0"/>
      </w:tblPr>
      <w:tblGrid>
        <w:gridCol w:w="4959"/>
        <w:gridCol w:w="4959"/>
      </w:tblGrid>
      <w:tr w:rsidR="00E315FA" w:rsidRPr="00E315FA" w14:paraId="1DC2D759" w14:textId="77777777" w:rsidTr="00641C6A">
        <w:trPr>
          <w:cantSplit/>
          <w:trHeight w:val="623"/>
        </w:trPr>
        <w:tc>
          <w:tcPr>
            <w:tcW w:w="4959" w:type="dxa"/>
          </w:tcPr>
          <w:p w14:paraId="07217DE8" w14:textId="77777777" w:rsidR="00E315FA" w:rsidRPr="00E315FA" w:rsidRDefault="00E315FA" w:rsidP="00641C6A">
            <w:pPr>
              <w:pStyle w:val="TableColumnHeading"/>
            </w:pPr>
            <w:r w:rsidRPr="00E315FA">
              <w:t>Applications Open</w:t>
            </w:r>
          </w:p>
        </w:tc>
        <w:tc>
          <w:tcPr>
            <w:tcW w:w="4959" w:type="dxa"/>
          </w:tcPr>
          <w:p w14:paraId="2AE7E82D" w14:textId="77777777" w:rsidR="00E315FA" w:rsidRPr="00E315FA" w:rsidRDefault="00E315FA" w:rsidP="00641C6A">
            <w:pPr>
              <w:pStyle w:val="TableCopy"/>
              <w:rPr>
                <w:lang w:val="en-GB"/>
              </w:rPr>
            </w:pPr>
            <w:r w:rsidRPr="00E315FA">
              <w:rPr>
                <w:lang w:val="en-GB"/>
              </w:rPr>
              <w:t>16 May 2024</w:t>
            </w:r>
          </w:p>
        </w:tc>
      </w:tr>
      <w:tr w:rsidR="00E315FA" w:rsidRPr="00E315FA" w14:paraId="2C84249D" w14:textId="77777777" w:rsidTr="00641C6A">
        <w:trPr>
          <w:cantSplit/>
          <w:trHeight w:val="623"/>
        </w:trPr>
        <w:tc>
          <w:tcPr>
            <w:tcW w:w="4959" w:type="dxa"/>
          </w:tcPr>
          <w:p w14:paraId="56CC325E" w14:textId="2DF41949" w:rsidR="00E315FA" w:rsidRPr="00E315FA" w:rsidRDefault="00E315FA" w:rsidP="00641C6A">
            <w:pPr>
              <w:pStyle w:val="TableColumnHeading"/>
            </w:pPr>
            <w:r w:rsidRPr="00E315FA">
              <w:t>Application Close</w:t>
            </w:r>
          </w:p>
        </w:tc>
        <w:tc>
          <w:tcPr>
            <w:tcW w:w="4959" w:type="dxa"/>
          </w:tcPr>
          <w:p w14:paraId="72B53376" w14:textId="77777777" w:rsidR="00E315FA" w:rsidRPr="00E315FA" w:rsidRDefault="00E315FA" w:rsidP="00641C6A">
            <w:pPr>
              <w:pStyle w:val="TableCopy"/>
              <w:rPr>
                <w:lang w:val="en-GB"/>
              </w:rPr>
            </w:pPr>
            <w:r w:rsidRPr="00E315FA">
              <w:rPr>
                <w:lang w:val="en-GB"/>
              </w:rPr>
              <w:t>2:00 pm, 19 July 2024</w:t>
            </w:r>
          </w:p>
        </w:tc>
      </w:tr>
      <w:tr w:rsidR="00E315FA" w:rsidRPr="00E315FA" w14:paraId="43EE2E7D" w14:textId="77777777" w:rsidTr="00641C6A">
        <w:trPr>
          <w:cantSplit/>
          <w:trHeight w:val="623"/>
        </w:trPr>
        <w:tc>
          <w:tcPr>
            <w:tcW w:w="4959" w:type="dxa"/>
          </w:tcPr>
          <w:p w14:paraId="647D607E" w14:textId="77777777" w:rsidR="00E315FA" w:rsidRPr="00E315FA" w:rsidRDefault="00E315FA" w:rsidP="00641C6A">
            <w:pPr>
              <w:pStyle w:val="TableColumnHeading"/>
            </w:pPr>
            <w:r w:rsidRPr="00E315FA">
              <w:t xml:space="preserve">Outcomes Announced </w:t>
            </w:r>
          </w:p>
        </w:tc>
        <w:tc>
          <w:tcPr>
            <w:tcW w:w="4959" w:type="dxa"/>
          </w:tcPr>
          <w:p w14:paraId="38EBAA39" w14:textId="77777777" w:rsidR="00E315FA" w:rsidRPr="00E315FA" w:rsidRDefault="00E315FA" w:rsidP="00641C6A">
            <w:pPr>
              <w:pStyle w:val="TableCopy"/>
              <w:rPr>
                <w:lang w:val="en-GB"/>
              </w:rPr>
            </w:pPr>
            <w:r w:rsidRPr="00E315FA">
              <w:rPr>
                <w:lang w:val="en-GB"/>
              </w:rPr>
              <w:t>November 2024</w:t>
            </w:r>
          </w:p>
        </w:tc>
      </w:tr>
      <w:tr w:rsidR="00E315FA" w:rsidRPr="00E315FA" w14:paraId="6AEE91D3" w14:textId="77777777" w:rsidTr="00641C6A">
        <w:trPr>
          <w:cantSplit/>
          <w:trHeight w:val="623"/>
        </w:trPr>
        <w:tc>
          <w:tcPr>
            <w:tcW w:w="4959" w:type="dxa"/>
          </w:tcPr>
          <w:p w14:paraId="237A4CD3" w14:textId="77777777" w:rsidR="00E315FA" w:rsidRPr="00E315FA" w:rsidRDefault="00E315FA" w:rsidP="00641C6A">
            <w:pPr>
              <w:pStyle w:val="TableColumnHeading"/>
            </w:pPr>
            <w:r w:rsidRPr="00E315FA">
              <w:t>Grant Agreements Executed</w:t>
            </w:r>
          </w:p>
        </w:tc>
        <w:tc>
          <w:tcPr>
            <w:tcW w:w="4959" w:type="dxa"/>
          </w:tcPr>
          <w:p w14:paraId="25E20535" w14:textId="77777777" w:rsidR="00E315FA" w:rsidRPr="00E315FA" w:rsidRDefault="00E315FA" w:rsidP="00641C6A">
            <w:pPr>
              <w:pStyle w:val="TableCopy"/>
              <w:rPr>
                <w:lang w:val="en-GB"/>
              </w:rPr>
            </w:pPr>
            <w:r w:rsidRPr="00E315FA">
              <w:rPr>
                <w:lang w:val="en-GB"/>
              </w:rPr>
              <w:t>December 2024</w:t>
            </w:r>
          </w:p>
        </w:tc>
      </w:tr>
    </w:tbl>
    <w:p w14:paraId="5ABCFC29" w14:textId="77777777" w:rsidR="00E315FA" w:rsidRPr="00E315FA" w:rsidRDefault="00E315FA" w:rsidP="00A36BA3">
      <w:pPr>
        <w:pStyle w:val="Heading1"/>
      </w:pPr>
      <w:bookmarkStart w:id="16" w:name="_Toc166752303"/>
      <w:r w:rsidRPr="00E315FA">
        <w:lastRenderedPageBreak/>
        <w:t>Funding details</w:t>
      </w:r>
      <w:bookmarkEnd w:id="16"/>
    </w:p>
    <w:p w14:paraId="1F228EA2" w14:textId="77777777" w:rsidR="00E315FA" w:rsidRPr="00E315FA" w:rsidRDefault="00E315FA" w:rsidP="00A36BA3">
      <w:pPr>
        <w:pStyle w:val="Heading2"/>
      </w:pPr>
      <w:bookmarkStart w:id="17" w:name="_Toc166752304"/>
      <w:r w:rsidRPr="00641C6A">
        <w:t>Funding</w:t>
      </w:r>
      <w:r w:rsidRPr="00E315FA">
        <w:t xml:space="preserve"> streams</w:t>
      </w:r>
      <w:bookmarkEnd w:id="17"/>
    </w:p>
    <w:p w14:paraId="0BC6993F" w14:textId="77777777" w:rsidR="00E315FA" w:rsidRPr="00E315FA" w:rsidRDefault="00E315FA" w:rsidP="00E315FA">
      <w:pPr>
        <w:rPr>
          <w:lang w:val="en-GB"/>
        </w:rPr>
      </w:pPr>
      <w:r w:rsidRPr="00E315FA">
        <w:rPr>
          <w:lang w:val="en-GB"/>
        </w:rPr>
        <w:t xml:space="preserve">Funding from the RTIF is available under the following streams: </w:t>
      </w:r>
    </w:p>
    <w:tbl>
      <w:tblPr>
        <w:tblStyle w:val="TableGrid"/>
        <w:tblW w:w="10065" w:type="dxa"/>
        <w:tblLayout w:type="fixed"/>
        <w:tblLook w:val="0000" w:firstRow="0" w:lastRow="0" w:firstColumn="0" w:lastColumn="0" w:noHBand="0" w:noVBand="0"/>
      </w:tblPr>
      <w:tblGrid>
        <w:gridCol w:w="3355"/>
        <w:gridCol w:w="3355"/>
        <w:gridCol w:w="3355"/>
      </w:tblGrid>
      <w:tr w:rsidR="00E315FA" w:rsidRPr="00E315FA" w14:paraId="4AC60C30" w14:textId="77777777" w:rsidTr="00641C6A">
        <w:trPr>
          <w:cantSplit/>
          <w:trHeight w:val="396"/>
          <w:tblHeader/>
        </w:trPr>
        <w:tc>
          <w:tcPr>
            <w:tcW w:w="3355" w:type="dxa"/>
          </w:tcPr>
          <w:p w14:paraId="5CF1C8CC" w14:textId="77777777" w:rsidR="00E315FA" w:rsidRPr="00E315FA" w:rsidRDefault="00E315FA" w:rsidP="00E315FA">
            <w:pPr>
              <w:rPr>
                <w:lang w:val="en-GB"/>
              </w:rPr>
            </w:pPr>
          </w:p>
        </w:tc>
        <w:tc>
          <w:tcPr>
            <w:tcW w:w="3355" w:type="dxa"/>
          </w:tcPr>
          <w:p w14:paraId="42B11BD1" w14:textId="77777777" w:rsidR="00E315FA" w:rsidRPr="00E315FA" w:rsidRDefault="00E315FA" w:rsidP="00641C6A">
            <w:pPr>
              <w:pStyle w:val="TableHeading"/>
              <w:rPr>
                <w:lang w:val="en-GB"/>
              </w:rPr>
            </w:pPr>
            <w:r w:rsidRPr="00E315FA">
              <w:rPr>
                <w:lang w:val="en-GB"/>
              </w:rPr>
              <w:t>Minimum grant amount</w:t>
            </w:r>
          </w:p>
        </w:tc>
        <w:tc>
          <w:tcPr>
            <w:tcW w:w="3355" w:type="dxa"/>
          </w:tcPr>
          <w:p w14:paraId="1F84F55F" w14:textId="77777777" w:rsidR="00E315FA" w:rsidRPr="00E315FA" w:rsidRDefault="00E315FA" w:rsidP="00641C6A">
            <w:pPr>
              <w:pStyle w:val="TableHeading"/>
              <w:rPr>
                <w:lang w:val="en-GB"/>
              </w:rPr>
            </w:pPr>
            <w:r w:rsidRPr="00E315FA">
              <w:rPr>
                <w:lang w:val="en-GB"/>
              </w:rPr>
              <w:t>Maximum grant amount</w:t>
            </w:r>
          </w:p>
        </w:tc>
      </w:tr>
      <w:tr w:rsidR="00E315FA" w:rsidRPr="00E315FA" w14:paraId="0C153B33" w14:textId="77777777" w:rsidTr="00641C6A">
        <w:trPr>
          <w:cantSplit/>
          <w:trHeight w:val="113"/>
        </w:trPr>
        <w:tc>
          <w:tcPr>
            <w:tcW w:w="3355" w:type="dxa"/>
          </w:tcPr>
          <w:p w14:paraId="2ACE5CA3" w14:textId="77777777" w:rsidR="00E315FA" w:rsidRPr="00E315FA" w:rsidRDefault="00E315FA" w:rsidP="00641C6A">
            <w:pPr>
              <w:pStyle w:val="TableColumnHeading"/>
            </w:pPr>
            <w:r w:rsidRPr="00E315FA">
              <w:t>Stream 1: Small-scale projects</w:t>
            </w:r>
          </w:p>
        </w:tc>
        <w:tc>
          <w:tcPr>
            <w:tcW w:w="3355" w:type="dxa"/>
          </w:tcPr>
          <w:p w14:paraId="49C4B2D4" w14:textId="77777777" w:rsidR="00E315FA" w:rsidRPr="00E315FA" w:rsidRDefault="00E315FA" w:rsidP="00641C6A">
            <w:pPr>
              <w:pStyle w:val="TableCopy"/>
              <w:rPr>
                <w:lang w:val="en-GB"/>
              </w:rPr>
            </w:pPr>
            <w:r w:rsidRPr="00E315FA">
              <w:rPr>
                <w:lang w:val="en-GB"/>
              </w:rPr>
              <w:t>$100,000</w:t>
            </w:r>
          </w:p>
        </w:tc>
        <w:tc>
          <w:tcPr>
            <w:tcW w:w="3355" w:type="dxa"/>
          </w:tcPr>
          <w:p w14:paraId="1A0D5226" w14:textId="77777777" w:rsidR="00E315FA" w:rsidRPr="00E315FA" w:rsidRDefault="00E315FA" w:rsidP="00641C6A">
            <w:pPr>
              <w:pStyle w:val="TableCopy"/>
              <w:rPr>
                <w:lang w:val="en-GB"/>
              </w:rPr>
            </w:pPr>
            <w:r w:rsidRPr="00E315FA">
              <w:rPr>
                <w:lang w:val="en-GB"/>
              </w:rPr>
              <w:t>$1,000,000</w:t>
            </w:r>
          </w:p>
        </w:tc>
      </w:tr>
      <w:tr w:rsidR="00E315FA" w:rsidRPr="00E315FA" w14:paraId="6E8BA426" w14:textId="77777777" w:rsidTr="00641C6A">
        <w:trPr>
          <w:cantSplit/>
          <w:trHeight w:val="113"/>
        </w:trPr>
        <w:tc>
          <w:tcPr>
            <w:tcW w:w="3355" w:type="dxa"/>
          </w:tcPr>
          <w:p w14:paraId="258CBA44" w14:textId="77777777" w:rsidR="00E315FA" w:rsidRPr="00E315FA" w:rsidRDefault="00E315FA" w:rsidP="00641C6A">
            <w:pPr>
              <w:pStyle w:val="TableColumnHeading"/>
            </w:pPr>
            <w:r w:rsidRPr="00E315FA">
              <w:t>Stream 2: Large-scale projects</w:t>
            </w:r>
          </w:p>
        </w:tc>
        <w:tc>
          <w:tcPr>
            <w:tcW w:w="3355" w:type="dxa"/>
          </w:tcPr>
          <w:p w14:paraId="22D29906" w14:textId="77777777" w:rsidR="00E315FA" w:rsidRPr="00E315FA" w:rsidRDefault="00E315FA" w:rsidP="00641C6A">
            <w:pPr>
              <w:pStyle w:val="TableCopy"/>
              <w:rPr>
                <w:lang w:val="en-GB"/>
              </w:rPr>
            </w:pPr>
            <w:r w:rsidRPr="00E315FA">
              <w:rPr>
                <w:lang w:val="en-GB"/>
              </w:rPr>
              <w:t>$1,000,001</w:t>
            </w:r>
          </w:p>
        </w:tc>
        <w:tc>
          <w:tcPr>
            <w:tcW w:w="3355" w:type="dxa"/>
          </w:tcPr>
          <w:p w14:paraId="04453840" w14:textId="77777777" w:rsidR="00E315FA" w:rsidRPr="00E315FA" w:rsidRDefault="00E315FA" w:rsidP="00641C6A">
            <w:pPr>
              <w:pStyle w:val="TableCopy"/>
              <w:rPr>
                <w:lang w:val="en-GB"/>
              </w:rPr>
            </w:pPr>
            <w:r w:rsidRPr="00E315FA">
              <w:rPr>
                <w:lang w:val="en-GB"/>
              </w:rPr>
              <w:t>$5,000,000</w:t>
            </w:r>
          </w:p>
        </w:tc>
      </w:tr>
      <w:tr w:rsidR="00E315FA" w:rsidRPr="00E315FA" w14:paraId="1F464466" w14:textId="77777777" w:rsidTr="00641C6A">
        <w:trPr>
          <w:cantSplit/>
          <w:trHeight w:val="113"/>
        </w:trPr>
        <w:tc>
          <w:tcPr>
            <w:tcW w:w="3355" w:type="dxa"/>
          </w:tcPr>
          <w:p w14:paraId="7E2528C8" w14:textId="77777777" w:rsidR="00E315FA" w:rsidRPr="00E315FA" w:rsidRDefault="00E315FA" w:rsidP="00641C6A">
            <w:pPr>
              <w:pStyle w:val="TableColumnHeading"/>
            </w:pPr>
            <w:r w:rsidRPr="00E315FA">
              <w:t>Stream 3: Accommodation Uplift</w:t>
            </w:r>
          </w:p>
        </w:tc>
        <w:tc>
          <w:tcPr>
            <w:tcW w:w="3355" w:type="dxa"/>
          </w:tcPr>
          <w:p w14:paraId="729A7EE8" w14:textId="77777777" w:rsidR="00E315FA" w:rsidRPr="00E315FA" w:rsidRDefault="00E315FA" w:rsidP="00641C6A">
            <w:pPr>
              <w:pStyle w:val="TableCopy"/>
              <w:rPr>
                <w:lang w:val="en-GB"/>
              </w:rPr>
            </w:pPr>
            <w:r w:rsidRPr="00E315FA">
              <w:rPr>
                <w:lang w:val="en-GB"/>
              </w:rPr>
              <w:t>$500,000</w:t>
            </w:r>
          </w:p>
        </w:tc>
        <w:tc>
          <w:tcPr>
            <w:tcW w:w="3355" w:type="dxa"/>
          </w:tcPr>
          <w:p w14:paraId="2C038D08" w14:textId="77777777" w:rsidR="00E315FA" w:rsidRPr="00E315FA" w:rsidRDefault="00E315FA" w:rsidP="00641C6A">
            <w:pPr>
              <w:pStyle w:val="TableCopy"/>
              <w:rPr>
                <w:lang w:val="en-GB"/>
              </w:rPr>
            </w:pPr>
            <w:r w:rsidRPr="00E315FA">
              <w:rPr>
                <w:lang w:val="en-GB"/>
              </w:rPr>
              <w:t>$2,000,000</w:t>
            </w:r>
          </w:p>
        </w:tc>
      </w:tr>
    </w:tbl>
    <w:p w14:paraId="6811986A" w14:textId="77777777" w:rsidR="00641C6A" w:rsidRDefault="00641C6A" w:rsidP="00E315FA">
      <w:pPr>
        <w:rPr>
          <w:lang w:val="en-GB"/>
        </w:rPr>
      </w:pPr>
    </w:p>
    <w:p w14:paraId="490CE0CE" w14:textId="5C96BAB5" w:rsidR="00E315FA" w:rsidRPr="00E315FA" w:rsidRDefault="00E315FA" w:rsidP="00E315FA">
      <w:pPr>
        <w:rPr>
          <w:lang w:val="en-GB"/>
        </w:rPr>
      </w:pPr>
      <w:r w:rsidRPr="00E315FA">
        <w:rPr>
          <w:lang w:val="en-GB"/>
        </w:rPr>
        <w:t>Applicants can submit a maximum of one application and must choose the most appropriate stream.</w:t>
      </w:r>
      <w:r w:rsidR="00641C6A">
        <w:rPr>
          <w:lang w:val="en-GB"/>
        </w:rPr>
        <w:t xml:space="preserve"> </w:t>
      </w:r>
      <w:r w:rsidRPr="00E315FA">
        <w:rPr>
          <w:lang w:val="en-GB"/>
        </w:rPr>
        <w:t xml:space="preserve">Please refer to </w:t>
      </w:r>
      <w:hyperlink w:anchor="_Project_Streams" w:history="1">
        <w:r w:rsidR="00AD5F60" w:rsidRPr="00AD5F60">
          <w:rPr>
            <w:rStyle w:val="Hyperlink"/>
            <w:lang w:val="en-GB"/>
          </w:rPr>
          <w:t>Section 4.2.2</w:t>
        </w:r>
      </w:hyperlink>
      <w:r w:rsidRPr="00E315FA">
        <w:rPr>
          <w:lang w:val="en-GB"/>
        </w:rPr>
        <w:t xml:space="preserve"> for details.</w:t>
      </w:r>
    </w:p>
    <w:p w14:paraId="0E192CAF" w14:textId="77777777" w:rsidR="00E315FA" w:rsidRPr="00E315FA" w:rsidRDefault="00E315FA" w:rsidP="00A36BA3">
      <w:pPr>
        <w:pStyle w:val="Heading2"/>
      </w:pPr>
      <w:bookmarkStart w:id="18" w:name="_Toc166752305"/>
      <w:r w:rsidRPr="00E315FA">
        <w:t>Funding ratios</w:t>
      </w:r>
      <w:bookmarkEnd w:id="18"/>
      <w:r w:rsidRPr="00E315FA">
        <w:t xml:space="preserve"> </w:t>
      </w:r>
    </w:p>
    <w:p w14:paraId="76D3F3FD" w14:textId="77777777" w:rsidR="00E315FA" w:rsidRPr="00E315FA" w:rsidRDefault="00E315FA" w:rsidP="00E315FA">
      <w:pPr>
        <w:rPr>
          <w:lang w:val="en-US"/>
        </w:rPr>
      </w:pPr>
      <w:r w:rsidRPr="00E315FA">
        <w:rPr>
          <w:lang w:val="en-GB"/>
        </w:rPr>
        <w:t>Applicants are required to meet the funding ratios and co-contributions outlined in the table below:</w:t>
      </w:r>
    </w:p>
    <w:tbl>
      <w:tblPr>
        <w:tblStyle w:val="TableGrid"/>
        <w:tblW w:w="9923" w:type="dxa"/>
        <w:tblLayout w:type="fixed"/>
        <w:tblLook w:val="0000" w:firstRow="0" w:lastRow="0" w:firstColumn="0" w:lastColumn="0" w:noHBand="0" w:noVBand="0"/>
      </w:tblPr>
      <w:tblGrid>
        <w:gridCol w:w="3061"/>
        <w:gridCol w:w="3402"/>
        <w:gridCol w:w="3460"/>
      </w:tblGrid>
      <w:tr w:rsidR="00E315FA" w:rsidRPr="00E315FA" w14:paraId="0DF4A130" w14:textId="77777777" w:rsidTr="0057279C">
        <w:trPr>
          <w:cantSplit/>
          <w:trHeight w:val="396"/>
          <w:tblHeader/>
        </w:trPr>
        <w:tc>
          <w:tcPr>
            <w:tcW w:w="3061" w:type="dxa"/>
          </w:tcPr>
          <w:p w14:paraId="3C441683" w14:textId="77777777" w:rsidR="00E315FA" w:rsidRPr="00E315FA" w:rsidRDefault="00E315FA" w:rsidP="0057279C">
            <w:pPr>
              <w:pStyle w:val="TableHeading"/>
              <w:rPr>
                <w:lang w:val="en-GB"/>
              </w:rPr>
            </w:pPr>
            <w:r w:rsidRPr="00E315FA">
              <w:rPr>
                <w:lang w:val="en-GB"/>
              </w:rPr>
              <w:lastRenderedPageBreak/>
              <w:t>Applicant</w:t>
            </w:r>
          </w:p>
        </w:tc>
        <w:tc>
          <w:tcPr>
            <w:tcW w:w="3402" w:type="dxa"/>
          </w:tcPr>
          <w:p w14:paraId="1B20851F" w14:textId="77777777" w:rsidR="00E315FA" w:rsidRPr="00E315FA" w:rsidRDefault="00E315FA" w:rsidP="0057279C">
            <w:pPr>
              <w:pStyle w:val="TableHeading"/>
              <w:rPr>
                <w:lang w:val="en-GB"/>
              </w:rPr>
            </w:pPr>
            <w:r w:rsidRPr="00E315FA">
              <w:rPr>
                <w:lang w:val="en-GB"/>
              </w:rPr>
              <w:t xml:space="preserve">Maximum funding ratios </w:t>
            </w:r>
            <w:r w:rsidRPr="00E315FA">
              <w:rPr>
                <w:lang w:val="en-GB"/>
              </w:rPr>
              <w:br/>
              <w:t>for co-contributions</w:t>
            </w:r>
          </w:p>
        </w:tc>
        <w:tc>
          <w:tcPr>
            <w:tcW w:w="3460" w:type="dxa"/>
          </w:tcPr>
          <w:p w14:paraId="499FAE75" w14:textId="77777777" w:rsidR="00E315FA" w:rsidRPr="00E315FA" w:rsidRDefault="00E315FA" w:rsidP="0057279C">
            <w:pPr>
              <w:pStyle w:val="TableHeading"/>
              <w:rPr>
                <w:lang w:val="en-GB"/>
              </w:rPr>
            </w:pPr>
            <w:r w:rsidRPr="00E315FA">
              <w:rPr>
                <w:lang w:val="en-GB"/>
              </w:rPr>
              <w:t>Notes</w:t>
            </w:r>
          </w:p>
        </w:tc>
      </w:tr>
      <w:tr w:rsidR="00E315FA" w:rsidRPr="00E315FA" w14:paraId="257F6CB6" w14:textId="77777777" w:rsidTr="0057279C">
        <w:trPr>
          <w:cantSplit/>
          <w:trHeight w:val="113"/>
        </w:trPr>
        <w:tc>
          <w:tcPr>
            <w:tcW w:w="3061" w:type="dxa"/>
          </w:tcPr>
          <w:p w14:paraId="7CD86A60" w14:textId="77777777" w:rsidR="00E315FA" w:rsidRPr="00E315FA" w:rsidRDefault="00E315FA" w:rsidP="0057279C">
            <w:pPr>
              <w:pStyle w:val="TableColumnHeading"/>
            </w:pPr>
            <w:r w:rsidRPr="00E315FA">
              <w:t>Private applicants</w:t>
            </w:r>
          </w:p>
          <w:p w14:paraId="1575F112" w14:textId="77777777" w:rsidR="00E315FA" w:rsidRPr="00E315FA" w:rsidRDefault="00E315FA" w:rsidP="0057279C">
            <w:pPr>
              <w:pStyle w:val="TableBullet"/>
              <w:rPr>
                <w:lang w:val="en-GB"/>
              </w:rPr>
            </w:pPr>
            <w:r w:rsidRPr="00E315FA">
              <w:rPr>
                <w:lang w:val="en-GB"/>
              </w:rPr>
              <w:t xml:space="preserve">Private </w:t>
            </w:r>
            <w:r w:rsidRPr="0057279C">
              <w:t>sector</w:t>
            </w:r>
            <w:r w:rsidRPr="00E315FA">
              <w:rPr>
                <w:lang w:val="en-GB"/>
              </w:rPr>
              <w:t xml:space="preserve"> proponents</w:t>
            </w:r>
          </w:p>
        </w:tc>
        <w:tc>
          <w:tcPr>
            <w:tcW w:w="3402" w:type="dxa"/>
          </w:tcPr>
          <w:p w14:paraId="68ADED51" w14:textId="77777777" w:rsidR="00E315FA" w:rsidRPr="00E315FA" w:rsidRDefault="00E315FA" w:rsidP="0057279C">
            <w:pPr>
              <w:pStyle w:val="TableCopy"/>
              <w:rPr>
                <w:lang w:val="en-GB"/>
              </w:rPr>
            </w:pPr>
            <w:r w:rsidRPr="00E315FA">
              <w:rPr>
                <w:lang w:val="en-GB"/>
              </w:rPr>
              <w:t>Up to RTIF $</w:t>
            </w:r>
            <w:proofErr w:type="gramStart"/>
            <w:r w:rsidRPr="00E315FA">
              <w:rPr>
                <w:lang w:val="en-GB"/>
              </w:rPr>
              <w:t>1:$</w:t>
            </w:r>
            <w:proofErr w:type="gramEnd"/>
            <w:r w:rsidRPr="00E315FA">
              <w:rPr>
                <w:lang w:val="en-GB"/>
              </w:rPr>
              <w:t>2 applicant</w:t>
            </w:r>
          </w:p>
          <w:p w14:paraId="73763BF3" w14:textId="27BB4552" w:rsidR="00E315FA" w:rsidRPr="0057279C" w:rsidRDefault="00E315FA" w:rsidP="0057279C">
            <w:pPr>
              <w:pStyle w:val="TableCopy"/>
              <w:rPr>
                <w:rStyle w:val="Strong"/>
              </w:rPr>
            </w:pPr>
            <w:r w:rsidRPr="0057279C">
              <w:rPr>
                <w:rStyle w:val="Strong"/>
              </w:rPr>
              <w:t>Example: RTIF grant amount $100,000, applicant co-contribution $200,000.</w:t>
            </w:r>
          </w:p>
          <w:p w14:paraId="19E6DF54" w14:textId="77777777" w:rsidR="00E315FA" w:rsidRPr="0057279C" w:rsidRDefault="00E315FA" w:rsidP="0057279C">
            <w:pPr>
              <w:pStyle w:val="TableCopy"/>
              <w:rPr>
                <w:b/>
                <w:bCs/>
                <w:i/>
                <w:iCs/>
                <w:lang w:val="en-GB"/>
              </w:rPr>
            </w:pPr>
            <w:r w:rsidRPr="0057279C">
              <w:rPr>
                <w:b/>
                <w:bCs/>
                <w:i/>
                <w:iCs/>
                <w:lang w:val="en-GB"/>
              </w:rPr>
              <w:t>Total project cost $300,000</w:t>
            </w:r>
          </w:p>
        </w:tc>
        <w:tc>
          <w:tcPr>
            <w:tcW w:w="3460" w:type="dxa"/>
          </w:tcPr>
          <w:p w14:paraId="49124B58" w14:textId="77777777" w:rsidR="00E315FA" w:rsidRPr="00E315FA" w:rsidRDefault="00E315FA" w:rsidP="0057279C">
            <w:pPr>
              <w:pStyle w:val="TableCopy"/>
              <w:rPr>
                <w:lang w:val="en-GB"/>
              </w:rPr>
            </w:pPr>
            <w:r w:rsidRPr="00E315FA">
              <w:rPr>
                <w:lang w:val="en-GB"/>
              </w:rPr>
              <w:t xml:space="preserve">Higher applicant co-contributions will be considered </w:t>
            </w:r>
            <w:proofErr w:type="spellStart"/>
            <w:r w:rsidRPr="00E315FA">
              <w:rPr>
                <w:lang w:val="en-GB"/>
              </w:rPr>
              <w:t>favorably</w:t>
            </w:r>
            <w:proofErr w:type="spellEnd"/>
            <w:r w:rsidRPr="00E315FA">
              <w:rPr>
                <w:lang w:val="en-GB"/>
              </w:rPr>
              <w:t xml:space="preserve"> during assessment.</w:t>
            </w:r>
          </w:p>
          <w:p w14:paraId="5DE140CA" w14:textId="76B2254E" w:rsidR="00E315FA" w:rsidRPr="00E315FA" w:rsidRDefault="00E315FA" w:rsidP="0057279C">
            <w:pPr>
              <w:pStyle w:val="TableCopy"/>
              <w:rPr>
                <w:lang w:val="en-GB"/>
              </w:rPr>
            </w:pPr>
            <w:r w:rsidRPr="00E315FA">
              <w:rPr>
                <w:i/>
                <w:iCs/>
                <w:lang w:val="en-GB"/>
              </w:rPr>
              <w:t>*Please note Tier 1 and Tier 2 locations do not apply to private applicants.</w:t>
            </w:r>
          </w:p>
        </w:tc>
      </w:tr>
      <w:tr w:rsidR="00E315FA" w:rsidRPr="00E315FA" w14:paraId="27B0A961" w14:textId="77777777" w:rsidTr="0057279C">
        <w:trPr>
          <w:cantSplit/>
          <w:trHeight w:val="113"/>
        </w:trPr>
        <w:tc>
          <w:tcPr>
            <w:tcW w:w="3061" w:type="dxa"/>
          </w:tcPr>
          <w:p w14:paraId="247A481A" w14:textId="77777777" w:rsidR="00E315FA" w:rsidRPr="00E315FA" w:rsidRDefault="00E315FA" w:rsidP="0057279C">
            <w:pPr>
              <w:pStyle w:val="TableColumnHeading"/>
            </w:pPr>
            <w:r w:rsidRPr="00E315FA">
              <w:t>Public, not-for-profit</w:t>
            </w:r>
          </w:p>
          <w:p w14:paraId="022CD9F4" w14:textId="5B6A69C1" w:rsidR="00E315FA" w:rsidRPr="00E315FA" w:rsidRDefault="00E315FA" w:rsidP="0057279C">
            <w:pPr>
              <w:pStyle w:val="TableBullet"/>
              <w:rPr>
                <w:lang w:val="en-GB"/>
              </w:rPr>
            </w:pPr>
            <w:r w:rsidRPr="00E315FA">
              <w:rPr>
                <w:lang w:val="en-GB"/>
              </w:rPr>
              <w:t>Local and State Government entities</w:t>
            </w:r>
          </w:p>
          <w:p w14:paraId="0DB20437" w14:textId="77777777" w:rsidR="00E315FA" w:rsidRPr="00E315FA" w:rsidRDefault="00E315FA" w:rsidP="0057279C">
            <w:pPr>
              <w:pStyle w:val="TableBullet"/>
              <w:rPr>
                <w:lang w:val="en-GB"/>
              </w:rPr>
            </w:pPr>
            <w:r w:rsidRPr="00E315FA">
              <w:rPr>
                <w:lang w:val="en-GB"/>
              </w:rPr>
              <w:t>Incorporated associations</w:t>
            </w:r>
          </w:p>
          <w:p w14:paraId="015869A9" w14:textId="77777777" w:rsidR="00E315FA" w:rsidRPr="00E315FA" w:rsidRDefault="00E315FA" w:rsidP="0057279C">
            <w:pPr>
              <w:pStyle w:val="TableBullet"/>
              <w:rPr>
                <w:lang w:val="en-GB"/>
              </w:rPr>
            </w:pPr>
            <w:r w:rsidRPr="00E315FA">
              <w:rPr>
                <w:lang w:val="en-GB"/>
              </w:rPr>
              <w:t>Not-for-profit organisations</w:t>
            </w:r>
          </w:p>
        </w:tc>
        <w:tc>
          <w:tcPr>
            <w:tcW w:w="3402" w:type="dxa"/>
          </w:tcPr>
          <w:p w14:paraId="37DA1AF0" w14:textId="77777777" w:rsidR="00E315FA" w:rsidRPr="00E315FA" w:rsidRDefault="00E315FA" w:rsidP="0057279C">
            <w:pPr>
              <w:pStyle w:val="TableColumnHeading"/>
            </w:pPr>
            <w:r w:rsidRPr="00E315FA">
              <w:t>Tier 1 location*</w:t>
            </w:r>
          </w:p>
          <w:p w14:paraId="454838EA" w14:textId="77777777" w:rsidR="00E315FA" w:rsidRPr="00E315FA" w:rsidRDefault="00E315FA" w:rsidP="0057279C">
            <w:pPr>
              <w:pStyle w:val="TableCopy"/>
              <w:rPr>
                <w:lang w:val="en-GB"/>
              </w:rPr>
            </w:pPr>
            <w:r w:rsidRPr="00E315FA">
              <w:rPr>
                <w:lang w:val="en-GB"/>
              </w:rPr>
              <w:t>Up to RTIF $</w:t>
            </w:r>
            <w:proofErr w:type="gramStart"/>
            <w:r w:rsidRPr="00E315FA">
              <w:rPr>
                <w:lang w:val="en-GB"/>
              </w:rPr>
              <w:t>2:$</w:t>
            </w:r>
            <w:proofErr w:type="gramEnd"/>
            <w:r w:rsidRPr="00E315FA">
              <w:rPr>
                <w:lang w:val="en-GB"/>
              </w:rPr>
              <w:t>1 applicant</w:t>
            </w:r>
          </w:p>
          <w:p w14:paraId="7EBC3222" w14:textId="565F3574" w:rsidR="00E315FA" w:rsidRPr="0057279C" w:rsidRDefault="00E315FA" w:rsidP="0057279C">
            <w:pPr>
              <w:pStyle w:val="TableCopy"/>
              <w:rPr>
                <w:rStyle w:val="Strong"/>
              </w:rPr>
            </w:pPr>
            <w:r w:rsidRPr="0057279C">
              <w:rPr>
                <w:rStyle w:val="Strong"/>
              </w:rPr>
              <w:t>Example: RTIF grant amount $100,000, applicant co-contribution $50,000.</w:t>
            </w:r>
          </w:p>
          <w:p w14:paraId="14DC4D59" w14:textId="77777777" w:rsidR="00E315FA" w:rsidRPr="0057279C" w:rsidRDefault="00E315FA" w:rsidP="0057279C">
            <w:pPr>
              <w:pStyle w:val="TableCopy"/>
              <w:rPr>
                <w:b/>
                <w:bCs/>
                <w:i/>
                <w:iCs/>
                <w:lang w:val="en-GB"/>
              </w:rPr>
            </w:pPr>
            <w:r w:rsidRPr="0057279C">
              <w:rPr>
                <w:b/>
                <w:bCs/>
                <w:i/>
                <w:iCs/>
                <w:lang w:val="en-GB"/>
              </w:rPr>
              <w:t>Total project cost $150,000</w:t>
            </w:r>
          </w:p>
          <w:p w14:paraId="629000B5" w14:textId="335C4AFA" w:rsidR="00E315FA" w:rsidRPr="00E315FA" w:rsidRDefault="00E315FA" w:rsidP="0057279C">
            <w:pPr>
              <w:pStyle w:val="TableColumnHeading"/>
            </w:pPr>
            <w:r w:rsidRPr="00E315FA">
              <w:t>Tier 2 location*</w:t>
            </w:r>
          </w:p>
          <w:p w14:paraId="4978147E" w14:textId="77777777" w:rsidR="00E315FA" w:rsidRPr="00E315FA" w:rsidRDefault="00E315FA" w:rsidP="0057279C">
            <w:pPr>
              <w:pStyle w:val="TableCopy"/>
              <w:rPr>
                <w:lang w:val="en-GB"/>
              </w:rPr>
            </w:pPr>
            <w:r w:rsidRPr="00E315FA">
              <w:rPr>
                <w:lang w:val="en-GB"/>
              </w:rPr>
              <w:t>Up to RTIF $</w:t>
            </w:r>
            <w:proofErr w:type="gramStart"/>
            <w:r w:rsidRPr="00E315FA">
              <w:rPr>
                <w:lang w:val="en-GB"/>
              </w:rPr>
              <w:t>3:$</w:t>
            </w:r>
            <w:proofErr w:type="gramEnd"/>
            <w:r w:rsidRPr="00E315FA">
              <w:rPr>
                <w:lang w:val="en-GB"/>
              </w:rPr>
              <w:t>1 applicant</w:t>
            </w:r>
          </w:p>
          <w:p w14:paraId="1EB6FF77" w14:textId="1D9274BD" w:rsidR="00E315FA" w:rsidRPr="0057279C" w:rsidRDefault="00E315FA" w:rsidP="0057279C">
            <w:pPr>
              <w:pStyle w:val="TableCopy"/>
              <w:rPr>
                <w:rStyle w:val="Strong"/>
              </w:rPr>
            </w:pPr>
            <w:r w:rsidRPr="0057279C">
              <w:rPr>
                <w:rStyle w:val="Strong"/>
              </w:rPr>
              <w:t>Example: RTIF grant amount $100,000, applicant co-contribution $33,333.</w:t>
            </w:r>
          </w:p>
          <w:p w14:paraId="6D733BF7" w14:textId="77777777" w:rsidR="00E315FA" w:rsidRPr="0057279C" w:rsidRDefault="00E315FA" w:rsidP="0057279C">
            <w:pPr>
              <w:pStyle w:val="TableCopy"/>
              <w:rPr>
                <w:b/>
                <w:bCs/>
                <w:lang w:val="en-GB"/>
              </w:rPr>
            </w:pPr>
            <w:r w:rsidRPr="0057279C">
              <w:rPr>
                <w:b/>
                <w:bCs/>
                <w:i/>
                <w:iCs/>
                <w:lang w:val="en-GB"/>
              </w:rPr>
              <w:t>Total project cost $133,333</w:t>
            </w:r>
          </w:p>
        </w:tc>
        <w:tc>
          <w:tcPr>
            <w:tcW w:w="3460" w:type="dxa"/>
          </w:tcPr>
          <w:p w14:paraId="78D0545C" w14:textId="5459C644" w:rsidR="00E315FA" w:rsidRPr="00E315FA" w:rsidRDefault="00E315FA" w:rsidP="0057279C">
            <w:pPr>
              <w:pStyle w:val="TableCopy"/>
              <w:rPr>
                <w:lang w:val="en-GB"/>
              </w:rPr>
            </w:pPr>
            <w:r w:rsidRPr="00E315FA">
              <w:rPr>
                <w:lang w:val="en-GB"/>
              </w:rPr>
              <w:t>Projects located across both a Tier 1 and Tier 2 location* will be considered on a case-by-case basis.</w:t>
            </w:r>
          </w:p>
          <w:p w14:paraId="6B414155" w14:textId="13180CED" w:rsidR="00E315FA" w:rsidRPr="00E315FA" w:rsidRDefault="00E315FA" w:rsidP="0057279C">
            <w:pPr>
              <w:pStyle w:val="TableCopy"/>
              <w:rPr>
                <w:lang w:val="en-GB"/>
              </w:rPr>
            </w:pPr>
            <w:r w:rsidRPr="00E315FA">
              <w:rPr>
                <w:lang w:val="en-GB"/>
              </w:rPr>
              <w:t>The Tier 1 co-contribution will apply to relevant projects (RTIF $</w:t>
            </w:r>
            <w:proofErr w:type="gramStart"/>
            <w:r w:rsidRPr="00E315FA">
              <w:rPr>
                <w:lang w:val="en-GB"/>
              </w:rPr>
              <w:t>2:$</w:t>
            </w:r>
            <w:proofErr w:type="gramEnd"/>
            <w:r w:rsidRPr="00E315FA">
              <w:rPr>
                <w:lang w:val="en-GB"/>
              </w:rPr>
              <w:t xml:space="preserve">1). </w:t>
            </w:r>
          </w:p>
          <w:p w14:paraId="41745A15" w14:textId="1CB49AFE" w:rsidR="00E315FA" w:rsidRPr="00E315FA" w:rsidRDefault="00E315FA" w:rsidP="0057279C">
            <w:pPr>
              <w:pStyle w:val="TableCopy"/>
              <w:rPr>
                <w:lang w:val="en-GB"/>
              </w:rPr>
            </w:pPr>
            <w:r w:rsidRPr="00E315FA">
              <w:rPr>
                <w:i/>
                <w:iCs/>
                <w:lang w:val="en-GB"/>
              </w:rPr>
              <w:t>*Please note Tier 1 and Tier 2 locations do not apply to private applicants.</w:t>
            </w:r>
          </w:p>
        </w:tc>
      </w:tr>
      <w:tr w:rsidR="00E315FA" w:rsidRPr="00E315FA" w14:paraId="6B9B904B" w14:textId="77777777" w:rsidTr="0057279C">
        <w:trPr>
          <w:cantSplit/>
          <w:trHeight w:val="113"/>
        </w:trPr>
        <w:tc>
          <w:tcPr>
            <w:tcW w:w="3061" w:type="dxa"/>
          </w:tcPr>
          <w:p w14:paraId="3F5EA83C" w14:textId="77777777" w:rsidR="00E315FA" w:rsidRPr="00E315FA" w:rsidRDefault="00E315FA" w:rsidP="0057279C">
            <w:pPr>
              <w:pStyle w:val="TableColumnHeading"/>
            </w:pPr>
            <w:r w:rsidRPr="00E315FA">
              <w:t>Traditional Owner applicants</w:t>
            </w:r>
          </w:p>
          <w:p w14:paraId="2D68CFE7" w14:textId="270F52C6" w:rsidR="00E315FA" w:rsidRPr="00E315FA" w:rsidRDefault="00E315FA" w:rsidP="0057279C">
            <w:pPr>
              <w:pStyle w:val="TableCopy"/>
              <w:rPr>
                <w:lang w:val="en-GB"/>
              </w:rPr>
            </w:pPr>
            <w:r w:rsidRPr="00E315FA">
              <w:rPr>
                <w:lang w:val="en-GB"/>
              </w:rPr>
              <w:t>Traditional Owner corporations, Aboriginal owned organisations and groups</w:t>
            </w:r>
          </w:p>
        </w:tc>
        <w:tc>
          <w:tcPr>
            <w:tcW w:w="3402" w:type="dxa"/>
          </w:tcPr>
          <w:p w14:paraId="28FC9D0C" w14:textId="77777777" w:rsidR="00E315FA" w:rsidRPr="00E315FA" w:rsidRDefault="00E315FA" w:rsidP="0057279C">
            <w:pPr>
              <w:pStyle w:val="TableColumnHeading"/>
            </w:pPr>
            <w:r w:rsidRPr="00E315FA">
              <w:t>Up to RTIF $</w:t>
            </w:r>
            <w:proofErr w:type="gramStart"/>
            <w:r w:rsidRPr="00E315FA">
              <w:t>4:$</w:t>
            </w:r>
            <w:proofErr w:type="gramEnd"/>
            <w:r w:rsidRPr="00E315FA">
              <w:t xml:space="preserve">1 </w:t>
            </w:r>
            <w:r w:rsidRPr="0057279C">
              <w:t>applicant</w:t>
            </w:r>
          </w:p>
          <w:p w14:paraId="7E219DD0" w14:textId="72E8D7A6" w:rsidR="00E315FA" w:rsidRPr="0057279C" w:rsidRDefault="00E315FA" w:rsidP="0057279C">
            <w:pPr>
              <w:pStyle w:val="TableCopy"/>
              <w:rPr>
                <w:rStyle w:val="Strong"/>
              </w:rPr>
            </w:pPr>
            <w:r w:rsidRPr="0057279C">
              <w:rPr>
                <w:rStyle w:val="Strong"/>
              </w:rPr>
              <w:t>Example: RTIF grant amount $100,000, applicant co-contribution $25,000</w:t>
            </w:r>
          </w:p>
          <w:p w14:paraId="6AB02733" w14:textId="77777777" w:rsidR="00E315FA" w:rsidRPr="0057279C" w:rsidRDefault="00E315FA" w:rsidP="0057279C">
            <w:pPr>
              <w:pStyle w:val="TableCopy"/>
              <w:rPr>
                <w:b/>
                <w:bCs/>
                <w:lang w:val="en-GB"/>
              </w:rPr>
            </w:pPr>
            <w:r w:rsidRPr="0057279C">
              <w:rPr>
                <w:b/>
                <w:bCs/>
                <w:i/>
                <w:iCs/>
                <w:lang w:val="en-GB"/>
              </w:rPr>
              <w:t>Total project cost $125,000</w:t>
            </w:r>
          </w:p>
        </w:tc>
        <w:tc>
          <w:tcPr>
            <w:tcW w:w="3460" w:type="dxa"/>
          </w:tcPr>
          <w:p w14:paraId="02DCCC70" w14:textId="77777777" w:rsidR="00E315FA" w:rsidRPr="00E315FA" w:rsidRDefault="00E315FA" w:rsidP="0057279C">
            <w:pPr>
              <w:pStyle w:val="TableCopy"/>
              <w:rPr>
                <w:lang w:val="en-GB"/>
              </w:rPr>
            </w:pPr>
          </w:p>
        </w:tc>
      </w:tr>
    </w:tbl>
    <w:p w14:paraId="49FB8283" w14:textId="77777777" w:rsidR="00E315FA" w:rsidRPr="00E315FA" w:rsidRDefault="00E315FA" w:rsidP="00E315FA">
      <w:pPr>
        <w:rPr>
          <w:lang w:val="en-GB"/>
        </w:rPr>
      </w:pPr>
    </w:p>
    <w:p w14:paraId="50CAB055" w14:textId="2CB3F8EF" w:rsidR="00E315FA" w:rsidRPr="00E315FA" w:rsidRDefault="00E315FA" w:rsidP="00E315FA">
      <w:pPr>
        <w:rPr>
          <w:lang w:val="en-GB"/>
        </w:rPr>
      </w:pPr>
      <w:r w:rsidRPr="00E315FA">
        <w:rPr>
          <w:i/>
          <w:iCs/>
          <w:lang w:val="en-GB"/>
        </w:rPr>
        <w:t xml:space="preserve">* See </w:t>
      </w:r>
      <w:hyperlink w:anchor="_Eligible_project_location" w:history="1">
        <w:r w:rsidR="00762B89">
          <w:rPr>
            <w:rStyle w:val="Hyperlink"/>
            <w:lang w:val="en-GB"/>
          </w:rPr>
          <w:t>Section 4.2.3</w:t>
        </w:r>
      </w:hyperlink>
      <w:r w:rsidRPr="00E315FA">
        <w:rPr>
          <w:i/>
          <w:iCs/>
          <w:lang w:val="en-GB"/>
        </w:rPr>
        <w:t xml:space="preserve"> for the list of Tier 1 and Tier 2 locations</w:t>
      </w:r>
    </w:p>
    <w:p w14:paraId="0ADB976E" w14:textId="77777777" w:rsidR="00E315FA" w:rsidRPr="00E315FA" w:rsidRDefault="00E315FA" w:rsidP="00A36BA3">
      <w:pPr>
        <w:pStyle w:val="Heading2"/>
      </w:pPr>
      <w:bookmarkStart w:id="19" w:name="_Toc166752306"/>
      <w:r w:rsidRPr="00E315FA">
        <w:t>Co-</w:t>
      </w:r>
      <w:r w:rsidRPr="0057279C">
        <w:t>contribution</w:t>
      </w:r>
      <w:r w:rsidRPr="00E315FA">
        <w:t xml:space="preserve"> requirements</w:t>
      </w:r>
      <w:bookmarkEnd w:id="19"/>
    </w:p>
    <w:p w14:paraId="254D15AE" w14:textId="199D99C5" w:rsidR="00E315FA" w:rsidRPr="00E315FA" w:rsidRDefault="00E315FA" w:rsidP="00E315FA">
      <w:pPr>
        <w:rPr>
          <w:lang w:val="en-GB"/>
        </w:rPr>
      </w:pPr>
      <w:r w:rsidRPr="00E315FA">
        <w:rPr>
          <w:lang w:val="en-GB"/>
        </w:rPr>
        <w:t xml:space="preserve">Projects that have received or will receive Victorian Government funding from other sources outside RTIF may apply, however any such funding cannot be considered as part of the organisation’s co-contribution. </w:t>
      </w:r>
    </w:p>
    <w:p w14:paraId="194568F7" w14:textId="4E20CB92" w:rsidR="00E315FA" w:rsidRPr="00E315FA" w:rsidRDefault="00E315FA" w:rsidP="00E315FA">
      <w:pPr>
        <w:rPr>
          <w:lang w:val="en-GB"/>
        </w:rPr>
      </w:pPr>
      <w:r w:rsidRPr="00E315FA">
        <w:rPr>
          <w:lang w:val="en-GB"/>
        </w:rPr>
        <w:lastRenderedPageBreak/>
        <w:t>Applicant contributions may comprise of applicant’s own funding or from other organisations including local government authorities, schools, educational institutions, Australian Government, and community organisations.</w:t>
      </w:r>
    </w:p>
    <w:p w14:paraId="16D87A6A" w14:textId="5B2E71EF" w:rsidR="00E315FA" w:rsidRPr="00E315FA" w:rsidRDefault="00E315FA" w:rsidP="00E315FA">
      <w:pPr>
        <w:rPr>
          <w:lang w:val="en-GB"/>
        </w:rPr>
      </w:pPr>
      <w:r w:rsidRPr="00E315FA">
        <w:rPr>
          <w:lang w:val="en-GB"/>
        </w:rPr>
        <w:t>In-kind contributions will not be considered as part of the funding co-contribution.</w:t>
      </w:r>
    </w:p>
    <w:p w14:paraId="09DCEE35" w14:textId="6804831F" w:rsidR="00E315FA" w:rsidRPr="00E315FA" w:rsidRDefault="00E315FA" w:rsidP="00E315FA">
      <w:pPr>
        <w:rPr>
          <w:lang w:val="en-GB"/>
        </w:rPr>
      </w:pPr>
      <w:r w:rsidRPr="00E315FA">
        <w:rPr>
          <w:lang w:val="en-GB"/>
        </w:rPr>
        <w:t>In exceptional circumstances, projects requesting funding outside of the co-contribution ratios will be considered on a case-by-case basis and subject to Ministerial discretion.</w:t>
      </w:r>
    </w:p>
    <w:p w14:paraId="7BAB157B" w14:textId="77777777" w:rsidR="00E315FA" w:rsidRPr="00E315FA" w:rsidRDefault="00E315FA" w:rsidP="00A36BA3">
      <w:pPr>
        <w:pStyle w:val="Heading1"/>
      </w:pPr>
      <w:bookmarkStart w:id="20" w:name="_Toc166752307"/>
      <w:r w:rsidRPr="00A36BA3">
        <w:lastRenderedPageBreak/>
        <w:t>Eligibility</w:t>
      </w:r>
      <w:bookmarkEnd w:id="20"/>
    </w:p>
    <w:p w14:paraId="6D6412A8" w14:textId="77777777" w:rsidR="00E315FA" w:rsidRPr="00E315FA" w:rsidRDefault="00E315FA" w:rsidP="00A36BA3">
      <w:pPr>
        <w:pStyle w:val="Heading2"/>
      </w:pPr>
      <w:bookmarkStart w:id="21" w:name="_Toc166752308"/>
      <w:r w:rsidRPr="00A36BA3">
        <w:t>Applicant</w:t>
      </w:r>
      <w:r w:rsidRPr="00E315FA">
        <w:t xml:space="preserve"> eligibility</w:t>
      </w:r>
      <w:bookmarkEnd w:id="21"/>
    </w:p>
    <w:p w14:paraId="332CA45A" w14:textId="77777777" w:rsidR="00E315FA" w:rsidRPr="00E315FA" w:rsidRDefault="00E315FA" w:rsidP="00AE761E">
      <w:pPr>
        <w:pStyle w:val="Heading3"/>
      </w:pPr>
      <w:r w:rsidRPr="00E55125">
        <w:t>Eligible</w:t>
      </w:r>
      <w:r w:rsidRPr="00E315FA">
        <w:t xml:space="preserve"> </w:t>
      </w:r>
      <w:r w:rsidRPr="00AE761E">
        <w:t>applicants</w:t>
      </w:r>
      <w:r w:rsidRPr="00E315FA">
        <w:t xml:space="preserve"> </w:t>
      </w:r>
    </w:p>
    <w:p w14:paraId="52A9EB22" w14:textId="25DF8B2C" w:rsidR="00E315FA" w:rsidRPr="00E315FA" w:rsidRDefault="00E315FA" w:rsidP="00E315FA">
      <w:pPr>
        <w:rPr>
          <w:lang w:val="en-GB"/>
        </w:rPr>
      </w:pPr>
      <w:r w:rsidRPr="00E315FA">
        <w:rPr>
          <w:lang w:val="en-GB"/>
        </w:rPr>
        <w:t>Applicants must be one of the following types of entities to apply:</w:t>
      </w:r>
    </w:p>
    <w:p w14:paraId="5BAE5A68" w14:textId="77777777" w:rsidR="00E315FA" w:rsidRPr="00E315FA" w:rsidRDefault="00E315FA" w:rsidP="0057279C">
      <w:pPr>
        <w:pStyle w:val="Bullet"/>
        <w:rPr>
          <w:lang w:val="en-GB"/>
        </w:rPr>
      </w:pPr>
      <w:r w:rsidRPr="00E315FA">
        <w:rPr>
          <w:lang w:val="en-GB"/>
        </w:rPr>
        <w:t>Private sector proponents (defined as a privately-owned or commercial organisation that has overall control and responsibility for a project that is predominantly funded through private capital)</w:t>
      </w:r>
    </w:p>
    <w:p w14:paraId="4ACF2691" w14:textId="0BEAE9C9" w:rsidR="00E315FA" w:rsidRPr="00E315FA" w:rsidRDefault="00E315FA" w:rsidP="0057279C">
      <w:pPr>
        <w:pStyle w:val="Bullet"/>
        <w:rPr>
          <w:lang w:val="en-GB"/>
        </w:rPr>
      </w:pPr>
      <w:r w:rsidRPr="00E315FA">
        <w:rPr>
          <w:lang w:val="en-GB"/>
        </w:rPr>
        <w:t>Local and State Government entities, based in Victoria including:</w:t>
      </w:r>
    </w:p>
    <w:p w14:paraId="080759E7" w14:textId="77777777" w:rsidR="00E315FA" w:rsidRPr="0057279C" w:rsidRDefault="00E315FA" w:rsidP="005D2159">
      <w:pPr>
        <w:pStyle w:val="Bullet"/>
        <w:numPr>
          <w:ilvl w:val="1"/>
          <w:numId w:val="8"/>
        </w:numPr>
      </w:pPr>
      <w:r w:rsidRPr="0057279C">
        <w:t>Public Land Managers</w:t>
      </w:r>
    </w:p>
    <w:p w14:paraId="1D10A280" w14:textId="77777777" w:rsidR="00E315FA" w:rsidRPr="0057279C" w:rsidRDefault="00E315FA" w:rsidP="005D2159">
      <w:pPr>
        <w:pStyle w:val="Bullet"/>
        <w:numPr>
          <w:ilvl w:val="1"/>
          <w:numId w:val="8"/>
        </w:numPr>
      </w:pPr>
      <w:r w:rsidRPr="0057279C">
        <w:t>Land Management Authorities and Committees of Management</w:t>
      </w:r>
    </w:p>
    <w:p w14:paraId="2236C917" w14:textId="77777777" w:rsidR="00E315FA" w:rsidRPr="0057279C" w:rsidRDefault="00E315FA" w:rsidP="005D2159">
      <w:pPr>
        <w:pStyle w:val="Bullet"/>
        <w:numPr>
          <w:ilvl w:val="1"/>
          <w:numId w:val="8"/>
        </w:numPr>
      </w:pPr>
      <w:r w:rsidRPr="0057279C">
        <w:t>Local Government Authorities</w:t>
      </w:r>
    </w:p>
    <w:p w14:paraId="2ACD40DD" w14:textId="77777777" w:rsidR="00E315FA" w:rsidRPr="0057279C" w:rsidRDefault="00E315FA" w:rsidP="005D2159">
      <w:pPr>
        <w:pStyle w:val="Bullet"/>
        <w:numPr>
          <w:ilvl w:val="1"/>
          <w:numId w:val="8"/>
        </w:numPr>
      </w:pPr>
      <w:r w:rsidRPr="0057279C">
        <w:t>A Victorian Alpine Resort</w:t>
      </w:r>
      <w:r w:rsidRPr="0057279C">
        <w:rPr>
          <w:vertAlign w:val="superscript"/>
        </w:rPr>
        <w:footnoteReference w:id="1"/>
      </w:r>
      <w:r w:rsidRPr="0057279C">
        <w:t>.</w:t>
      </w:r>
    </w:p>
    <w:p w14:paraId="1F3E1908" w14:textId="77777777" w:rsidR="00E315FA" w:rsidRPr="00E315FA" w:rsidRDefault="00E315FA" w:rsidP="0057279C">
      <w:pPr>
        <w:pStyle w:val="Bullet"/>
        <w:rPr>
          <w:lang w:val="en-GB"/>
        </w:rPr>
      </w:pPr>
      <w:r w:rsidRPr="00E315FA">
        <w:rPr>
          <w:lang w:val="en-GB"/>
        </w:rPr>
        <w:t>State or Local Government owned entities</w:t>
      </w:r>
    </w:p>
    <w:p w14:paraId="2C530AF8" w14:textId="77777777" w:rsidR="00E315FA" w:rsidRPr="00E315FA" w:rsidRDefault="00E315FA" w:rsidP="0057279C">
      <w:pPr>
        <w:pStyle w:val="Bullet"/>
        <w:rPr>
          <w:lang w:val="en-GB"/>
        </w:rPr>
      </w:pPr>
      <w:r w:rsidRPr="00E315FA">
        <w:rPr>
          <w:lang w:val="en-GB"/>
        </w:rPr>
        <w:t>Incorporated associations</w:t>
      </w:r>
    </w:p>
    <w:p w14:paraId="08D89561" w14:textId="27D0AEA3" w:rsidR="00E315FA" w:rsidRPr="00E315FA" w:rsidRDefault="00E315FA" w:rsidP="0057279C">
      <w:pPr>
        <w:pStyle w:val="Bullet"/>
        <w:rPr>
          <w:lang w:val="en-GB"/>
        </w:rPr>
      </w:pPr>
      <w:r w:rsidRPr="00E315FA">
        <w:rPr>
          <w:lang w:val="en-GB"/>
        </w:rPr>
        <w:t>Not-for-profit organisations, including community groups that are an incorporated body, cooperative or association</w:t>
      </w:r>
    </w:p>
    <w:p w14:paraId="77E75013" w14:textId="1AC489E8" w:rsidR="00E315FA" w:rsidRPr="00E315FA" w:rsidRDefault="00E315FA" w:rsidP="0057279C">
      <w:pPr>
        <w:pStyle w:val="Bullet"/>
        <w:rPr>
          <w:lang w:val="en-GB"/>
        </w:rPr>
      </w:pPr>
      <w:r w:rsidRPr="00E315FA">
        <w:rPr>
          <w:lang w:val="en-GB"/>
        </w:rPr>
        <w:t xml:space="preserve">Traditional Owner Corporations, Aboriginal organisations and groups, and Aboriginal-owned businesses (refer to </w:t>
      </w:r>
      <w:hyperlink w:anchor="_Traditional_Owner_Corporations" w:history="1">
        <w:r w:rsidRPr="00AD5F60">
          <w:rPr>
            <w:rStyle w:val="Hyperlink"/>
            <w:lang w:val="en-GB"/>
          </w:rPr>
          <w:t>Section 4.1.2</w:t>
        </w:r>
      </w:hyperlink>
      <w:r w:rsidRPr="00E315FA">
        <w:rPr>
          <w:lang w:val="en-GB"/>
        </w:rPr>
        <w:t>).</w:t>
      </w:r>
    </w:p>
    <w:p w14:paraId="7FF7DEB0" w14:textId="77777777" w:rsidR="00E315FA" w:rsidRPr="00E315FA" w:rsidRDefault="00E315FA" w:rsidP="00E315FA">
      <w:pPr>
        <w:rPr>
          <w:lang w:val="en-GB"/>
        </w:rPr>
      </w:pPr>
      <w:r w:rsidRPr="00E315FA">
        <w:rPr>
          <w:lang w:val="en-GB"/>
        </w:rPr>
        <w:t>In addition, to be eligible for funding applicants must:</w:t>
      </w:r>
    </w:p>
    <w:p w14:paraId="6326F474" w14:textId="0BC87138" w:rsidR="00E315FA" w:rsidRPr="00E315FA" w:rsidRDefault="00E315FA" w:rsidP="0057279C">
      <w:pPr>
        <w:pStyle w:val="Bullet"/>
        <w:rPr>
          <w:lang w:val="en-GB"/>
        </w:rPr>
      </w:pPr>
      <w:r w:rsidRPr="00E315FA">
        <w:rPr>
          <w:lang w:val="en-GB"/>
        </w:rPr>
        <w:t>Have an Australian Business Number (ABN), and</w:t>
      </w:r>
    </w:p>
    <w:p w14:paraId="687D0358" w14:textId="23AC2831" w:rsidR="00E315FA" w:rsidRPr="00E315FA" w:rsidRDefault="00E315FA" w:rsidP="0057279C">
      <w:pPr>
        <w:pStyle w:val="Bullet"/>
        <w:rPr>
          <w:lang w:val="en-GB"/>
        </w:rPr>
      </w:pPr>
      <w:r w:rsidRPr="00E315FA">
        <w:rPr>
          <w:lang w:val="en-GB"/>
        </w:rPr>
        <w:t>Provide audited financial reports for the past 3 years.</w:t>
      </w:r>
    </w:p>
    <w:p w14:paraId="1EF634D1" w14:textId="5ED1B142" w:rsidR="00E315FA" w:rsidRPr="00E315FA" w:rsidRDefault="00E315FA" w:rsidP="0057279C">
      <w:pPr>
        <w:ind w:left="284"/>
        <w:rPr>
          <w:lang w:val="en-GB"/>
        </w:rPr>
      </w:pPr>
      <w:r w:rsidRPr="00E315FA">
        <w:rPr>
          <w:lang w:val="en-GB"/>
        </w:rPr>
        <w:t xml:space="preserve">Where an entity is not incorporated, an auspice arrangement may be considered. The applicant and proposed project </w:t>
      </w:r>
      <w:proofErr w:type="gramStart"/>
      <w:r w:rsidRPr="00E315FA">
        <w:rPr>
          <w:lang w:val="en-GB"/>
        </w:rPr>
        <w:t>is</w:t>
      </w:r>
      <w:proofErr w:type="gramEnd"/>
      <w:r w:rsidRPr="00E315FA">
        <w:rPr>
          <w:lang w:val="en-GB"/>
        </w:rPr>
        <w:t xml:space="preserve"> still required to meet all other eligibility criteria. </w:t>
      </w:r>
    </w:p>
    <w:p w14:paraId="6654F457" w14:textId="2D8A2B56" w:rsidR="00E315FA" w:rsidRPr="00E315FA" w:rsidRDefault="00E315FA" w:rsidP="00AE761E">
      <w:pPr>
        <w:pStyle w:val="Heading3"/>
      </w:pPr>
      <w:bookmarkStart w:id="22" w:name="_Traditional_Owner_Corporations"/>
      <w:bookmarkEnd w:id="22"/>
      <w:r w:rsidRPr="00E315FA">
        <w:t xml:space="preserve">Traditional Owner Corporations and Aboriginal-owned Business </w:t>
      </w:r>
    </w:p>
    <w:p w14:paraId="642E9335" w14:textId="77777777" w:rsidR="00E315FA" w:rsidRPr="00E315FA" w:rsidRDefault="00E315FA" w:rsidP="00E315FA">
      <w:pPr>
        <w:rPr>
          <w:lang w:val="en-GB"/>
        </w:rPr>
      </w:pPr>
      <w:r w:rsidRPr="00E315FA">
        <w:rPr>
          <w:lang w:val="en-GB"/>
        </w:rPr>
        <w:t>Applications from Traditional Owner Corporations, organisations and groups, and Aboriginal-owned businesses must meet one of the following:</w:t>
      </w:r>
    </w:p>
    <w:p w14:paraId="69D23DC8" w14:textId="77777777" w:rsidR="00E315FA" w:rsidRPr="00E315FA" w:rsidRDefault="00E315FA" w:rsidP="00C67E0E">
      <w:pPr>
        <w:pStyle w:val="Bullet"/>
        <w:rPr>
          <w:lang w:val="en-GB"/>
        </w:rPr>
      </w:pPr>
      <w:r w:rsidRPr="00E315FA">
        <w:rPr>
          <w:lang w:val="en-GB"/>
        </w:rPr>
        <w:lastRenderedPageBreak/>
        <w:t>Registered with Consumer Affairs Victoria</w:t>
      </w:r>
    </w:p>
    <w:p w14:paraId="41990037" w14:textId="3491460A" w:rsidR="00E315FA" w:rsidRPr="00E315FA" w:rsidRDefault="00E315FA" w:rsidP="00C67E0E">
      <w:pPr>
        <w:pStyle w:val="Bullet"/>
        <w:rPr>
          <w:lang w:val="en-GB"/>
        </w:rPr>
      </w:pPr>
      <w:r w:rsidRPr="00E315FA">
        <w:rPr>
          <w:lang w:val="en-GB"/>
        </w:rPr>
        <w:t>Registered with the Office of the Register of Indigenous Corporations</w:t>
      </w:r>
    </w:p>
    <w:p w14:paraId="25AA20AA" w14:textId="4438B3FE" w:rsidR="00E315FA" w:rsidRPr="00E315FA" w:rsidRDefault="00E315FA" w:rsidP="00C67E0E">
      <w:pPr>
        <w:pStyle w:val="Bullet"/>
        <w:rPr>
          <w:lang w:val="en-GB"/>
        </w:rPr>
      </w:pPr>
      <w:r w:rsidRPr="00E315FA">
        <w:rPr>
          <w:lang w:val="en-GB"/>
        </w:rPr>
        <w:t>Registered with the Australian Securities and Investment Commission, or</w:t>
      </w:r>
    </w:p>
    <w:p w14:paraId="0AB3D5B4" w14:textId="4E5DE041" w:rsidR="00E315FA" w:rsidRPr="00E315FA" w:rsidRDefault="00E315FA" w:rsidP="00C67E0E">
      <w:pPr>
        <w:pStyle w:val="Bullet"/>
        <w:rPr>
          <w:i/>
          <w:iCs/>
          <w:lang w:val="en-GB"/>
        </w:rPr>
      </w:pPr>
      <w:r w:rsidRPr="00E315FA">
        <w:rPr>
          <w:lang w:val="en-GB"/>
        </w:rPr>
        <w:t xml:space="preserve">A body corporate constituted under section 8 of the </w:t>
      </w:r>
      <w:r w:rsidRPr="00E315FA">
        <w:rPr>
          <w:i/>
          <w:iCs/>
          <w:lang w:val="en-GB"/>
        </w:rPr>
        <w:t>Aboriginal Lands Act 1970 (Vic).</w:t>
      </w:r>
    </w:p>
    <w:p w14:paraId="301A19DB" w14:textId="3524E048" w:rsidR="00E315FA" w:rsidRPr="00E315FA" w:rsidRDefault="00E315FA" w:rsidP="00E315FA">
      <w:pPr>
        <w:rPr>
          <w:lang w:val="en-GB"/>
        </w:rPr>
      </w:pPr>
      <w:r w:rsidRPr="00E315FA">
        <w:rPr>
          <w:lang w:val="en-GB"/>
        </w:rPr>
        <w:t>To discuss if your organisation or group meets the eligibility criteria, please contact</w:t>
      </w:r>
      <w:r w:rsidR="00C67E0E">
        <w:rPr>
          <w:lang w:val="en-GB"/>
        </w:rPr>
        <w:t xml:space="preserve"> </w:t>
      </w:r>
      <w:hyperlink r:id="rId13" w:history="1">
        <w:r w:rsidRPr="00D36083">
          <w:rPr>
            <w:rStyle w:val="Hyperlink"/>
            <w:lang w:val="en-GB"/>
          </w:rPr>
          <w:t>tourism.projects@ecodev.vic.gov.au</w:t>
        </w:r>
      </w:hyperlink>
      <w:r w:rsidRPr="00E315FA">
        <w:rPr>
          <w:lang w:val="en-GB"/>
        </w:rPr>
        <w:t xml:space="preserve">. </w:t>
      </w:r>
    </w:p>
    <w:p w14:paraId="745EBAA0" w14:textId="0A623490" w:rsidR="00E315FA" w:rsidRPr="00E315FA" w:rsidRDefault="00E315FA" w:rsidP="00E315FA">
      <w:pPr>
        <w:rPr>
          <w:lang w:val="en-GB"/>
        </w:rPr>
      </w:pPr>
      <w:r w:rsidRPr="00E315FA">
        <w:rPr>
          <w:lang w:val="en-GB"/>
        </w:rPr>
        <w:t>Please include details of the project scope, location and organisation details in the email.</w:t>
      </w:r>
    </w:p>
    <w:p w14:paraId="712A84AF" w14:textId="77777777" w:rsidR="00E315FA" w:rsidRPr="00E315FA" w:rsidRDefault="00E315FA" w:rsidP="00AE761E">
      <w:pPr>
        <w:pStyle w:val="Heading3"/>
      </w:pPr>
      <w:r w:rsidRPr="00E315FA">
        <w:t>Ineligible applicants</w:t>
      </w:r>
    </w:p>
    <w:p w14:paraId="07311175" w14:textId="4D9ABA2B" w:rsidR="00E315FA" w:rsidRPr="00E315FA" w:rsidRDefault="00E315FA" w:rsidP="00E315FA">
      <w:pPr>
        <w:rPr>
          <w:lang w:val="en-GB"/>
        </w:rPr>
      </w:pPr>
      <w:r w:rsidRPr="00E315FA">
        <w:rPr>
          <w:lang w:val="en-GB"/>
        </w:rPr>
        <w:t>The following applicants/entities are not eligible to apply:</w:t>
      </w:r>
    </w:p>
    <w:p w14:paraId="00776DEE" w14:textId="77777777" w:rsidR="00E315FA" w:rsidRPr="00E315FA" w:rsidRDefault="00E315FA" w:rsidP="00871506">
      <w:pPr>
        <w:pStyle w:val="Bullet"/>
        <w:rPr>
          <w:lang w:val="en-GB"/>
        </w:rPr>
      </w:pPr>
      <w:r w:rsidRPr="00E315FA">
        <w:rPr>
          <w:lang w:val="en-GB"/>
        </w:rPr>
        <w:t>Unincorporated organisations or joint ventures (unless under an auspice arrangement)</w:t>
      </w:r>
    </w:p>
    <w:p w14:paraId="00C0EE53" w14:textId="77777777" w:rsidR="00E315FA" w:rsidRPr="00E315FA" w:rsidRDefault="00E315FA" w:rsidP="00871506">
      <w:pPr>
        <w:pStyle w:val="Bullet"/>
        <w:rPr>
          <w:lang w:val="en-GB"/>
        </w:rPr>
      </w:pPr>
      <w:r w:rsidRPr="00E315FA">
        <w:rPr>
          <w:lang w:val="en-GB"/>
        </w:rPr>
        <w:t>Individuals (Sole Traders)</w:t>
      </w:r>
    </w:p>
    <w:p w14:paraId="048395BD" w14:textId="77777777" w:rsidR="00E315FA" w:rsidRPr="00E315FA" w:rsidRDefault="00E315FA" w:rsidP="00871506">
      <w:pPr>
        <w:pStyle w:val="Bullet"/>
        <w:rPr>
          <w:lang w:val="en-GB"/>
        </w:rPr>
      </w:pPr>
      <w:r w:rsidRPr="00E315FA">
        <w:rPr>
          <w:lang w:val="en-GB"/>
        </w:rPr>
        <w:t>Utility and services providers</w:t>
      </w:r>
    </w:p>
    <w:p w14:paraId="47141962" w14:textId="77777777" w:rsidR="00E315FA" w:rsidRPr="00E315FA" w:rsidRDefault="00E315FA" w:rsidP="00871506">
      <w:pPr>
        <w:pStyle w:val="Bullet"/>
        <w:rPr>
          <w:lang w:val="en-GB"/>
        </w:rPr>
      </w:pPr>
      <w:r w:rsidRPr="00E315FA">
        <w:rPr>
          <w:lang w:val="en-GB"/>
        </w:rPr>
        <w:t>Water corporations</w:t>
      </w:r>
    </w:p>
    <w:p w14:paraId="691EAC1F" w14:textId="77777777" w:rsidR="00E315FA" w:rsidRPr="00E315FA" w:rsidRDefault="00E315FA" w:rsidP="00871506">
      <w:pPr>
        <w:pStyle w:val="Bullet"/>
        <w:rPr>
          <w:lang w:val="en-GB"/>
        </w:rPr>
      </w:pPr>
      <w:r w:rsidRPr="00E315FA">
        <w:rPr>
          <w:lang w:val="en-GB"/>
        </w:rPr>
        <w:t>Commonwealth Government owned entities</w:t>
      </w:r>
    </w:p>
    <w:p w14:paraId="58BE1B18" w14:textId="75A98F0B" w:rsidR="00E315FA" w:rsidRPr="00E315FA" w:rsidRDefault="00E315FA" w:rsidP="00871506">
      <w:pPr>
        <w:pStyle w:val="Bullet"/>
        <w:rPr>
          <w:lang w:val="en-GB"/>
        </w:rPr>
      </w:pPr>
      <w:r w:rsidRPr="00E315FA">
        <w:rPr>
          <w:lang w:val="en-GB"/>
        </w:rPr>
        <w:t xml:space="preserve">Businesses who are not able to meet the mandatory financial requirements (as outlined in </w:t>
      </w:r>
      <w:hyperlink w:anchor="_Supporting_documentation" w:history="1">
        <w:r w:rsidRPr="00996FC8">
          <w:rPr>
            <w:rStyle w:val="Hyperlink"/>
            <w:lang w:val="en-GB"/>
          </w:rPr>
          <w:t>Section 6</w:t>
        </w:r>
      </w:hyperlink>
      <w:r w:rsidRPr="00E315FA">
        <w:rPr>
          <w:lang w:val="en-GB"/>
        </w:rPr>
        <w:t xml:space="preserve"> – Supporting Documentation).</w:t>
      </w:r>
    </w:p>
    <w:p w14:paraId="10224EE6" w14:textId="77777777" w:rsidR="00E315FA" w:rsidRPr="00E315FA" w:rsidRDefault="00E315FA" w:rsidP="00A36BA3">
      <w:pPr>
        <w:pStyle w:val="Heading2"/>
      </w:pPr>
      <w:bookmarkStart w:id="23" w:name="_Toc166752309"/>
      <w:r w:rsidRPr="00E315FA">
        <w:t xml:space="preserve">What </w:t>
      </w:r>
      <w:r w:rsidRPr="008E1E2C">
        <w:t>will</w:t>
      </w:r>
      <w:r w:rsidRPr="00E315FA">
        <w:t xml:space="preserve"> </w:t>
      </w:r>
      <w:r w:rsidRPr="00A567F7">
        <w:t>be</w:t>
      </w:r>
      <w:r w:rsidRPr="00E315FA">
        <w:t xml:space="preserve"> funded?</w:t>
      </w:r>
      <w:bookmarkEnd w:id="23"/>
      <w:r w:rsidRPr="00E315FA">
        <w:t xml:space="preserve"> </w:t>
      </w:r>
    </w:p>
    <w:p w14:paraId="0F39859B" w14:textId="77777777" w:rsidR="00E315FA" w:rsidRPr="00E315FA" w:rsidRDefault="00E315FA" w:rsidP="00E315FA">
      <w:pPr>
        <w:rPr>
          <w:lang w:val="en-GB"/>
        </w:rPr>
      </w:pPr>
      <w:r w:rsidRPr="00E315FA">
        <w:rPr>
          <w:lang w:val="en-GB"/>
        </w:rPr>
        <w:t>The Victorian Government is looking to invest in bold, innovative, and inspiring tourism products and experiences that attract more visitors to Victoria, stay longer, and spend more.</w:t>
      </w:r>
    </w:p>
    <w:p w14:paraId="2CC739B1" w14:textId="086C2C39" w:rsidR="00E315FA" w:rsidRPr="00E315FA" w:rsidRDefault="00E315FA" w:rsidP="00E315FA">
      <w:pPr>
        <w:rPr>
          <w:lang w:val="en-GB"/>
        </w:rPr>
      </w:pPr>
      <w:r w:rsidRPr="00E315FA">
        <w:rPr>
          <w:lang w:val="en-GB"/>
        </w:rPr>
        <w:t>Applications should describe or ‘tell the story</w:t>
      </w:r>
      <w:proofErr w:type="gramStart"/>
      <w:r w:rsidRPr="00E315FA">
        <w:rPr>
          <w:lang w:val="en-GB"/>
        </w:rPr>
        <w:t>’</w:t>
      </w:r>
      <w:r w:rsidR="00D2429A">
        <w:rPr>
          <w:lang w:val="en-GB"/>
        </w:rPr>
        <w:t xml:space="preserve"> </w:t>
      </w:r>
      <w:r w:rsidRPr="00E315FA">
        <w:rPr>
          <w:lang w:val="en-GB"/>
        </w:rPr>
        <w:t>of</w:t>
      </w:r>
      <w:proofErr w:type="gramEnd"/>
      <w:r w:rsidRPr="00E315FA">
        <w:rPr>
          <w:lang w:val="en-GB"/>
        </w:rPr>
        <w:t xml:space="preserve"> how the proposed project is a demand-driven tourism project that is connected to, or developing, a ‘unique to place’ experience in regional Victoria. e.g. by creating demand or a more compelling visitor offering for the town or region or providing more reasons to stay longer.</w:t>
      </w:r>
    </w:p>
    <w:p w14:paraId="71FCFF7C" w14:textId="7608F4EF" w:rsidR="00E315FA" w:rsidRPr="00E315FA" w:rsidRDefault="00E315FA" w:rsidP="00E315FA">
      <w:pPr>
        <w:rPr>
          <w:lang w:val="en-GB"/>
        </w:rPr>
      </w:pPr>
      <w:r w:rsidRPr="00E315FA">
        <w:rPr>
          <w:lang w:val="en-GB"/>
        </w:rPr>
        <w:t xml:space="preserve">Proposed projects must focus on or align with one or more of the five product priority areas (see </w:t>
      </w:r>
      <w:hyperlink w:anchor="_Experience_Victoria_2033" w:history="1">
        <w:r w:rsidR="00996FC8" w:rsidRPr="00996FC8">
          <w:rPr>
            <w:rStyle w:val="Hyperlink"/>
            <w:lang w:val="en-GB"/>
          </w:rPr>
          <w:t>Section 1.1</w:t>
        </w:r>
      </w:hyperlink>
      <w:r w:rsidRPr="00E315FA">
        <w:rPr>
          <w:lang w:val="en-GB"/>
        </w:rPr>
        <w:t xml:space="preserve">) and either build on Victoria’s existing strengths and specialisations or propose a new experience. </w:t>
      </w:r>
    </w:p>
    <w:p w14:paraId="11E21D21" w14:textId="77777777" w:rsidR="00E315FA" w:rsidRPr="00E315FA" w:rsidRDefault="00E315FA" w:rsidP="00E315FA">
      <w:pPr>
        <w:rPr>
          <w:lang w:val="en-GB"/>
        </w:rPr>
      </w:pPr>
      <w:r w:rsidRPr="00E315FA">
        <w:rPr>
          <w:lang w:val="en-GB"/>
        </w:rPr>
        <w:t>Stronger applications will be able to show alignment to other relevant strategies and plans, for example those developed by the relevant Regional Tourism Board, Visitor Economy Partnership, and Local Government.</w:t>
      </w:r>
    </w:p>
    <w:p w14:paraId="2A842FD0" w14:textId="77777777" w:rsidR="00E315FA" w:rsidRPr="00EE4164" w:rsidRDefault="00E315FA" w:rsidP="00AE761E">
      <w:pPr>
        <w:pStyle w:val="Heading3"/>
      </w:pPr>
      <w:bookmarkStart w:id="24" w:name="_Project_timing"/>
      <w:bookmarkEnd w:id="24"/>
      <w:r w:rsidRPr="00A567F7">
        <w:lastRenderedPageBreak/>
        <w:t>Project</w:t>
      </w:r>
      <w:r w:rsidRPr="00EE4164">
        <w:t xml:space="preserve"> timing</w:t>
      </w:r>
    </w:p>
    <w:p w14:paraId="2C2B1A93" w14:textId="77777777" w:rsidR="00E315FA" w:rsidRPr="00E315FA" w:rsidRDefault="00E315FA" w:rsidP="00E315FA">
      <w:pPr>
        <w:rPr>
          <w:lang w:val="en-GB"/>
        </w:rPr>
      </w:pPr>
      <w:r w:rsidRPr="00E315FA">
        <w:rPr>
          <w:lang w:val="en-GB"/>
        </w:rPr>
        <w:t>Projects funded under all streams must be:</w:t>
      </w:r>
    </w:p>
    <w:p w14:paraId="0CA75558" w14:textId="5A433099" w:rsidR="00E315FA" w:rsidRPr="00E315FA" w:rsidRDefault="00E315FA" w:rsidP="00871506">
      <w:pPr>
        <w:pStyle w:val="Bullet"/>
        <w:rPr>
          <w:lang w:val="en-GB"/>
        </w:rPr>
      </w:pPr>
      <w:r w:rsidRPr="00E315FA">
        <w:rPr>
          <w:lang w:val="en-GB"/>
        </w:rPr>
        <w:t xml:space="preserve">‘Shovel-ready’ and commence construction within 9 months of the execution of a Grant Agreement, and </w:t>
      </w:r>
    </w:p>
    <w:p w14:paraId="0A81BF94" w14:textId="77777777" w:rsidR="00E315FA" w:rsidRPr="00E315FA" w:rsidRDefault="00E315FA" w:rsidP="00871506">
      <w:pPr>
        <w:pStyle w:val="Bullet"/>
        <w:rPr>
          <w:lang w:val="en-GB"/>
        </w:rPr>
      </w:pPr>
      <w:r w:rsidRPr="00E315FA">
        <w:rPr>
          <w:lang w:val="en-GB"/>
        </w:rPr>
        <w:t>Be completed by 30 June 2027.</w:t>
      </w:r>
    </w:p>
    <w:p w14:paraId="2E9F437E" w14:textId="77777777" w:rsidR="00E315FA" w:rsidRPr="00E315FA" w:rsidRDefault="00E315FA" w:rsidP="00AE761E">
      <w:pPr>
        <w:pStyle w:val="Heading3"/>
      </w:pPr>
      <w:bookmarkStart w:id="25" w:name="_Project_Streams"/>
      <w:bookmarkEnd w:id="25"/>
      <w:r w:rsidRPr="00E315FA">
        <w:t>Project Streams</w:t>
      </w:r>
    </w:p>
    <w:p w14:paraId="2EED117D" w14:textId="77777777" w:rsidR="00E315FA" w:rsidRPr="00E315FA" w:rsidRDefault="00E315FA" w:rsidP="00871506">
      <w:pPr>
        <w:pStyle w:val="Heading4"/>
        <w:rPr>
          <w:lang w:val="en-GB"/>
        </w:rPr>
      </w:pPr>
      <w:r w:rsidRPr="00E315FA">
        <w:rPr>
          <w:lang w:val="en-GB"/>
        </w:rPr>
        <w:t>Stream 1: Small-Scale Projects</w:t>
      </w:r>
    </w:p>
    <w:p w14:paraId="57C4C4A5" w14:textId="407EDC61" w:rsidR="00E315FA" w:rsidRPr="00E315FA" w:rsidRDefault="00E315FA" w:rsidP="00E315FA">
      <w:pPr>
        <w:rPr>
          <w:lang w:val="en-GB"/>
        </w:rPr>
      </w:pPr>
      <w:r w:rsidRPr="00E315FA">
        <w:rPr>
          <w:lang w:val="en-GB"/>
        </w:rPr>
        <w:t xml:space="preserve">Stream 1 projects take advantage of opportunities to invest in a town or region’s ‘unique to place’. It supports the development of new, or the redevelopment of existing, smaller-scale tourism infrastructure that improve useability and quality to attract new visitors and offers experience in one or more of the product priority areas identified in </w:t>
      </w:r>
      <w:hyperlink w:anchor="_Experience_Victoria_2033" w:history="1">
        <w:r w:rsidR="00996FC8" w:rsidRPr="00996FC8">
          <w:rPr>
            <w:rStyle w:val="Hyperlink"/>
            <w:lang w:val="en-GB"/>
          </w:rPr>
          <w:t>Section 1.1</w:t>
        </w:r>
      </w:hyperlink>
      <w:r w:rsidRPr="00E315FA">
        <w:rPr>
          <w:lang w:val="en-GB"/>
        </w:rPr>
        <w:t>.</w:t>
      </w:r>
    </w:p>
    <w:p w14:paraId="32B8DEC9" w14:textId="77777777" w:rsidR="00E315FA" w:rsidRPr="00E315FA" w:rsidRDefault="00E315FA" w:rsidP="00E315FA">
      <w:pPr>
        <w:rPr>
          <w:lang w:val="en-GB"/>
        </w:rPr>
      </w:pPr>
      <w:r w:rsidRPr="00E315FA">
        <w:rPr>
          <w:lang w:val="en-GB"/>
        </w:rPr>
        <w:t>Examples may include:</w:t>
      </w:r>
    </w:p>
    <w:p w14:paraId="79478D9F" w14:textId="77777777" w:rsidR="00E315FA" w:rsidRPr="00E315FA" w:rsidRDefault="00E315FA" w:rsidP="00871506">
      <w:pPr>
        <w:pStyle w:val="Bullet"/>
        <w:rPr>
          <w:lang w:val="en-GB"/>
        </w:rPr>
      </w:pPr>
      <w:r w:rsidRPr="00E315FA">
        <w:rPr>
          <w:lang w:val="en-GB"/>
        </w:rPr>
        <w:t xml:space="preserve">Enhancement to a cellar door </w:t>
      </w:r>
    </w:p>
    <w:p w14:paraId="49110D57" w14:textId="77777777" w:rsidR="00E315FA" w:rsidRPr="00E315FA" w:rsidRDefault="00E315FA" w:rsidP="00871506">
      <w:pPr>
        <w:pStyle w:val="Bullet"/>
        <w:rPr>
          <w:lang w:val="en-GB"/>
        </w:rPr>
      </w:pPr>
      <w:r w:rsidRPr="00E315FA">
        <w:rPr>
          <w:lang w:val="en-GB"/>
        </w:rPr>
        <w:t xml:space="preserve">Extensions to wildlife sanctuary’s </w:t>
      </w:r>
    </w:p>
    <w:p w14:paraId="2E3990C2" w14:textId="0CBD1A4F" w:rsidR="00E315FA" w:rsidRPr="00E315FA" w:rsidRDefault="00E315FA" w:rsidP="00871506">
      <w:pPr>
        <w:pStyle w:val="Bullet"/>
        <w:rPr>
          <w:lang w:val="en-GB"/>
        </w:rPr>
      </w:pPr>
      <w:r w:rsidRPr="00E315FA">
        <w:rPr>
          <w:lang w:val="en-GB"/>
        </w:rPr>
        <w:t>Smaller-scale accommodation options, such as new on-site eco-pods</w:t>
      </w:r>
    </w:p>
    <w:p w14:paraId="71732742" w14:textId="77777777" w:rsidR="00E315FA" w:rsidRPr="00E315FA" w:rsidRDefault="00E315FA" w:rsidP="00871506">
      <w:pPr>
        <w:pStyle w:val="Bullet"/>
        <w:rPr>
          <w:lang w:val="en-GB"/>
        </w:rPr>
      </w:pPr>
      <w:r w:rsidRPr="00E315FA">
        <w:rPr>
          <w:lang w:val="en-GB"/>
        </w:rPr>
        <w:t>Development of interpretive garden, parks, cultural works.</w:t>
      </w:r>
    </w:p>
    <w:p w14:paraId="69B60570" w14:textId="77777777" w:rsidR="00E315FA" w:rsidRPr="00E315FA" w:rsidRDefault="00E315FA" w:rsidP="00871506">
      <w:pPr>
        <w:pStyle w:val="Heading4"/>
        <w:rPr>
          <w:lang w:val="en-GB"/>
        </w:rPr>
      </w:pPr>
      <w:r w:rsidRPr="00E315FA">
        <w:rPr>
          <w:lang w:val="en-GB"/>
        </w:rPr>
        <w:t>Stream 2: Large-Scale Projects</w:t>
      </w:r>
    </w:p>
    <w:p w14:paraId="06FB7A46" w14:textId="091B9F8A" w:rsidR="00E315FA" w:rsidRPr="00E315FA" w:rsidRDefault="00E315FA" w:rsidP="00E315FA">
      <w:pPr>
        <w:rPr>
          <w:lang w:val="en-GB"/>
        </w:rPr>
      </w:pPr>
      <w:r w:rsidRPr="00E315FA">
        <w:rPr>
          <w:lang w:val="en-GB"/>
        </w:rPr>
        <w:t xml:space="preserve">Stream 2 supports the development of new infrastructure that is of strategic importance and contributes to ‘unique to place’ tourism experiences in regional destinations. Alignment in one or more of the product priority areas identified in </w:t>
      </w:r>
      <w:hyperlink w:anchor="_Experience_Victoria_2033" w:history="1">
        <w:r w:rsidRPr="00996FC8">
          <w:rPr>
            <w:rStyle w:val="Hyperlink"/>
            <w:lang w:val="en-GB"/>
          </w:rPr>
          <w:t>Section 1.1</w:t>
        </w:r>
      </w:hyperlink>
      <w:r w:rsidRPr="00E315FA">
        <w:rPr>
          <w:lang w:val="en-GB"/>
        </w:rPr>
        <w:t xml:space="preserve"> is required. Projects must demonstrate innovative or outstanding offerings that broadens Victoria’s tourism experience along with significant benefits and outcomes for regional Victoria.</w:t>
      </w:r>
    </w:p>
    <w:p w14:paraId="788E8813" w14:textId="77777777" w:rsidR="00E315FA" w:rsidRPr="00E315FA" w:rsidRDefault="00E315FA" w:rsidP="00E315FA">
      <w:pPr>
        <w:rPr>
          <w:lang w:val="en-GB"/>
        </w:rPr>
      </w:pPr>
      <w:r w:rsidRPr="00E315FA">
        <w:rPr>
          <w:lang w:val="en-GB"/>
        </w:rPr>
        <w:t>Examples may include:</w:t>
      </w:r>
    </w:p>
    <w:p w14:paraId="0F072708" w14:textId="7F1574C6" w:rsidR="00E315FA" w:rsidRPr="00E315FA" w:rsidRDefault="00E315FA" w:rsidP="00871506">
      <w:pPr>
        <w:pStyle w:val="Bullet"/>
        <w:rPr>
          <w:lang w:val="en-GB"/>
        </w:rPr>
      </w:pPr>
      <w:r w:rsidRPr="00E315FA">
        <w:rPr>
          <w:lang w:val="en-GB"/>
        </w:rPr>
        <w:t xml:space="preserve">Development of a new restaurant dining area at a winery </w:t>
      </w:r>
    </w:p>
    <w:p w14:paraId="20712790" w14:textId="77777777" w:rsidR="00E315FA" w:rsidRPr="00E315FA" w:rsidRDefault="00E315FA" w:rsidP="00871506">
      <w:pPr>
        <w:pStyle w:val="Bullet"/>
        <w:rPr>
          <w:lang w:val="en-GB"/>
        </w:rPr>
      </w:pPr>
      <w:r w:rsidRPr="00E315FA">
        <w:rPr>
          <w:lang w:val="en-GB"/>
        </w:rPr>
        <w:t>Development of a new exhibit at a wildlife sanctuary</w:t>
      </w:r>
    </w:p>
    <w:p w14:paraId="300787FF" w14:textId="77777777" w:rsidR="00E315FA" w:rsidRPr="00E315FA" w:rsidRDefault="00E315FA" w:rsidP="00871506">
      <w:pPr>
        <w:pStyle w:val="Bullet"/>
        <w:rPr>
          <w:lang w:val="en-GB"/>
        </w:rPr>
      </w:pPr>
      <w:r w:rsidRPr="00E315FA">
        <w:rPr>
          <w:lang w:val="en-GB"/>
        </w:rPr>
        <w:t>Development of a new museum or gallery</w:t>
      </w:r>
    </w:p>
    <w:p w14:paraId="2BF8FC75" w14:textId="77777777" w:rsidR="00E315FA" w:rsidRPr="00E315FA" w:rsidRDefault="00E315FA" w:rsidP="00871506">
      <w:pPr>
        <w:pStyle w:val="Bullet"/>
        <w:rPr>
          <w:lang w:val="en-GB"/>
        </w:rPr>
      </w:pPr>
      <w:r w:rsidRPr="00E315FA">
        <w:rPr>
          <w:lang w:val="en-GB"/>
        </w:rPr>
        <w:t>Construction of new accommodation offerings</w:t>
      </w:r>
    </w:p>
    <w:p w14:paraId="09F9DE89" w14:textId="77777777" w:rsidR="00E315FA" w:rsidRPr="00E315FA" w:rsidRDefault="00E315FA" w:rsidP="00871506">
      <w:pPr>
        <w:pStyle w:val="Bullet"/>
        <w:rPr>
          <w:lang w:val="en-GB"/>
        </w:rPr>
      </w:pPr>
      <w:r w:rsidRPr="00E315FA">
        <w:rPr>
          <w:lang w:val="en-GB"/>
        </w:rPr>
        <w:t>Development of a new wellness retreat.</w:t>
      </w:r>
    </w:p>
    <w:p w14:paraId="51DAF2ED" w14:textId="6BAD20AA" w:rsidR="00E315FA" w:rsidRPr="00E315FA" w:rsidRDefault="00E315FA" w:rsidP="00E315FA">
      <w:pPr>
        <w:rPr>
          <w:lang w:val="en-GB"/>
        </w:rPr>
      </w:pPr>
      <w:r w:rsidRPr="00E315FA">
        <w:rPr>
          <w:lang w:val="en-GB"/>
        </w:rPr>
        <w:t xml:space="preserve">Applications for enabling activities for projects that solve site constraints that are preventing development of a broader tourism infrastructure project from progressing will be considered (e.g. road construction, site services, utility services e.g. power and </w:t>
      </w:r>
      <w:r w:rsidRPr="00E315FA">
        <w:rPr>
          <w:lang w:val="en-GB"/>
        </w:rPr>
        <w:lastRenderedPageBreak/>
        <w:t xml:space="preserve">wastewater infrastructure). These elements must form part of a broader project that leverages tourism investment and will not be accepted as a standalone project. </w:t>
      </w:r>
    </w:p>
    <w:p w14:paraId="57A66109" w14:textId="77777777" w:rsidR="00E315FA" w:rsidRPr="00E315FA" w:rsidRDefault="00E315FA" w:rsidP="00871506">
      <w:pPr>
        <w:pStyle w:val="Heading4"/>
        <w:rPr>
          <w:lang w:val="en-GB"/>
        </w:rPr>
      </w:pPr>
      <w:r w:rsidRPr="00E315FA">
        <w:rPr>
          <w:lang w:val="en-GB"/>
        </w:rPr>
        <w:t>Stream 3: Accommodation Uplift</w:t>
      </w:r>
    </w:p>
    <w:p w14:paraId="24E5888A" w14:textId="77777777" w:rsidR="00E315FA" w:rsidRPr="00E315FA" w:rsidRDefault="00E315FA" w:rsidP="00E315FA">
      <w:pPr>
        <w:rPr>
          <w:lang w:val="en-GB"/>
        </w:rPr>
      </w:pPr>
      <w:r w:rsidRPr="00E315FA">
        <w:rPr>
          <w:lang w:val="en-GB"/>
        </w:rPr>
        <w:t>Stream 3 supports the revitalisation of existing accommodation to align with modern visitor expectations at an accommodation site.</w:t>
      </w:r>
    </w:p>
    <w:p w14:paraId="14B3C9B0" w14:textId="77777777" w:rsidR="00E315FA" w:rsidRPr="00E315FA" w:rsidRDefault="00E315FA" w:rsidP="00E315FA">
      <w:pPr>
        <w:rPr>
          <w:lang w:val="en-GB"/>
        </w:rPr>
      </w:pPr>
      <w:r w:rsidRPr="00E315FA">
        <w:rPr>
          <w:lang w:val="en-GB"/>
        </w:rPr>
        <w:t>Applications to this Stream must show evidence for demand (current or future) for the upgraded accommodation (e.g. probable increase in number of visitors, types of visitors and length of stay).</w:t>
      </w:r>
    </w:p>
    <w:p w14:paraId="504D1737" w14:textId="77777777" w:rsidR="00E315FA" w:rsidRPr="00E315FA" w:rsidRDefault="00E315FA" w:rsidP="00E315FA">
      <w:pPr>
        <w:rPr>
          <w:lang w:val="en-GB"/>
        </w:rPr>
      </w:pPr>
      <w:r w:rsidRPr="00E315FA">
        <w:rPr>
          <w:lang w:val="en-GB"/>
        </w:rPr>
        <w:t xml:space="preserve">The application should demonstrate how an upgrade to the accommodation is needed not only for the business, but why it will enhance and support the town or region’s existing visitor experience. </w:t>
      </w:r>
    </w:p>
    <w:p w14:paraId="38806E40" w14:textId="77777777" w:rsidR="00E315FA" w:rsidRPr="00E315FA" w:rsidRDefault="00E315FA" w:rsidP="00E315FA">
      <w:pPr>
        <w:rPr>
          <w:lang w:val="en-GB"/>
        </w:rPr>
      </w:pPr>
      <w:r w:rsidRPr="00E315FA">
        <w:rPr>
          <w:lang w:val="en-GB"/>
        </w:rPr>
        <w:t xml:space="preserve">The application should support the region’s ‘unique to place’ visitor experience and align with one or more of the product priority areas. Applicants must show how demand from these experiences supports the upgrade proposal. </w:t>
      </w:r>
    </w:p>
    <w:p w14:paraId="32125BDA" w14:textId="77777777" w:rsidR="00E315FA" w:rsidRPr="00E315FA" w:rsidRDefault="00E315FA" w:rsidP="00E315FA">
      <w:pPr>
        <w:rPr>
          <w:lang w:val="en-GB"/>
        </w:rPr>
      </w:pPr>
      <w:r w:rsidRPr="00E315FA">
        <w:rPr>
          <w:lang w:val="en-GB"/>
        </w:rPr>
        <w:t>Upgrades that will provide an uplift in accommodation star ratings and provide greater accessibility will be assessed more favourably.</w:t>
      </w:r>
    </w:p>
    <w:p w14:paraId="055A826E" w14:textId="78216981" w:rsidR="00E315FA" w:rsidRPr="00E315FA" w:rsidRDefault="00E315FA" w:rsidP="00E315FA">
      <w:pPr>
        <w:rPr>
          <w:lang w:val="en-GB"/>
        </w:rPr>
      </w:pPr>
      <w:r w:rsidRPr="00E315FA">
        <w:rPr>
          <w:lang w:val="en-GB"/>
        </w:rPr>
        <w:t>The types of projects that are eligible for support include:</w:t>
      </w:r>
    </w:p>
    <w:p w14:paraId="7C4A6D54" w14:textId="77777777" w:rsidR="00E315FA" w:rsidRPr="00E315FA" w:rsidRDefault="00E315FA" w:rsidP="00871506">
      <w:pPr>
        <w:pStyle w:val="Bullet"/>
        <w:rPr>
          <w:lang w:val="en-GB"/>
        </w:rPr>
      </w:pPr>
      <w:r w:rsidRPr="00E315FA">
        <w:rPr>
          <w:lang w:val="en-GB"/>
        </w:rPr>
        <w:t>Works that uplift and modernise e.g. upgrade from 2-star to 3.5-star rating</w:t>
      </w:r>
    </w:p>
    <w:p w14:paraId="4E5138A2" w14:textId="77777777" w:rsidR="00E315FA" w:rsidRPr="00E315FA" w:rsidRDefault="00E315FA" w:rsidP="00871506">
      <w:pPr>
        <w:pStyle w:val="Bullet"/>
        <w:rPr>
          <w:lang w:val="en-GB"/>
        </w:rPr>
      </w:pPr>
      <w:r w:rsidRPr="00E315FA">
        <w:rPr>
          <w:lang w:val="en-GB"/>
        </w:rPr>
        <w:t>Works to improve visitor amenities at camp/caravan sites</w:t>
      </w:r>
    </w:p>
    <w:p w14:paraId="1CF68847" w14:textId="77777777" w:rsidR="00E315FA" w:rsidRPr="00E315FA" w:rsidRDefault="00E315FA" w:rsidP="00871506">
      <w:pPr>
        <w:pStyle w:val="Bullet"/>
        <w:rPr>
          <w:lang w:val="en-GB"/>
        </w:rPr>
      </w:pPr>
      <w:r w:rsidRPr="00E315FA">
        <w:rPr>
          <w:lang w:val="en-GB"/>
        </w:rPr>
        <w:t>Upgrades to lodgings to meet a demonstrated ‘luxury’ market need</w:t>
      </w:r>
    </w:p>
    <w:p w14:paraId="38D6D513" w14:textId="323532E9" w:rsidR="00E315FA" w:rsidRPr="00E315FA" w:rsidRDefault="00E315FA" w:rsidP="00871506">
      <w:pPr>
        <w:pStyle w:val="Bullet"/>
        <w:rPr>
          <w:lang w:val="en-GB"/>
        </w:rPr>
      </w:pPr>
      <w:r w:rsidRPr="00E315FA">
        <w:rPr>
          <w:lang w:val="en-GB"/>
        </w:rPr>
        <w:t>Works on shared or private spaces that increases accessibility for all user groups.</w:t>
      </w:r>
    </w:p>
    <w:p w14:paraId="24B9061B" w14:textId="7DDAB50E" w:rsidR="00E315FA" w:rsidRPr="00E315FA" w:rsidRDefault="00E315FA" w:rsidP="00E315FA">
      <w:pPr>
        <w:rPr>
          <w:lang w:val="en-GB"/>
        </w:rPr>
      </w:pPr>
      <w:r w:rsidRPr="00E315FA">
        <w:rPr>
          <w:lang w:val="en-GB"/>
        </w:rPr>
        <w:t xml:space="preserve">This may be achieved through a </w:t>
      </w:r>
      <w:r w:rsidRPr="00E315FA">
        <w:rPr>
          <w:b/>
          <w:bCs/>
          <w:lang w:val="en-GB"/>
        </w:rPr>
        <w:t>combination of activities</w:t>
      </w:r>
      <w:r w:rsidRPr="00E315FA">
        <w:rPr>
          <w:lang w:val="en-GB"/>
        </w:rPr>
        <w:t xml:space="preserve"> such as:</w:t>
      </w:r>
    </w:p>
    <w:p w14:paraId="692C093B" w14:textId="77777777" w:rsidR="00E315FA" w:rsidRPr="00E315FA" w:rsidRDefault="00E315FA" w:rsidP="00726156">
      <w:pPr>
        <w:pStyle w:val="Bullet"/>
        <w:rPr>
          <w:lang w:val="en-GB"/>
        </w:rPr>
      </w:pPr>
      <w:r w:rsidRPr="00E315FA">
        <w:rPr>
          <w:lang w:val="en-GB"/>
        </w:rPr>
        <w:t>Increasing comfort through bedroom and bathroom upgrades</w:t>
      </w:r>
    </w:p>
    <w:p w14:paraId="596B0AF4" w14:textId="4A60C874" w:rsidR="00E315FA" w:rsidRPr="00E315FA" w:rsidRDefault="00E315FA" w:rsidP="00726156">
      <w:pPr>
        <w:pStyle w:val="Bullet"/>
        <w:rPr>
          <w:lang w:val="en-GB"/>
        </w:rPr>
      </w:pPr>
      <w:r w:rsidRPr="00E315FA">
        <w:rPr>
          <w:lang w:val="en-GB"/>
        </w:rPr>
        <w:t>Revitalising rooms and shared spaces to create a unique accommodation offering</w:t>
      </w:r>
    </w:p>
    <w:p w14:paraId="7A900968" w14:textId="77777777" w:rsidR="00E315FA" w:rsidRPr="00E315FA" w:rsidRDefault="00E315FA" w:rsidP="00726156">
      <w:pPr>
        <w:pStyle w:val="Bullet"/>
        <w:rPr>
          <w:lang w:val="en-GB"/>
        </w:rPr>
      </w:pPr>
      <w:r w:rsidRPr="00E315FA">
        <w:rPr>
          <w:lang w:val="en-GB"/>
        </w:rPr>
        <w:t xml:space="preserve">Improvements to multipurpose areas that contribute to a better visitor experience (swimming pool, BBQ spaces, shared shower amenities, dining rooms etc) </w:t>
      </w:r>
    </w:p>
    <w:p w14:paraId="02C5C1A9" w14:textId="06CB00DF" w:rsidR="00E315FA" w:rsidRPr="00E315FA" w:rsidRDefault="00E315FA" w:rsidP="00726156">
      <w:pPr>
        <w:pStyle w:val="Bullet"/>
        <w:rPr>
          <w:lang w:val="en-GB"/>
        </w:rPr>
      </w:pPr>
      <w:r w:rsidRPr="00E315FA">
        <w:rPr>
          <w:lang w:val="en-GB"/>
        </w:rPr>
        <w:t xml:space="preserve">Accessibility modifications e.g. modifications to showers and vanities, door widening, installation of hoists, ramps and paths to achieve DDA requirements. </w:t>
      </w:r>
    </w:p>
    <w:p w14:paraId="77A33301" w14:textId="52AC9D2E" w:rsidR="00E315FA" w:rsidRPr="00E315FA" w:rsidRDefault="00E315FA" w:rsidP="00E315FA">
      <w:pPr>
        <w:rPr>
          <w:lang w:val="en-GB"/>
        </w:rPr>
      </w:pPr>
      <w:r w:rsidRPr="00E315FA">
        <w:rPr>
          <w:lang w:val="en-GB"/>
        </w:rPr>
        <w:t xml:space="preserve">As stated in </w:t>
      </w:r>
      <w:hyperlink w:anchor="_Project_timing" w:history="1">
        <w:r w:rsidRPr="00996FC8">
          <w:rPr>
            <w:rStyle w:val="Hyperlink"/>
            <w:lang w:val="en-GB"/>
          </w:rPr>
          <w:t>Section 4.2.1</w:t>
        </w:r>
      </w:hyperlink>
      <w:r w:rsidRPr="00E315FA">
        <w:rPr>
          <w:lang w:val="en-GB"/>
        </w:rPr>
        <w:t xml:space="preserve"> Project Timing, applications into all streams must be ‘shovel-ready’. To assist in determining the current stage of your project before applying, please visit: </w:t>
      </w:r>
    </w:p>
    <w:p w14:paraId="4AE89990" w14:textId="4FEF39BE" w:rsidR="00E315FA" w:rsidRPr="00E315FA" w:rsidRDefault="00762B89" w:rsidP="00E315FA">
      <w:pPr>
        <w:rPr>
          <w:lang w:val="en-GB"/>
        </w:rPr>
      </w:pPr>
      <w:hyperlink r:id="rId14" w:history="1">
        <w:r w:rsidR="00E315FA" w:rsidRPr="00D36083">
          <w:rPr>
            <w:rStyle w:val="Hyperlink"/>
            <w:lang w:val="en-GB"/>
          </w:rPr>
          <w:t>A Guide to Tourism Investment from Concept to Reality</w:t>
        </w:r>
      </w:hyperlink>
    </w:p>
    <w:p w14:paraId="5857FEF4" w14:textId="77777777" w:rsidR="00E315FA" w:rsidRPr="00E315FA" w:rsidRDefault="00E315FA" w:rsidP="00AE761E">
      <w:pPr>
        <w:pStyle w:val="Heading3"/>
      </w:pPr>
      <w:bookmarkStart w:id="26" w:name="_Eligible_project_location"/>
      <w:bookmarkEnd w:id="26"/>
      <w:r w:rsidRPr="00E315FA">
        <w:lastRenderedPageBreak/>
        <w:t>Eligible project location</w:t>
      </w:r>
    </w:p>
    <w:p w14:paraId="42DCC815" w14:textId="77777777" w:rsidR="00E315FA" w:rsidRPr="00E315FA" w:rsidRDefault="00E315FA" w:rsidP="00E315FA">
      <w:pPr>
        <w:rPr>
          <w:lang w:val="en-GB"/>
        </w:rPr>
      </w:pPr>
      <w:r w:rsidRPr="00E315FA">
        <w:rPr>
          <w:lang w:val="en-GB"/>
        </w:rPr>
        <w:t xml:space="preserve">Projects located within the following Local Government Authority areas are eligible to apply: </w:t>
      </w:r>
    </w:p>
    <w:p w14:paraId="28F0FFF7" w14:textId="11CB44D8" w:rsidR="00726156" w:rsidRPr="00E315FA" w:rsidRDefault="00726156" w:rsidP="00726156">
      <w:pPr>
        <w:pStyle w:val="Heading4"/>
        <w:rPr>
          <w:lang w:val="en-GB"/>
        </w:rPr>
      </w:pPr>
      <w:r w:rsidRPr="00E315FA">
        <w:rPr>
          <w:lang w:val="en-GB"/>
        </w:rPr>
        <w:t>Tier 1 locations</w:t>
      </w:r>
      <w:r>
        <w:rPr>
          <w:lang w:val="en-GB"/>
        </w:rPr>
        <w:t xml:space="preserve"> – </w:t>
      </w:r>
      <w:r w:rsidRPr="00E315FA">
        <w:rPr>
          <w:lang w:val="en-GB"/>
        </w:rPr>
        <w:t>Local Government Areas</w:t>
      </w:r>
      <w:r w:rsidRPr="00E315FA">
        <w:rPr>
          <w:lang w:val="en-GB"/>
        </w:rPr>
        <w:tab/>
      </w:r>
    </w:p>
    <w:p w14:paraId="40985C4E" w14:textId="77777777" w:rsidR="00726156" w:rsidRPr="00E315FA" w:rsidRDefault="00726156" w:rsidP="00726156">
      <w:pPr>
        <w:pStyle w:val="Bullet"/>
        <w:rPr>
          <w:lang w:val="en-GB"/>
        </w:rPr>
      </w:pPr>
      <w:r w:rsidRPr="00E315FA">
        <w:rPr>
          <w:lang w:val="en-GB"/>
        </w:rPr>
        <w:t>Ballarat</w:t>
      </w:r>
    </w:p>
    <w:p w14:paraId="3019F14E" w14:textId="77777777" w:rsidR="00726156" w:rsidRPr="00E315FA" w:rsidRDefault="00726156" w:rsidP="00726156">
      <w:pPr>
        <w:pStyle w:val="Bullet"/>
        <w:rPr>
          <w:lang w:val="en-GB"/>
        </w:rPr>
      </w:pPr>
      <w:r w:rsidRPr="00E315FA">
        <w:rPr>
          <w:lang w:val="en-GB"/>
        </w:rPr>
        <w:t>Greater Bendigo</w:t>
      </w:r>
    </w:p>
    <w:p w14:paraId="6E4B166C" w14:textId="77777777" w:rsidR="00726156" w:rsidRPr="00E315FA" w:rsidRDefault="00726156" w:rsidP="00726156">
      <w:pPr>
        <w:pStyle w:val="Bullet"/>
        <w:rPr>
          <w:lang w:val="en-GB"/>
        </w:rPr>
      </w:pPr>
      <w:r w:rsidRPr="00E315FA">
        <w:rPr>
          <w:lang w:val="en-GB"/>
        </w:rPr>
        <w:t>Greater Geelong</w:t>
      </w:r>
    </w:p>
    <w:p w14:paraId="51A82C50" w14:textId="77777777" w:rsidR="00726156" w:rsidRPr="00E315FA" w:rsidRDefault="00726156" w:rsidP="00726156">
      <w:pPr>
        <w:pStyle w:val="Bullet"/>
        <w:rPr>
          <w:lang w:val="en-GB"/>
        </w:rPr>
      </w:pPr>
      <w:r w:rsidRPr="00E315FA">
        <w:rPr>
          <w:lang w:val="en-GB"/>
        </w:rPr>
        <w:t xml:space="preserve">Greater </w:t>
      </w:r>
      <w:proofErr w:type="spellStart"/>
      <w:r w:rsidRPr="00E315FA">
        <w:rPr>
          <w:lang w:val="en-GB"/>
        </w:rPr>
        <w:t>Shepparton</w:t>
      </w:r>
      <w:proofErr w:type="spellEnd"/>
    </w:p>
    <w:p w14:paraId="3BB8D54D" w14:textId="77777777" w:rsidR="00726156" w:rsidRPr="00E315FA" w:rsidRDefault="00726156" w:rsidP="00726156">
      <w:pPr>
        <w:pStyle w:val="Bullet"/>
        <w:rPr>
          <w:lang w:val="en-GB"/>
        </w:rPr>
      </w:pPr>
      <w:r w:rsidRPr="00E315FA">
        <w:rPr>
          <w:lang w:val="en-GB"/>
        </w:rPr>
        <w:t>Horsham</w:t>
      </w:r>
    </w:p>
    <w:p w14:paraId="3CDBB574" w14:textId="77777777" w:rsidR="00726156" w:rsidRPr="00E315FA" w:rsidRDefault="00726156" w:rsidP="00726156">
      <w:pPr>
        <w:pStyle w:val="Bullet"/>
        <w:rPr>
          <w:lang w:val="en-GB"/>
        </w:rPr>
      </w:pPr>
      <w:r w:rsidRPr="00E315FA">
        <w:rPr>
          <w:lang w:val="en-GB"/>
        </w:rPr>
        <w:t>Latrobe</w:t>
      </w:r>
    </w:p>
    <w:p w14:paraId="53CCEBBF" w14:textId="77777777" w:rsidR="00726156" w:rsidRPr="00E315FA" w:rsidRDefault="00726156" w:rsidP="00726156">
      <w:pPr>
        <w:pStyle w:val="Bullet"/>
        <w:rPr>
          <w:lang w:val="en-GB"/>
        </w:rPr>
      </w:pPr>
      <w:r w:rsidRPr="00E315FA">
        <w:rPr>
          <w:lang w:val="en-GB"/>
        </w:rPr>
        <w:t>Mildura</w:t>
      </w:r>
    </w:p>
    <w:p w14:paraId="777CD899" w14:textId="77777777" w:rsidR="00726156" w:rsidRPr="00E315FA" w:rsidRDefault="00726156" w:rsidP="00726156">
      <w:pPr>
        <w:pStyle w:val="Bullet"/>
        <w:rPr>
          <w:lang w:val="en-GB"/>
        </w:rPr>
      </w:pPr>
      <w:r w:rsidRPr="00E315FA">
        <w:rPr>
          <w:lang w:val="en-GB"/>
        </w:rPr>
        <w:t>Mornington Peninsula</w:t>
      </w:r>
    </w:p>
    <w:p w14:paraId="0B8E5A19" w14:textId="77777777" w:rsidR="00726156" w:rsidRPr="00E315FA" w:rsidRDefault="00726156" w:rsidP="00726156">
      <w:pPr>
        <w:pStyle w:val="Bullet"/>
        <w:rPr>
          <w:lang w:val="en-GB"/>
        </w:rPr>
      </w:pPr>
      <w:r w:rsidRPr="00E315FA">
        <w:rPr>
          <w:lang w:val="en-GB"/>
        </w:rPr>
        <w:t>Nillumbik</w:t>
      </w:r>
    </w:p>
    <w:p w14:paraId="6F2335F0" w14:textId="77777777" w:rsidR="00726156" w:rsidRPr="00E315FA" w:rsidRDefault="00726156" w:rsidP="00726156">
      <w:pPr>
        <w:pStyle w:val="Bullet"/>
        <w:rPr>
          <w:lang w:val="en-GB"/>
        </w:rPr>
      </w:pPr>
      <w:r w:rsidRPr="00E315FA">
        <w:rPr>
          <w:lang w:val="en-GB"/>
        </w:rPr>
        <w:t>Wangaratta</w:t>
      </w:r>
    </w:p>
    <w:p w14:paraId="34D9359E" w14:textId="77777777" w:rsidR="00726156" w:rsidRPr="00E315FA" w:rsidRDefault="00726156" w:rsidP="00726156">
      <w:pPr>
        <w:pStyle w:val="Bullet"/>
        <w:rPr>
          <w:lang w:val="en-GB"/>
        </w:rPr>
      </w:pPr>
      <w:r w:rsidRPr="00E315FA">
        <w:rPr>
          <w:lang w:val="en-GB"/>
        </w:rPr>
        <w:t>Warrnambool</w:t>
      </w:r>
    </w:p>
    <w:p w14:paraId="0BEACAF0" w14:textId="77777777" w:rsidR="00726156" w:rsidRPr="00E315FA" w:rsidRDefault="00726156" w:rsidP="00726156">
      <w:pPr>
        <w:pStyle w:val="Bullet"/>
        <w:rPr>
          <w:lang w:val="en-GB"/>
        </w:rPr>
      </w:pPr>
      <w:r w:rsidRPr="00E315FA">
        <w:rPr>
          <w:lang w:val="en-GB"/>
        </w:rPr>
        <w:t>Wodonga</w:t>
      </w:r>
    </w:p>
    <w:p w14:paraId="713EA272" w14:textId="77777777" w:rsidR="00726156" w:rsidRDefault="00726156" w:rsidP="00726156">
      <w:pPr>
        <w:pStyle w:val="Bullet"/>
        <w:rPr>
          <w:lang w:val="en-GB"/>
        </w:rPr>
      </w:pPr>
      <w:proofErr w:type="spellStart"/>
      <w:r w:rsidRPr="00E315FA">
        <w:rPr>
          <w:lang w:val="en-GB"/>
        </w:rPr>
        <w:t>Yarra</w:t>
      </w:r>
      <w:proofErr w:type="spellEnd"/>
      <w:r w:rsidRPr="00E315FA">
        <w:rPr>
          <w:lang w:val="en-GB"/>
        </w:rPr>
        <w:t> Ranges</w:t>
      </w:r>
      <w:r w:rsidRPr="00E315FA">
        <w:rPr>
          <w:lang w:val="en-GB"/>
        </w:rPr>
        <w:tab/>
      </w:r>
    </w:p>
    <w:p w14:paraId="6F622FE3" w14:textId="38522DCC" w:rsidR="00726156" w:rsidRDefault="00726156" w:rsidP="00726156">
      <w:pPr>
        <w:pStyle w:val="Heading4"/>
        <w:rPr>
          <w:lang w:val="en-GB"/>
        </w:rPr>
      </w:pPr>
      <w:r w:rsidRPr="00E315FA">
        <w:rPr>
          <w:lang w:val="en-GB"/>
        </w:rPr>
        <w:t>Tier 2 locations</w:t>
      </w:r>
      <w:r>
        <w:rPr>
          <w:lang w:val="en-GB"/>
        </w:rPr>
        <w:t xml:space="preserve"> – </w:t>
      </w:r>
      <w:r w:rsidRPr="00E315FA">
        <w:rPr>
          <w:lang w:val="en-GB"/>
        </w:rPr>
        <w:t xml:space="preserve">Local Government Areas </w:t>
      </w:r>
      <w:r w:rsidRPr="00726156">
        <w:t>and</w:t>
      </w:r>
      <w:r w:rsidRPr="00E315FA">
        <w:rPr>
          <w:lang w:val="en-GB"/>
        </w:rPr>
        <w:t xml:space="preserve"> Alpine Resorts</w:t>
      </w:r>
    </w:p>
    <w:p w14:paraId="4978192D" w14:textId="0AEADE63" w:rsidR="00726156" w:rsidRPr="00E315FA" w:rsidRDefault="00726156" w:rsidP="00726156">
      <w:pPr>
        <w:pStyle w:val="Bullet"/>
        <w:rPr>
          <w:lang w:val="en-GB"/>
        </w:rPr>
      </w:pPr>
      <w:r w:rsidRPr="00E315FA">
        <w:rPr>
          <w:lang w:val="en-GB"/>
        </w:rPr>
        <w:t>Alpine</w:t>
      </w:r>
    </w:p>
    <w:p w14:paraId="1F6AB1D6" w14:textId="77777777" w:rsidR="00726156" w:rsidRPr="00E315FA" w:rsidRDefault="00726156" w:rsidP="00726156">
      <w:pPr>
        <w:pStyle w:val="Bullet"/>
        <w:rPr>
          <w:lang w:val="en-GB"/>
        </w:rPr>
      </w:pPr>
      <w:r w:rsidRPr="00E315FA">
        <w:rPr>
          <w:lang w:val="en-GB"/>
        </w:rPr>
        <w:t>Ararat</w:t>
      </w:r>
    </w:p>
    <w:p w14:paraId="5B351417" w14:textId="77777777" w:rsidR="00726156" w:rsidRPr="00E315FA" w:rsidRDefault="00726156" w:rsidP="00726156">
      <w:pPr>
        <w:pStyle w:val="Bullet"/>
        <w:rPr>
          <w:lang w:val="en-GB"/>
        </w:rPr>
      </w:pPr>
      <w:r w:rsidRPr="00E315FA">
        <w:rPr>
          <w:lang w:val="en-GB"/>
        </w:rPr>
        <w:t>Bass Coast</w:t>
      </w:r>
    </w:p>
    <w:p w14:paraId="1E509CC9" w14:textId="77777777" w:rsidR="00726156" w:rsidRPr="00E315FA" w:rsidRDefault="00726156" w:rsidP="00726156">
      <w:pPr>
        <w:pStyle w:val="Bullet"/>
        <w:rPr>
          <w:lang w:val="en-GB"/>
        </w:rPr>
      </w:pPr>
      <w:r w:rsidRPr="00E315FA">
        <w:rPr>
          <w:lang w:val="en-GB"/>
        </w:rPr>
        <w:t xml:space="preserve">Baw </w:t>
      </w:r>
      <w:proofErr w:type="spellStart"/>
      <w:r w:rsidRPr="00E315FA">
        <w:rPr>
          <w:lang w:val="en-GB"/>
        </w:rPr>
        <w:t>Baw</w:t>
      </w:r>
      <w:proofErr w:type="spellEnd"/>
    </w:p>
    <w:p w14:paraId="159B8A1D" w14:textId="77777777" w:rsidR="00726156" w:rsidRPr="00E315FA" w:rsidRDefault="00726156" w:rsidP="00726156">
      <w:pPr>
        <w:pStyle w:val="Bullet"/>
        <w:rPr>
          <w:lang w:val="en-GB"/>
        </w:rPr>
      </w:pPr>
      <w:r w:rsidRPr="00E315FA">
        <w:rPr>
          <w:lang w:val="en-GB"/>
        </w:rPr>
        <w:t>Benalla</w:t>
      </w:r>
    </w:p>
    <w:p w14:paraId="0B0E2BC4" w14:textId="77777777" w:rsidR="00726156" w:rsidRPr="00E315FA" w:rsidRDefault="00726156" w:rsidP="00726156">
      <w:pPr>
        <w:pStyle w:val="Bullet"/>
        <w:rPr>
          <w:lang w:val="en-GB"/>
        </w:rPr>
      </w:pPr>
      <w:proofErr w:type="spellStart"/>
      <w:r w:rsidRPr="00E315FA">
        <w:rPr>
          <w:lang w:val="en-GB"/>
        </w:rPr>
        <w:t>Buloke</w:t>
      </w:r>
      <w:proofErr w:type="spellEnd"/>
    </w:p>
    <w:p w14:paraId="39B1BEA4" w14:textId="77777777" w:rsidR="00726156" w:rsidRPr="00E315FA" w:rsidRDefault="00726156" w:rsidP="00726156">
      <w:pPr>
        <w:pStyle w:val="Bullet"/>
        <w:rPr>
          <w:lang w:val="en-GB"/>
        </w:rPr>
      </w:pPr>
      <w:r w:rsidRPr="00E315FA">
        <w:rPr>
          <w:lang w:val="en-GB"/>
        </w:rPr>
        <w:t>Campaspe</w:t>
      </w:r>
    </w:p>
    <w:p w14:paraId="72EB7B82" w14:textId="77777777" w:rsidR="00726156" w:rsidRPr="00E315FA" w:rsidRDefault="00726156" w:rsidP="00726156">
      <w:pPr>
        <w:pStyle w:val="Bullet"/>
        <w:rPr>
          <w:lang w:val="en-GB"/>
        </w:rPr>
      </w:pPr>
      <w:r w:rsidRPr="00E315FA">
        <w:rPr>
          <w:lang w:val="en-GB"/>
        </w:rPr>
        <w:t>Central Goldfields</w:t>
      </w:r>
    </w:p>
    <w:p w14:paraId="4EEE1393" w14:textId="77777777" w:rsidR="00726156" w:rsidRPr="00E315FA" w:rsidRDefault="00726156" w:rsidP="00726156">
      <w:pPr>
        <w:pStyle w:val="Bullet"/>
        <w:rPr>
          <w:lang w:val="en-GB"/>
        </w:rPr>
      </w:pPr>
      <w:r w:rsidRPr="00E315FA">
        <w:rPr>
          <w:lang w:val="en-GB"/>
        </w:rPr>
        <w:t>Colac Otway</w:t>
      </w:r>
    </w:p>
    <w:p w14:paraId="1E71D73B" w14:textId="77777777" w:rsidR="00726156" w:rsidRPr="00E315FA" w:rsidRDefault="00726156" w:rsidP="00726156">
      <w:pPr>
        <w:pStyle w:val="Bullet"/>
        <w:rPr>
          <w:lang w:val="en-GB"/>
        </w:rPr>
      </w:pPr>
      <w:proofErr w:type="spellStart"/>
      <w:r w:rsidRPr="00E315FA">
        <w:rPr>
          <w:lang w:val="en-GB"/>
        </w:rPr>
        <w:t>Corangamite</w:t>
      </w:r>
      <w:proofErr w:type="spellEnd"/>
    </w:p>
    <w:p w14:paraId="105AAA55" w14:textId="77777777" w:rsidR="00726156" w:rsidRPr="00E315FA" w:rsidRDefault="00726156" w:rsidP="00726156">
      <w:pPr>
        <w:pStyle w:val="Bullet"/>
        <w:rPr>
          <w:lang w:val="en-GB"/>
        </w:rPr>
      </w:pPr>
      <w:r w:rsidRPr="00E315FA">
        <w:rPr>
          <w:lang w:val="en-GB"/>
        </w:rPr>
        <w:t>East Gippsland</w:t>
      </w:r>
    </w:p>
    <w:p w14:paraId="014545B1" w14:textId="77777777" w:rsidR="00726156" w:rsidRPr="00E315FA" w:rsidRDefault="00726156" w:rsidP="00726156">
      <w:pPr>
        <w:pStyle w:val="Bullet"/>
        <w:rPr>
          <w:lang w:val="en-GB"/>
        </w:rPr>
      </w:pPr>
      <w:r w:rsidRPr="00E315FA">
        <w:rPr>
          <w:lang w:val="en-GB"/>
        </w:rPr>
        <w:t>Falls Creek</w:t>
      </w:r>
    </w:p>
    <w:p w14:paraId="598F3D5D" w14:textId="77777777" w:rsidR="00726156" w:rsidRPr="00E315FA" w:rsidRDefault="00726156" w:rsidP="00726156">
      <w:pPr>
        <w:pStyle w:val="Bullet"/>
        <w:rPr>
          <w:lang w:val="en-GB"/>
        </w:rPr>
      </w:pPr>
      <w:r w:rsidRPr="00E315FA">
        <w:rPr>
          <w:lang w:val="en-GB"/>
        </w:rPr>
        <w:lastRenderedPageBreak/>
        <w:t>Gannawarra</w:t>
      </w:r>
    </w:p>
    <w:p w14:paraId="6731FD1D" w14:textId="77777777" w:rsidR="00726156" w:rsidRPr="00E315FA" w:rsidRDefault="00726156" w:rsidP="00726156">
      <w:pPr>
        <w:pStyle w:val="Bullet"/>
        <w:rPr>
          <w:lang w:val="en-GB"/>
        </w:rPr>
      </w:pPr>
      <w:r w:rsidRPr="00E315FA">
        <w:rPr>
          <w:lang w:val="en-GB"/>
        </w:rPr>
        <w:t>Glenelg</w:t>
      </w:r>
    </w:p>
    <w:p w14:paraId="03C82F29" w14:textId="77777777" w:rsidR="00726156" w:rsidRPr="00E315FA" w:rsidRDefault="00726156" w:rsidP="00726156">
      <w:pPr>
        <w:pStyle w:val="Bullet"/>
        <w:rPr>
          <w:lang w:val="en-GB"/>
        </w:rPr>
      </w:pPr>
      <w:r w:rsidRPr="00E315FA">
        <w:rPr>
          <w:lang w:val="en-GB"/>
        </w:rPr>
        <w:t>Golden Plains</w:t>
      </w:r>
    </w:p>
    <w:p w14:paraId="31C5E168" w14:textId="77777777" w:rsidR="00726156" w:rsidRPr="00E315FA" w:rsidRDefault="00726156" w:rsidP="00726156">
      <w:pPr>
        <w:pStyle w:val="Bullet"/>
        <w:rPr>
          <w:lang w:val="en-GB"/>
        </w:rPr>
      </w:pPr>
      <w:r w:rsidRPr="00E315FA">
        <w:rPr>
          <w:lang w:val="en-GB"/>
        </w:rPr>
        <w:t>Hepburn</w:t>
      </w:r>
    </w:p>
    <w:p w14:paraId="0F651E63" w14:textId="77777777" w:rsidR="00726156" w:rsidRPr="00E315FA" w:rsidRDefault="00726156" w:rsidP="00726156">
      <w:pPr>
        <w:pStyle w:val="Bullet"/>
        <w:rPr>
          <w:lang w:val="en-GB"/>
        </w:rPr>
      </w:pPr>
      <w:r w:rsidRPr="00E315FA">
        <w:rPr>
          <w:lang w:val="en-GB"/>
        </w:rPr>
        <w:t>Hindmarsh</w:t>
      </w:r>
    </w:p>
    <w:p w14:paraId="354B7A02" w14:textId="77777777" w:rsidR="00726156" w:rsidRPr="00E315FA" w:rsidRDefault="00726156" w:rsidP="00726156">
      <w:pPr>
        <w:pStyle w:val="Bullet"/>
        <w:rPr>
          <w:lang w:val="en-GB"/>
        </w:rPr>
      </w:pPr>
      <w:r w:rsidRPr="00E315FA">
        <w:rPr>
          <w:lang w:val="en-GB"/>
        </w:rPr>
        <w:t>Indigo</w:t>
      </w:r>
    </w:p>
    <w:p w14:paraId="2B94617D" w14:textId="77777777" w:rsidR="00726156" w:rsidRPr="00E315FA" w:rsidRDefault="00726156" w:rsidP="00726156">
      <w:pPr>
        <w:pStyle w:val="Bullet"/>
        <w:rPr>
          <w:lang w:val="en-GB"/>
        </w:rPr>
      </w:pPr>
      <w:r w:rsidRPr="00E315FA">
        <w:rPr>
          <w:lang w:val="en-GB"/>
        </w:rPr>
        <w:t>Loddon</w:t>
      </w:r>
    </w:p>
    <w:p w14:paraId="766CCC2D" w14:textId="77777777" w:rsidR="00726156" w:rsidRPr="00E315FA" w:rsidRDefault="00726156" w:rsidP="00726156">
      <w:pPr>
        <w:pStyle w:val="Bullet"/>
        <w:rPr>
          <w:lang w:val="en-GB"/>
        </w:rPr>
      </w:pPr>
      <w:r w:rsidRPr="00E315FA">
        <w:rPr>
          <w:lang w:val="en-GB"/>
        </w:rPr>
        <w:t>Macedon Ranges</w:t>
      </w:r>
    </w:p>
    <w:p w14:paraId="46E1DD66" w14:textId="77777777" w:rsidR="00726156" w:rsidRPr="00E315FA" w:rsidRDefault="00726156" w:rsidP="00726156">
      <w:pPr>
        <w:pStyle w:val="Bullet"/>
        <w:rPr>
          <w:lang w:val="en-GB"/>
        </w:rPr>
      </w:pPr>
      <w:r w:rsidRPr="00E315FA">
        <w:rPr>
          <w:lang w:val="en-GB"/>
        </w:rPr>
        <w:t>Mansfield</w:t>
      </w:r>
    </w:p>
    <w:p w14:paraId="443D0E37" w14:textId="75572FFD" w:rsidR="00726156" w:rsidRDefault="00726156" w:rsidP="00726156">
      <w:pPr>
        <w:pStyle w:val="Bullet"/>
        <w:rPr>
          <w:lang w:val="en-GB"/>
        </w:rPr>
      </w:pPr>
      <w:r w:rsidRPr="00E315FA">
        <w:rPr>
          <w:lang w:val="en-GB"/>
        </w:rPr>
        <w:t>Mitchell</w:t>
      </w:r>
    </w:p>
    <w:p w14:paraId="61F7600E" w14:textId="2554E0B4" w:rsidR="00726156" w:rsidRPr="00E315FA" w:rsidRDefault="00726156" w:rsidP="00726156">
      <w:pPr>
        <w:pStyle w:val="Bullet"/>
        <w:rPr>
          <w:lang w:val="en-GB"/>
        </w:rPr>
      </w:pPr>
      <w:r w:rsidRPr="00E315FA">
        <w:rPr>
          <w:lang w:val="en-GB"/>
        </w:rPr>
        <w:t>Moira</w:t>
      </w:r>
    </w:p>
    <w:p w14:paraId="6A2CD64B" w14:textId="77777777" w:rsidR="00726156" w:rsidRPr="00E315FA" w:rsidRDefault="00726156" w:rsidP="00726156">
      <w:pPr>
        <w:pStyle w:val="Bullet"/>
        <w:rPr>
          <w:lang w:val="en-GB"/>
        </w:rPr>
      </w:pPr>
      <w:r w:rsidRPr="00E315FA">
        <w:rPr>
          <w:lang w:val="en-GB"/>
        </w:rPr>
        <w:t>Moorabool</w:t>
      </w:r>
    </w:p>
    <w:p w14:paraId="5525F9F3" w14:textId="77777777" w:rsidR="00726156" w:rsidRPr="00E315FA" w:rsidRDefault="00726156" w:rsidP="00726156">
      <w:pPr>
        <w:pStyle w:val="Bullet"/>
        <w:rPr>
          <w:lang w:val="en-GB"/>
        </w:rPr>
      </w:pPr>
      <w:r w:rsidRPr="00E315FA">
        <w:rPr>
          <w:lang w:val="en-GB"/>
        </w:rPr>
        <w:t>Mount Alexander</w:t>
      </w:r>
    </w:p>
    <w:p w14:paraId="2CF2BF0A" w14:textId="77777777" w:rsidR="00726156" w:rsidRPr="00E315FA" w:rsidRDefault="00726156" w:rsidP="00726156">
      <w:pPr>
        <w:pStyle w:val="Bullet"/>
        <w:rPr>
          <w:lang w:val="en-GB"/>
        </w:rPr>
      </w:pPr>
      <w:r w:rsidRPr="00E315FA">
        <w:rPr>
          <w:lang w:val="en-GB"/>
        </w:rPr>
        <w:t>Mount Buller and Mount Stirling</w:t>
      </w:r>
    </w:p>
    <w:p w14:paraId="77979B5A" w14:textId="77777777" w:rsidR="00726156" w:rsidRPr="00E315FA" w:rsidRDefault="00726156" w:rsidP="00726156">
      <w:pPr>
        <w:pStyle w:val="Bullet"/>
        <w:rPr>
          <w:lang w:val="en-GB"/>
        </w:rPr>
      </w:pPr>
      <w:r w:rsidRPr="00E315FA">
        <w:rPr>
          <w:lang w:val="en-GB"/>
        </w:rPr>
        <w:t>Mount Hotham</w:t>
      </w:r>
    </w:p>
    <w:p w14:paraId="0E2FB8CB" w14:textId="77777777" w:rsidR="00726156" w:rsidRPr="00E315FA" w:rsidRDefault="00726156" w:rsidP="00726156">
      <w:pPr>
        <w:pStyle w:val="Bullet"/>
        <w:rPr>
          <w:lang w:val="en-GB"/>
        </w:rPr>
      </w:pPr>
      <w:r w:rsidRPr="00E315FA">
        <w:rPr>
          <w:lang w:val="en-GB"/>
        </w:rPr>
        <w:t>Moyne</w:t>
      </w:r>
    </w:p>
    <w:p w14:paraId="57D10934" w14:textId="77777777" w:rsidR="00726156" w:rsidRPr="00E315FA" w:rsidRDefault="00726156" w:rsidP="00726156">
      <w:pPr>
        <w:pStyle w:val="Bullet"/>
        <w:rPr>
          <w:lang w:val="en-GB"/>
        </w:rPr>
      </w:pPr>
      <w:proofErr w:type="spellStart"/>
      <w:r w:rsidRPr="00E315FA">
        <w:rPr>
          <w:lang w:val="en-GB"/>
        </w:rPr>
        <w:t>Murrindindi</w:t>
      </w:r>
      <w:proofErr w:type="spellEnd"/>
    </w:p>
    <w:p w14:paraId="095AF858" w14:textId="77777777" w:rsidR="00726156" w:rsidRPr="00E315FA" w:rsidRDefault="00726156" w:rsidP="00726156">
      <w:pPr>
        <w:pStyle w:val="Bullet"/>
        <w:rPr>
          <w:lang w:val="en-GB"/>
        </w:rPr>
      </w:pPr>
      <w:r w:rsidRPr="00E315FA">
        <w:rPr>
          <w:lang w:val="en-GB"/>
        </w:rPr>
        <w:t>Northern Grampians</w:t>
      </w:r>
    </w:p>
    <w:p w14:paraId="01F60364" w14:textId="77777777" w:rsidR="00726156" w:rsidRPr="00E315FA" w:rsidRDefault="00726156" w:rsidP="00726156">
      <w:pPr>
        <w:pStyle w:val="Bullet"/>
        <w:rPr>
          <w:lang w:val="en-GB"/>
        </w:rPr>
      </w:pPr>
      <w:r w:rsidRPr="00E315FA">
        <w:rPr>
          <w:lang w:val="en-GB"/>
        </w:rPr>
        <w:t>Pyrenees</w:t>
      </w:r>
    </w:p>
    <w:p w14:paraId="55ECC860" w14:textId="77777777" w:rsidR="00726156" w:rsidRPr="00E315FA" w:rsidRDefault="00726156" w:rsidP="00726156">
      <w:pPr>
        <w:pStyle w:val="Bullet"/>
        <w:rPr>
          <w:lang w:val="en-GB"/>
        </w:rPr>
      </w:pPr>
      <w:proofErr w:type="spellStart"/>
      <w:r w:rsidRPr="00E315FA">
        <w:rPr>
          <w:lang w:val="en-GB"/>
        </w:rPr>
        <w:t>Queenscliffe</w:t>
      </w:r>
      <w:proofErr w:type="spellEnd"/>
    </w:p>
    <w:p w14:paraId="77CFFBCB" w14:textId="77777777" w:rsidR="00726156" w:rsidRPr="00E315FA" w:rsidRDefault="00726156" w:rsidP="00726156">
      <w:pPr>
        <w:pStyle w:val="Bullet"/>
        <w:rPr>
          <w:lang w:val="en-GB"/>
        </w:rPr>
      </w:pPr>
      <w:r w:rsidRPr="00E315FA">
        <w:rPr>
          <w:lang w:val="en-GB"/>
        </w:rPr>
        <w:t>Southern Alpine (Lake Mountain and Mount Baw Baw)</w:t>
      </w:r>
    </w:p>
    <w:p w14:paraId="00FB8154" w14:textId="77777777" w:rsidR="00726156" w:rsidRPr="00E315FA" w:rsidRDefault="00726156" w:rsidP="00726156">
      <w:pPr>
        <w:pStyle w:val="Bullet"/>
        <w:rPr>
          <w:lang w:val="en-GB"/>
        </w:rPr>
      </w:pPr>
      <w:r w:rsidRPr="00E315FA">
        <w:rPr>
          <w:lang w:val="en-GB"/>
        </w:rPr>
        <w:t>Southern Grampians</w:t>
      </w:r>
    </w:p>
    <w:p w14:paraId="4B9D1A41" w14:textId="77777777" w:rsidR="00726156" w:rsidRPr="00E315FA" w:rsidRDefault="00726156" w:rsidP="00726156">
      <w:pPr>
        <w:pStyle w:val="Bullet"/>
        <w:rPr>
          <w:lang w:val="en-GB"/>
        </w:rPr>
      </w:pPr>
      <w:r w:rsidRPr="00E315FA">
        <w:rPr>
          <w:lang w:val="en-GB"/>
        </w:rPr>
        <w:t>South Gippsland</w:t>
      </w:r>
    </w:p>
    <w:p w14:paraId="650505EE" w14:textId="77777777" w:rsidR="00726156" w:rsidRPr="00E315FA" w:rsidRDefault="00726156" w:rsidP="00726156">
      <w:pPr>
        <w:pStyle w:val="Bullet"/>
        <w:rPr>
          <w:lang w:val="en-GB"/>
        </w:rPr>
      </w:pPr>
      <w:proofErr w:type="spellStart"/>
      <w:r w:rsidRPr="00E315FA">
        <w:rPr>
          <w:lang w:val="en-GB"/>
        </w:rPr>
        <w:t>Strathbogie</w:t>
      </w:r>
      <w:proofErr w:type="spellEnd"/>
    </w:p>
    <w:p w14:paraId="0CC16A5C" w14:textId="77777777" w:rsidR="00726156" w:rsidRPr="00E315FA" w:rsidRDefault="00726156" w:rsidP="00726156">
      <w:pPr>
        <w:pStyle w:val="Bullet"/>
        <w:rPr>
          <w:lang w:val="en-GB"/>
        </w:rPr>
      </w:pPr>
      <w:r w:rsidRPr="00E315FA">
        <w:rPr>
          <w:lang w:val="en-GB"/>
        </w:rPr>
        <w:t>Surf Coast</w:t>
      </w:r>
    </w:p>
    <w:p w14:paraId="7319F84D" w14:textId="77777777" w:rsidR="00726156" w:rsidRPr="00E315FA" w:rsidRDefault="00726156" w:rsidP="00726156">
      <w:pPr>
        <w:pStyle w:val="Bullet"/>
        <w:rPr>
          <w:lang w:val="en-GB"/>
        </w:rPr>
      </w:pPr>
      <w:r w:rsidRPr="00E315FA">
        <w:rPr>
          <w:lang w:val="en-GB"/>
        </w:rPr>
        <w:t>Swan Hill</w:t>
      </w:r>
    </w:p>
    <w:p w14:paraId="46579A9B" w14:textId="77777777" w:rsidR="00726156" w:rsidRPr="00E315FA" w:rsidRDefault="00726156" w:rsidP="00726156">
      <w:pPr>
        <w:pStyle w:val="Bullet"/>
        <w:rPr>
          <w:lang w:val="en-GB"/>
        </w:rPr>
      </w:pPr>
      <w:proofErr w:type="spellStart"/>
      <w:r w:rsidRPr="00E315FA">
        <w:rPr>
          <w:lang w:val="en-GB"/>
        </w:rPr>
        <w:t>Towong</w:t>
      </w:r>
      <w:proofErr w:type="spellEnd"/>
    </w:p>
    <w:p w14:paraId="29D3173C" w14:textId="77777777" w:rsidR="00726156" w:rsidRPr="00E315FA" w:rsidRDefault="00726156" w:rsidP="00726156">
      <w:pPr>
        <w:pStyle w:val="Bullet"/>
        <w:rPr>
          <w:lang w:val="en-GB"/>
        </w:rPr>
      </w:pPr>
      <w:r w:rsidRPr="00E315FA">
        <w:rPr>
          <w:lang w:val="en-GB"/>
        </w:rPr>
        <w:t>Wellington</w:t>
      </w:r>
    </w:p>
    <w:p w14:paraId="222F13FE" w14:textId="77777777" w:rsidR="00726156" w:rsidRPr="00E315FA" w:rsidRDefault="00726156" w:rsidP="00726156">
      <w:pPr>
        <w:pStyle w:val="Bullet"/>
        <w:rPr>
          <w:lang w:val="en-GB"/>
        </w:rPr>
      </w:pPr>
      <w:r w:rsidRPr="00E315FA">
        <w:rPr>
          <w:lang w:val="en-GB"/>
        </w:rPr>
        <w:t>West Wimmera</w:t>
      </w:r>
    </w:p>
    <w:p w14:paraId="031EBDC9" w14:textId="77777777" w:rsidR="00726156" w:rsidRPr="00E315FA" w:rsidRDefault="00726156" w:rsidP="00726156">
      <w:pPr>
        <w:pStyle w:val="Bullet"/>
        <w:rPr>
          <w:lang w:val="en-GB"/>
        </w:rPr>
      </w:pPr>
      <w:proofErr w:type="spellStart"/>
      <w:r w:rsidRPr="00E315FA">
        <w:rPr>
          <w:lang w:val="en-GB"/>
        </w:rPr>
        <w:t>Yarriambiack</w:t>
      </w:r>
      <w:proofErr w:type="spellEnd"/>
    </w:p>
    <w:p w14:paraId="7E44ECBB" w14:textId="77777777" w:rsidR="00E315FA" w:rsidRPr="00E315FA" w:rsidRDefault="00E315FA" w:rsidP="00E315FA">
      <w:pPr>
        <w:rPr>
          <w:lang w:val="en-GB"/>
        </w:rPr>
      </w:pPr>
    </w:p>
    <w:p w14:paraId="353AC07D" w14:textId="2CD8FF36" w:rsidR="00E315FA" w:rsidRPr="00E315FA" w:rsidRDefault="00E315FA" w:rsidP="00AE761E">
      <w:pPr>
        <w:pStyle w:val="Heading3"/>
      </w:pPr>
      <w:r w:rsidRPr="00E315FA">
        <w:lastRenderedPageBreak/>
        <w:t>Environmental and accessible design considerations</w:t>
      </w:r>
    </w:p>
    <w:p w14:paraId="29F74D4F" w14:textId="43003C01" w:rsidR="00E315FA" w:rsidRPr="00E315FA" w:rsidRDefault="00E315FA" w:rsidP="00E315FA">
      <w:pPr>
        <w:rPr>
          <w:lang w:val="en-GB"/>
        </w:rPr>
      </w:pPr>
      <w:r w:rsidRPr="00E315FA">
        <w:rPr>
          <w:lang w:val="en-GB"/>
        </w:rPr>
        <w:t xml:space="preserve">Projects should be consistent, where possible, with the following: </w:t>
      </w:r>
    </w:p>
    <w:p w14:paraId="0F5D97A2" w14:textId="77777777" w:rsidR="00E315FA" w:rsidRPr="00E315FA" w:rsidRDefault="00E315FA" w:rsidP="00726156">
      <w:pPr>
        <w:pStyle w:val="Bullet"/>
        <w:rPr>
          <w:lang w:val="en-GB"/>
        </w:rPr>
      </w:pPr>
      <w:r w:rsidRPr="00E315FA">
        <w:rPr>
          <w:lang w:val="en-GB"/>
        </w:rPr>
        <w:t>Environmentally Sustainable Design (ESD): Infrastructure proposals are encouraged to incorporate ESD initiatives into project designs</w:t>
      </w:r>
    </w:p>
    <w:p w14:paraId="148EE3B7" w14:textId="77777777" w:rsidR="00E315FA" w:rsidRPr="00E315FA" w:rsidRDefault="00E315FA" w:rsidP="00726156">
      <w:pPr>
        <w:pStyle w:val="Bullet"/>
        <w:rPr>
          <w:lang w:val="en-GB"/>
        </w:rPr>
      </w:pPr>
      <w:r w:rsidRPr="00E315FA">
        <w:rPr>
          <w:lang w:val="en-GB"/>
        </w:rPr>
        <w:t>Universal Design (UD): A philosophy that encourages building development beyond what is required by the Disability Standards for Access to premises. The intent of UD is to create environments to be usable by all people, to the greatest extent possible, and</w:t>
      </w:r>
    </w:p>
    <w:p w14:paraId="48C2B05B" w14:textId="6B4C5C7C" w:rsidR="00E315FA" w:rsidRPr="00E315FA" w:rsidRDefault="00762B89" w:rsidP="00726156">
      <w:pPr>
        <w:pStyle w:val="Bullet"/>
        <w:rPr>
          <w:lang w:val="en-GB"/>
        </w:rPr>
      </w:pPr>
      <w:hyperlink r:id="rId15" w:history="1">
        <w:r w:rsidR="00E315FA" w:rsidRPr="00D36083">
          <w:rPr>
            <w:rStyle w:val="Hyperlink"/>
            <w:lang w:val="en-GB"/>
          </w:rPr>
          <w:t>The Burra Charter</w:t>
        </w:r>
      </w:hyperlink>
      <w:r w:rsidR="00E315FA" w:rsidRPr="00E315FA">
        <w:rPr>
          <w:lang w:val="en-GB"/>
        </w:rPr>
        <w:t xml:space="preserve"> (BC): The BC is a set of principles that have been adopted to create a nationally accepted standard for heritage conservation practice in Australia. It is not a legal requirement to adopt the BC guidelines, however they are well entrenched in policy.</w:t>
      </w:r>
    </w:p>
    <w:p w14:paraId="6FF47AD5" w14:textId="77777777" w:rsidR="00E315FA" w:rsidRPr="00E315FA" w:rsidRDefault="00E315FA" w:rsidP="00AE761E">
      <w:pPr>
        <w:pStyle w:val="Heading3"/>
      </w:pPr>
      <w:r w:rsidRPr="00E315FA">
        <w:t xml:space="preserve">Ineligible projects </w:t>
      </w:r>
    </w:p>
    <w:p w14:paraId="11192D2D" w14:textId="67E79D31" w:rsidR="00E315FA" w:rsidRPr="00E315FA" w:rsidRDefault="00E315FA" w:rsidP="00E315FA">
      <w:pPr>
        <w:rPr>
          <w:lang w:val="en-GB"/>
        </w:rPr>
      </w:pPr>
      <w:r w:rsidRPr="00E315FA">
        <w:rPr>
          <w:lang w:val="en-GB"/>
        </w:rPr>
        <w:t>The following projects will not be considered for funding under the RTIF:</w:t>
      </w:r>
    </w:p>
    <w:p w14:paraId="0DE6CB20" w14:textId="296D2144" w:rsidR="00E315FA" w:rsidRPr="00E315FA" w:rsidRDefault="00E315FA" w:rsidP="00726156">
      <w:pPr>
        <w:pStyle w:val="Bullet"/>
        <w:rPr>
          <w:lang w:val="en-GB"/>
        </w:rPr>
      </w:pPr>
      <w:r w:rsidRPr="00E315FA">
        <w:rPr>
          <w:lang w:val="en-GB"/>
        </w:rPr>
        <w:t>Project planning for infrastructure projects such as a feasibility study, demand study, or a business case to enable prospective applications to investigate the technical and or economic viability of an infrastructure project (design and construction projects may be considered)</w:t>
      </w:r>
    </w:p>
    <w:p w14:paraId="6A0B51CE" w14:textId="77777777" w:rsidR="00E315FA" w:rsidRPr="00E315FA" w:rsidRDefault="00E315FA" w:rsidP="00726156">
      <w:pPr>
        <w:pStyle w:val="Bullet"/>
        <w:rPr>
          <w:lang w:val="en-GB"/>
        </w:rPr>
      </w:pPr>
      <w:r w:rsidRPr="00E315FA">
        <w:rPr>
          <w:lang w:val="en-GB"/>
        </w:rPr>
        <w:t>Local strategic planning including economic development strategies and plans for future growth and infrastructure needs</w:t>
      </w:r>
    </w:p>
    <w:p w14:paraId="4F4E3B1B" w14:textId="1375C347" w:rsidR="00E315FA" w:rsidRPr="00E315FA" w:rsidRDefault="00E315FA" w:rsidP="00726156">
      <w:pPr>
        <w:pStyle w:val="Bullet"/>
        <w:rPr>
          <w:lang w:val="en-GB"/>
        </w:rPr>
      </w:pPr>
      <w:r w:rsidRPr="00E315FA">
        <w:rPr>
          <w:lang w:val="en-GB"/>
        </w:rPr>
        <w:t>Projects that require ongoing funding from the Victorian Government for operation or maintenance</w:t>
      </w:r>
    </w:p>
    <w:p w14:paraId="073E4A89" w14:textId="77777777" w:rsidR="00E315FA" w:rsidRPr="00E315FA" w:rsidRDefault="00E315FA" w:rsidP="00726156">
      <w:pPr>
        <w:pStyle w:val="Bullet"/>
        <w:rPr>
          <w:lang w:val="en-GB"/>
        </w:rPr>
      </w:pPr>
      <w:r w:rsidRPr="00E315FA">
        <w:rPr>
          <w:lang w:val="en-GB"/>
        </w:rPr>
        <w:t>Retrospective funding, where projects have been completed or have started prior to receiving funding approval e.g. where construction commences prior to December 2024</w:t>
      </w:r>
    </w:p>
    <w:p w14:paraId="7BBE276F" w14:textId="77777777" w:rsidR="00E315FA" w:rsidRPr="00E315FA" w:rsidRDefault="00E315FA" w:rsidP="00726156">
      <w:pPr>
        <w:pStyle w:val="Bullet"/>
        <w:rPr>
          <w:lang w:val="en-GB"/>
        </w:rPr>
      </w:pPr>
      <w:r w:rsidRPr="00E315FA">
        <w:rPr>
          <w:lang w:val="en-GB"/>
        </w:rPr>
        <w:t>Standalone projects purchasing plant machinery and equipment</w:t>
      </w:r>
    </w:p>
    <w:p w14:paraId="48FBB9F8" w14:textId="77777777" w:rsidR="00E315FA" w:rsidRPr="00E315FA" w:rsidRDefault="00E315FA" w:rsidP="00726156">
      <w:pPr>
        <w:pStyle w:val="Bullet"/>
        <w:rPr>
          <w:lang w:val="en-GB"/>
        </w:rPr>
      </w:pPr>
      <w:r w:rsidRPr="00E315FA">
        <w:rPr>
          <w:lang w:val="en-GB"/>
        </w:rPr>
        <w:t>Projects that are considered core business for local government, for example but not limited to:</w:t>
      </w:r>
    </w:p>
    <w:p w14:paraId="7C1A479E" w14:textId="400A0484" w:rsidR="00E315FA" w:rsidRPr="00E315FA" w:rsidRDefault="00E315FA" w:rsidP="005D2159">
      <w:pPr>
        <w:pStyle w:val="Bullet"/>
        <w:numPr>
          <w:ilvl w:val="1"/>
          <w:numId w:val="8"/>
        </w:numPr>
        <w:rPr>
          <w:lang w:val="en-GB"/>
        </w:rPr>
      </w:pPr>
      <w:r w:rsidRPr="00E315FA">
        <w:rPr>
          <w:lang w:val="en-GB"/>
        </w:rPr>
        <w:t>Construction of carparks and toilets (unless they are a component part supporting a broader tourism project)</w:t>
      </w:r>
    </w:p>
    <w:p w14:paraId="173A6127" w14:textId="77777777" w:rsidR="00E315FA" w:rsidRPr="00E315FA" w:rsidRDefault="00E315FA" w:rsidP="005D2159">
      <w:pPr>
        <w:pStyle w:val="Bullet"/>
        <w:numPr>
          <w:ilvl w:val="1"/>
          <w:numId w:val="8"/>
        </w:numPr>
        <w:rPr>
          <w:lang w:val="en-GB"/>
        </w:rPr>
      </w:pPr>
      <w:r w:rsidRPr="00E315FA">
        <w:rPr>
          <w:lang w:val="en-GB"/>
        </w:rPr>
        <w:t>Construction and maintenance of Visitor Information Centres</w:t>
      </w:r>
    </w:p>
    <w:p w14:paraId="35ADC63F" w14:textId="330E20B8" w:rsidR="00E315FA" w:rsidRPr="00E315FA" w:rsidRDefault="00E315FA" w:rsidP="005D2159">
      <w:pPr>
        <w:pStyle w:val="Bullet"/>
        <w:numPr>
          <w:ilvl w:val="1"/>
          <w:numId w:val="8"/>
        </w:numPr>
        <w:rPr>
          <w:lang w:val="en-GB"/>
        </w:rPr>
      </w:pPr>
      <w:r w:rsidRPr="00E315FA">
        <w:rPr>
          <w:lang w:val="en-GB"/>
        </w:rPr>
        <w:t>Enabling infrastructure not directly linked to unlocking private investment.</w:t>
      </w:r>
    </w:p>
    <w:p w14:paraId="669B37C0" w14:textId="77777777" w:rsidR="00E315FA" w:rsidRPr="00E315FA" w:rsidRDefault="00E315FA" w:rsidP="00AE761E">
      <w:pPr>
        <w:pStyle w:val="Heading3"/>
      </w:pPr>
      <w:r w:rsidRPr="00E315FA">
        <w:t xml:space="preserve">Ineligible expenses </w:t>
      </w:r>
    </w:p>
    <w:p w14:paraId="6BB6AAEC" w14:textId="0ECF7806" w:rsidR="00E315FA" w:rsidRPr="00E315FA" w:rsidRDefault="00E315FA" w:rsidP="00E315FA">
      <w:pPr>
        <w:rPr>
          <w:lang w:val="en-GB"/>
        </w:rPr>
      </w:pPr>
      <w:r w:rsidRPr="00E315FA">
        <w:rPr>
          <w:lang w:val="en-GB"/>
        </w:rPr>
        <w:t>The following expenses will not be funded under the RTIF:</w:t>
      </w:r>
    </w:p>
    <w:p w14:paraId="59C80855" w14:textId="77777777" w:rsidR="00E315FA" w:rsidRPr="00E315FA" w:rsidRDefault="00E315FA" w:rsidP="006642B1">
      <w:pPr>
        <w:pStyle w:val="Bullet"/>
        <w:rPr>
          <w:lang w:val="en-GB"/>
        </w:rPr>
      </w:pPr>
      <w:r w:rsidRPr="00E315FA">
        <w:rPr>
          <w:lang w:val="en-GB"/>
        </w:rPr>
        <w:t>General business operating costs and administrative running costs, such as:</w:t>
      </w:r>
    </w:p>
    <w:p w14:paraId="69F49498" w14:textId="77777777" w:rsidR="00E315FA" w:rsidRPr="00E315FA" w:rsidRDefault="00E315FA" w:rsidP="005D2159">
      <w:pPr>
        <w:pStyle w:val="Bullet"/>
        <w:numPr>
          <w:ilvl w:val="1"/>
          <w:numId w:val="8"/>
        </w:numPr>
        <w:rPr>
          <w:lang w:val="en-GB"/>
        </w:rPr>
      </w:pPr>
      <w:r w:rsidRPr="00E315FA">
        <w:rPr>
          <w:lang w:val="en-GB"/>
        </w:rPr>
        <w:lastRenderedPageBreak/>
        <w:t>Costs related to lease, rent and utilities</w:t>
      </w:r>
    </w:p>
    <w:p w14:paraId="66F584C0" w14:textId="12739913" w:rsidR="00E315FA" w:rsidRPr="00E315FA" w:rsidRDefault="00E315FA" w:rsidP="005D2159">
      <w:pPr>
        <w:pStyle w:val="Bullet"/>
        <w:numPr>
          <w:ilvl w:val="1"/>
          <w:numId w:val="8"/>
        </w:numPr>
        <w:rPr>
          <w:lang w:val="en-GB"/>
        </w:rPr>
      </w:pPr>
      <w:r w:rsidRPr="00E315FA">
        <w:rPr>
          <w:lang w:val="en-GB"/>
        </w:rPr>
        <w:t>Costs involved with planning or building permits</w:t>
      </w:r>
    </w:p>
    <w:p w14:paraId="73F2AB6A" w14:textId="39AEBE82" w:rsidR="00E315FA" w:rsidRPr="00E315FA" w:rsidRDefault="00E315FA" w:rsidP="005D2159">
      <w:pPr>
        <w:pStyle w:val="Bullet"/>
        <w:numPr>
          <w:ilvl w:val="1"/>
          <w:numId w:val="8"/>
        </w:numPr>
        <w:rPr>
          <w:lang w:val="en-GB"/>
        </w:rPr>
      </w:pPr>
      <w:r w:rsidRPr="00E315FA">
        <w:rPr>
          <w:lang w:val="en-GB"/>
        </w:rPr>
        <w:t>Costs involved in the purchase or upgrade/hire of software and ICT hardware unless it directly relates to the project or experience (e.g. wayfinding technology for an experience).</w:t>
      </w:r>
    </w:p>
    <w:p w14:paraId="3FA6F067" w14:textId="77777777" w:rsidR="00E315FA" w:rsidRPr="00E315FA" w:rsidRDefault="00E315FA" w:rsidP="006642B1">
      <w:pPr>
        <w:pStyle w:val="Bullet"/>
        <w:rPr>
          <w:lang w:val="en-GB"/>
        </w:rPr>
      </w:pPr>
      <w:r w:rsidRPr="00E315FA">
        <w:rPr>
          <w:lang w:val="en-GB"/>
        </w:rPr>
        <w:t xml:space="preserve">Capital expenses such as purchasing assets for everyday business activities (e.g. drinking glasses for a new cellar door, linen for bedding) </w:t>
      </w:r>
    </w:p>
    <w:p w14:paraId="026172AB" w14:textId="77777777" w:rsidR="00E315FA" w:rsidRPr="00E315FA" w:rsidRDefault="00E315FA" w:rsidP="006642B1">
      <w:pPr>
        <w:pStyle w:val="Bullet"/>
        <w:rPr>
          <w:lang w:val="en-GB"/>
        </w:rPr>
      </w:pPr>
      <w:r w:rsidRPr="00E315FA">
        <w:rPr>
          <w:lang w:val="en-GB"/>
        </w:rPr>
        <w:t>Purchase of non-fixed equipment and furnishings (e.g. dining tables, beds)</w:t>
      </w:r>
    </w:p>
    <w:p w14:paraId="6F78B607" w14:textId="77777777" w:rsidR="00E315FA" w:rsidRPr="00E315FA" w:rsidRDefault="00E315FA" w:rsidP="006642B1">
      <w:pPr>
        <w:pStyle w:val="Bullet"/>
        <w:rPr>
          <w:lang w:val="en-GB"/>
        </w:rPr>
      </w:pPr>
      <w:r w:rsidRPr="00E315FA">
        <w:rPr>
          <w:lang w:val="en-GB"/>
        </w:rPr>
        <w:t xml:space="preserve">Marketing, advertising, or product promotion including signage that is outside of a broader infrastructure project such as wayfinding/interpretive signage </w:t>
      </w:r>
    </w:p>
    <w:p w14:paraId="04EC1552" w14:textId="77777777" w:rsidR="00E315FA" w:rsidRPr="00E315FA" w:rsidRDefault="00E315FA" w:rsidP="006642B1">
      <w:pPr>
        <w:pStyle w:val="Bullet"/>
        <w:rPr>
          <w:lang w:val="en-GB"/>
        </w:rPr>
      </w:pPr>
      <w:r w:rsidRPr="00E315FA">
        <w:rPr>
          <w:lang w:val="en-GB"/>
        </w:rPr>
        <w:t>Maintenance of existing infrastructure / assets</w:t>
      </w:r>
    </w:p>
    <w:p w14:paraId="6FFAAF0C" w14:textId="2AC3ABDA" w:rsidR="00E315FA" w:rsidRPr="00E315FA" w:rsidRDefault="00E315FA" w:rsidP="006642B1">
      <w:pPr>
        <w:pStyle w:val="Bullet"/>
        <w:rPr>
          <w:lang w:val="en-GB"/>
        </w:rPr>
      </w:pPr>
      <w:r w:rsidRPr="00E315FA">
        <w:rPr>
          <w:lang w:val="en-GB"/>
        </w:rPr>
        <w:t>Repair of facilities where the damage can be or should have been covered by insurance</w:t>
      </w:r>
    </w:p>
    <w:p w14:paraId="7F1A4B67" w14:textId="77777777" w:rsidR="00E315FA" w:rsidRPr="00E315FA" w:rsidRDefault="00E315FA" w:rsidP="006642B1">
      <w:pPr>
        <w:pStyle w:val="Bullet"/>
        <w:rPr>
          <w:lang w:val="en-GB"/>
        </w:rPr>
      </w:pPr>
      <w:r w:rsidRPr="00E315FA">
        <w:rPr>
          <w:lang w:val="en-GB"/>
        </w:rPr>
        <w:t>Staff wages, training and development costs</w:t>
      </w:r>
    </w:p>
    <w:p w14:paraId="2ECBABED" w14:textId="77777777" w:rsidR="00E315FA" w:rsidRPr="00E315FA" w:rsidRDefault="00E315FA" w:rsidP="006642B1">
      <w:pPr>
        <w:pStyle w:val="Bullet"/>
        <w:rPr>
          <w:lang w:val="en-GB"/>
        </w:rPr>
      </w:pPr>
      <w:r w:rsidRPr="00E315FA">
        <w:rPr>
          <w:lang w:val="en-GB"/>
        </w:rPr>
        <w:t>Purchase of land.</w:t>
      </w:r>
    </w:p>
    <w:p w14:paraId="568F602A" w14:textId="77777777" w:rsidR="00E315FA" w:rsidRPr="00E315FA" w:rsidRDefault="00E315FA" w:rsidP="00AE761E">
      <w:pPr>
        <w:pStyle w:val="Heading3"/>
      </w:pPr>
      <w:r w:rsidRPr="00E315FA">
        <w:t>Performance</w:t>
      </w:r>
    </w:p>
    <w:p w14:paraId="55690685" w14:textId="77777777" w:rsidR="00E315FA" w:rsidRPr="00E315FA" w:rsidRDefault="00E315FA" w:rsidP="00E315FA">
      <w:pPr>
        <w:rPr>
          <w:lang w:val="en-GB"/>
        </w:rPr>
      </w:pPr>
      <w:r w:rsidRPr="00E315FA">
        <w:rPr>
          <w:lang w:val="en-GB"/>
        </w:rPr>
        <w:t>An applicant’s past performance and the organisation’s capacity to deliver projects on-time based on recent performance or current project management capacity will be considered.</w:t>
      </w:r>
    </w:p>
    <w:p w14:paraId="392BFF4C" w14:textId="77777777" w:rsidR="00E315FA" w:rsidRPr="00E315FA" w:rsidRDefault="00E315FA" w:rsidP="00E315FA">
      <w:pPr>
        <w:rPr>
          <w:lang w:val="en-US"/>
        </w:rPr>
      </w:pPr>
      <w:r w:rsidRPr="00E315FA">
        <w:rPr>
          <w:lang w:val="en-GB"/>
        </w:rPr>
        <w:t>Compliance with past Grant Agreements, the number of overdue milestones for existing projects, and current projects with unresolved budget shortfalls will also be considered.</w:t>
      </w:r>
    </w:p>
    <w:p w14:paraId="67EDDE6C" w14:textId="77777777" w:rsidR="00E315FA" w:rsidRPr="00E315FA" w:rsidRDefault="00E315FA" w:rsidP="00A36BA3">
      <w:pPr>
        <w:pStyle w:val="Heading2"/>
      </w:pPr>
      <w:bookmarkStart w:id="27" w:name="_Toc166752310"/>
      <w:r w:rsidRPr="00E315FA">
        <w:t>GST</w:t>
      </w:r>
      <w:bookmarkEnd w:id="27"/>
    </w:p>
    <w:p w14:paraId="2B7AD0F1" w14:textId="2B5E116F" w:rsidR="00E315FA" w:rsidRPr="00E315FA" w:rsidRDefault="00E315FA" w:rsidP="00E315FA">
      <w:pPr>
        <w:rPr>
          <w:lang w:val="en-GB"/>
        </w:rPr>
      </w:pPr>
      <w:r w:rsidRPr="00E315FA">
        <w:rPr>
          <w:lang w:val="en-GB"/>
        </w:rPr>
        <w:t xml:space="preserve">Applicants should note that all project costs included in the application must be exclusive of GST. If successful, GST will be added to your grant payment (for businesses registered for GST). </w:t>
      </w:r>
    </w:p>
    <w:p w14:paraId="21AE831F" w14:textId="77777777" w:rsidR="00E315FA" w:rsidRPr="00E315FA" w:rsidRDefault="00E315FA" w:rsidP="00E315FA">
      <w:pPr>
        <w:rPr>
          <w:lang w:val="en-GB"/>
        </w:rPr>
      </w:pPr>
      <w:r w:rsidRPr="00E315FA">
        <w:rPr>
          <w:lang w:val="en-GB"/>
        </w:rPr>
        <w:t>Ensure your project budget clearly states GST amounts and the grant request and co-contribution values are GST exclusive.</w:t>
      </w:r>
    </w:p>
    <w:p w14:paraId="3EE9005F" w14:textId="52CFA019" w:rsidR="00E315FA" w:rsidRPr="00E315FA" w:rsidRDefault="00E315FA" w:rsidP="00E315FA">
      <w:pPr>
        <w:rPr>
          <w:i/>
          <w:iCs/>
          <w:lang w:val="en-GB"/>
        </w:rPr>
      </w:pPr>
      <w:r w:rsidRPr="00E315FA">
        <w:rPr>
          <w:lang w:val="en-GB"/>
        </w:rPr>
        <w:t xml:space="preserve">Example: </w:t>
      </w:r>
      <w:r w:rsidRPr="00E315FA">
        <w:rPr>
          <w:i/>
          <w:iCs/>
          <w:lang w:val="en-GB"/>
        </w:rPr>
        <w:t>If the approved funding is $100,000 GST exclusive, the Department will process payments totalling $110,000 ($100,000 GST exclusive funding + $10,000 GST).</w:t>
      </w:r>
    </w:p>
    <w:p w14:paraId="0BC01AA0" w14:textId="77777777" w:rsidR="00E315FA" w:rsidRPr="00E315FA" w:rsidRDefault="00E315FA" w:rsidP="00A36BA3">
      <w:pPr>
        <w:pStyle w:val="Heading1"/>
      </w:pPr>
      <w:bookmarkStart w:id="28" w:name="_Assessment_Criteria"/>
      <w:bookmarkStart w:id="29" w:name="_Toc166752311"/>
      <w:bookmarkEnd w:id="28"/>
      <w:r w:rsidRPr="00E315FA">
        <w:lastRenderedPageBreak/>
        <w:t>Assessment Criteria</w:t>
      </w:r>
      <w:bookmarkEnd w:id="29"/>
    </w:p>
    <w:p w14:paraId="63CA24FE" w14:textId="77777777" w:rsidR="00E315FA" w:rsidRPr="00E315FA" w:rsidRDefault="00E315FA" w:rsidP="00E315FA">
      <w:pPr>
        <w:rPr>
          <w:lang w:val="en-GB"/>
        </w:rPr>
      </w:pPr>
      <w:r w:rsidRPr="00E315FA">
        <w:rPr>
          <w:lang w:val="en-GB"/>
        </w:rPr>
        <w:t>Streams 1, 2 and 3.</w:t>
      </w:r>
    </w:p>
    <w:p w14:paraId="5CFA1F4E" w14:textId="77777777" w:rsidR="00E315FA" w:rsidRPr="00E315FA" w:rsidRDefault="00E315FA" w:rsidP="00E315FA">
      <w:pPr>
        <w:rPr>
          <w:lang w:val="en-GB"/>
        </w:rPr>
      </w:pPr>
      <w:r w:rsidRPr="00E315FA">
        <w:rPr>
          <w:lang w:val="en-GB"/>
        </w:rPr>
        <w:t>Please note each assessment response section has a character limit of 5000.</w:t>
      </w:r>
    </w:p>
    <w:tbl>
      <w:tblPr>
        <w:tblStyle w:val="TableGrid"/>
        <w:tblW w:w="9923" w:type="dxa"/>
        <w:tblLayout w:type="fixed"/>
        <w:tblLook w:val="0000" w:firstRow="0" w:lastRow="0" w:firstColumn="0" w:lastColumn="0" w:noHBand="0" w:noVBand="0"/>
      </w:tblPr>
      <w:tblGrid>
        <w:gridCol w:w="2689"/>
        <w:gridCol w:w="1417"/>
        <w:gridCol w:w="5817"/>
      </w:tblGrid>
      <w:tr w:rsidR="00E315FA" w:rsidRPr="00E315FA" w14:paraId="201F36D8" w14:textId="77777777" w:rsidTr="00247529">
        <w:trPr>
          <w:cantSplit/>
          <w:trHeight w:val="60"/>
          <w:tblHeader/>
        </w:trPr>
        <w:tc>
          <w:tcPr>
            <w:tcW w:w="2689" w:type="dxa"/>
          </w:tcPr>
          <w:p w14:paraId="028FD6EB" w14:textId="77777777" w:rsidR="00E315FA" w:rsidRPr="00E315FA" w:rsidRDefault="00E315FA" w:rsidP="006642B1">
            <w:pPr>
              <w:pStyle w:val="TableHeading"/>
              <w:rPr>
                <w:lang w:val="en-GB"/>
              </w:rPr>
            </w:pPr>
            <w:r w:rsidRPr="00E315FA">
              <w:rPr>
                <w:lang w:val="en-GB"/>
              </w:rPr>
              <w:lastRenderedPageBreak/>
              <w:t>Criteria</w:t>
            </w:r>
          </w:p>
        </w:tc>
        <w:tc>
          <w:tcPr>
            <w:tcW w:w="1417" w:type="dxa"/>
          </w:tcPr>
          <w:p w14:paraId="6334B835" w14:textId="77777777" w:rsidR="00E315FA" w:rsidRPr="00E315FA" w:rsidRDefault="00E315FA" w:rsidP="006642B1">
            <w:pPr>
              <w:pStyle w:val="TableHeading"/>
              <w:rPr>
                <w:lang w:val="en-GB"/>
              </w:rPr>
            </w:pPr>
            <w:r w:rsidRPr="00E315FA">
              <w:rPr>
                <w:lang w:val="en-GB"/>
              </w:rPr>
              <w:t>Weighting</w:t>
            </w:r>
          </w:p>
        </w:tc>
        <w:tc>
          <w:tcPr>
            <w:tcW w:w="5817" w:type="dxa"/>
          </w:tcPr>
          <w:p w14:paraId="788BA3FE" w14:textId="77777777" w:rsidR="00E315FA" w:rsidRPr="00E315FA" w:rsidRDefault="00E315FA" w:rsidP="006642B1">
            <w:pPr>
              <w:pStyle w:val="TableHeading"/>
              <w:rPr>
                <w:lang w:val="en-GB"/>
              </w:rPr>
            </w:pPr>
            <w:r w:rsidRPr="00E315FA">
              <w:rPr>
                <w:lang w:val="en-GB"/>
              </w:rPr>
              <w:t>Considerations</w:t>
            </w:r>
          </w:p>
        </w:tc>
      </w:tr>
      <w:tr w:rsidR="00E315FA" w:rsidRPr="00E315FA" w14:paraId="4AC94D24" w14:textId="77777777" w:rsidTr="00247529">
        <w:trPr>
          <w:cantSplit/>
          <w:trHeight w:val="60"/>
        </w:trPr>
        <w:tc>
          <w:tcPr>
            <w:tcW w:w="2689" w:type="dxa"/>
          </w:tcPr>
          <w:p w14:paraId="6887C1C6" w14:textId="77777777" w:rsidR="00E315FA" w:rsidRPr="00E315FA" w:rsidRDefault="00E315FA" w:rsidP="005D2159">
            <w:pPr>
              <w:pStyle w:val="TableColumnHeading"/>
              <w:numPr>
                <w:ilvl w:val="0"/>
                <w:numId w:val="18"/>
              </w:numPr>
            </w:pPr>
            <w:r w:rsidRPr="00E315FA">
              <w:t>Project need and alignment with program objectives, program outcomes and the EV33 priorities</w:t>
            </w:r>
          </w:p>
        </w:tc>
        <w:tc>
          <w:tcPr>
            <w:tcW w:w="1417" w:type="dxa"/>
          </w:tcPr>
          <w:p w14:paraId="3B21C9CF" w14:textId="77777777" w:rsidR="00E315FA" w:rsidRPr="006642B1" w:rsidRDefault="00E315FA" w:rsidP="006642B1">
            <w:pPr>
              <w:pStyle w:val="TableCopy"/>
            </w:pPr>
            <w:r w:rsidRPr="006642B1">
              <w:t>30%</w:t>
            </w:r>
          </w:p>
        </w:tc>
        <w:tc>
          <w:tcPr>
            <w:tcW w:w="5817" w:type="dxa"/>
          </w:tcPr>
          <w:p w14:paraId="1A47CDDD" w14:textId="77777777" w:rsidR="00E315FA" w:rsidRPr="00E315FA" w:rsidRDefault="00E315FA" w:rsidP="006642B1">
            <w:pPr>
              <w:pStyle w:val="TableCopy"/>
              <w:rPr>
                <w:lang w:val="en-GB"/>
              </w:rPr>
            </w:pPr>
            <w:r w:rsidRPr="00E315FA">
              <w:rPr>
                <w:lang w:val="en-GB"/>
              </w:rPr>
              <w:t xml:space="preserve">How well the proposed project aligns with RTIF objectives and outcomes through demonstration of: </w:t>
            </w:r>
          </w:p>
          <w:p w14:paraId="4FB14B96" w14:textId="435817C5" w:rsidR="00E315FA" w:rsidRPr="00E315FA" w:rsidRDefault="00E315FA" w:rsidP="006642B1">
            <w:pPr>
              <w:pStyle w:val="TableBullet"/>
              <w:rPr>
                <w:lang w:val="en-GB"/>
              </w:rPr>
            </w:pPr>
            <w:r w:rsidRPr="00E315FA">
              <w:rPr>
                <w:lang w:val="en-GB"/>
              </w:rPr>
              <w:t>Current and/or future demand from tourism visitors to drive economic growth, e.g. attracts more visitors to our state who stay longer, produce higher yield, and be more likely to return</w:t>
            </w:r>
          </w:p>
          <w:p w14:paraId="5FAD8B16" w14:textId="77777777" w:rsidR="00E315FA" w:rsidRPr="00E315FA" w:rsidRDefault="00E315FA" w:rsidP="006642B1">
            <w:pPr>
              <w:pStyle w:val="TableBullet"/>
              <w:rPr>
                <w:lang w:val="en-GB"/>
              </w:rPr>
            </w:pPr>
            <w:r w:rsidRPr="00E315FA">
              <w:rPr>
                <w:lang w:val="en-GB"/>
              </w:rPr>
              <w:t xml:space="preserve">Support for demand from different visitor cohorts e.g. international visitors, those from diverse backgrounds or with accessibility needs </w:t>
            </w:r>
          </w:p>
          <w:p w14:paraId="1FBDC3C7" w14:textId="53E2CEEC" w:rsidR="00E315FA" w:rsidRPr="00E315FA" w:rsidRDefault="00E315FA" w:rsidP="006642B1">
            <w:pPr>
              <w:pStyle w:val="TableBullet"/>
              <w:rPr>
                <w:lang w:val="en-GB"/>
              </w:rPr>
            </w:pPr>
            <w:r w:rsidRPr="00E315FA">
              <w:rPr>
                <w:lang w:val="en-GB"/>
              </w:rPr>
              <w:t>Support for the development of a more compelling visitor offering for a region by alignment with or development of the ‘unique to place’ visitor experience for that region.</w:t>
            </w:r>
          </w:p>
          <w:p w14:paraId="4E0C7BA3" w14:textId="00BCFBE6" w:rsidR="00E315FA" w:rsidRPr="00E315FA" w:rsidRDefault="00E315FA" w:rsidP="006642B1">
            <w:pPr>
              <w:pStyle w:val="TableCopy"/>
              <w:rPr>
                <w:lang w:val="en-GB"/>
              </w:rPr>
            </w:pPr>
            <w:r w:rsidRPr="00E315FA">
              <w:rPr>
                <w:lang w:val="en-GB"/>
              </w:rPr>
              <w:t>How well the proposed project focuses on or aligns with one of more of the EV33 product priorities and creates or supports a high-quality product or experience: (</w:t>
            </w:r>
            <w:hyperlink w:anchor="_Experience_Victoria_2033" w:history="1">
              <w:r w:rsidRPr="00996FC8">
                <w:rPr>
                  <w:rStyle w:val="Hyperlink"/>
                  <w:lang w:val="en-GB"/>
                </w:rPr>
                <w:t>Section 1.1</w:t>
              </w:r>
            </w:hyperlink>
            <w:r w:rsidRPr="00E315FA">
              <w:rPr>
                <w:lang w:val="en-GB"/>
              </w:rPr>
              <w:t xml:space="preserve">) </w:t>
            </w:r>
          </w:p>
          <w:p w14:paraId="4FF00DF5" w14:textId="77777777" w:rsidR="00E315FA" w:rsidRPr="006642B1" w:rsidRDefault="00E315FA" w:rsidP="006642B1">
            <w:pPr>
              <w:pStyle w:val="TableBullet"/>
            </w:pPr>
            <w:r w:rsidRPr="00E315FA">
              <w:rPr>
                <w:lang w:val="en-GB"/>
              </w:rPr>
              <w:t xml:space="preserve">First </w:t>
            </w:r>
            <w:r w:rsidRPr="006642B1">
              <w:t>Peoples-led experiences</w:t>
            </w:r>
          </w:p>
          <w:p w14:paraId="47543F81" w14:textId="77777777" w:rsidR="00E315FA" w:rsidRPr="006642B1" w:rsidRDefault="00E315FA" w:rsidP="006642B1">
            <w:pPr>
              <w:pStyle w:val="TableBullet"/>
            </w:pPr>
            <w:r w:rsidRPr="006642B1">
              <w:t>Wellness</w:t>
            </w:r>
          </w:p>
          <w:p w14:paraId="061506FE" w14:textId="77777777" w:rsidR="00E315FA" w:rsidRPr="006642B1" w:rsidRDefault="00E315FA" w:rsidP="006642B1">
            <w:pPr>
              <w:pStyle w:val="TableBullet"/>
            </w:pPr>
            <w:r w:rsidRPr="006642B1">
              <w:t>Nature</w:t>
            </w:r>
          </w:p>
          <w:p w14:paraId="6FB9EA8E" w14:textId="77777777" w:rsidR="00E315FA" w:rsidRPr="006642B1" w:rsidRDefault="00E315FA" w:rsidP="006642B1">
            <w:pPr>
              <w:pStyle w:val="TableBullet"/>
            </w:pPr>
            <w:r w:rsidRPr="006642B1">
              <w:t>Arts and Culture</w:t>
            </w:r>
          </w:p>
          <w:p w14:paraId="4A6830D6" w14:textId="77777777" w:rsidR="00E315FA" w:rsidRPr="00E315FA" w:rsidRDefault="00E315FA" w:rsidP="006642B1">
            <w:pPr>
              <w:pStyle w:val="TableBullet"/>
              <w:rPr>
                <w:lang w:val="en-GB"/>
              </w:rPr>
            </w:pPr>
            <w:r w:rsidRPr="006642B1">
              <w:t>Food and Drink</w:t>
            </w:r>
            <w:r w:rsidRPr="00E315FA">
              <w:rPr>
                <w:lang w:val="en-GB"/>
              </w:rPr>
              <w:t>.</w:t>
            </w:r>
          </w:p>
          <w:p w14:paraId="1A266746" w14:textId="77777777" w:rsidR="00E315FA" w:rsidRPr="00E315FA" w:rsidRDefault="00E315FA" w:rsidP="006642B1">
            <w:pPr>
              <w:pStyle w:val="TableCopy"/>
              <w:rPr>
                <w:lang w:val="en-GB"/>
              </w:rPr>
            </w:pPr>
            <w:r w:rsidRPr="00E315FA">
              <w:rPr>
                <w:lang w:val="en-GB"/>
              </w:rPr>
              <w:t>For Stream 3 further considerations will be given to:</w:t>
            </w:r>
          </w:p>
          <w:p w14:paraId="4E54A0A0" w14:textId="1701ACDF" w:rsidR="00E315FA" w:rsidRPr="006642B1" w:rsidRDefault="00E315FA" w:rsidP="006642B1">
            <w:pPr>
              <w:pStyle w:val="TableBullet"/>
            </w:pPr>
            <w:r w:rsidRPr="00E315FA">
              <w:rPr>
                <w:lang w:val="en-GB"/>
              </w:rPr>
              <w:t xml:space="preserve">How the upgrade will provide modernised facilities that support </w:t>
            </w:r>
            <w:r w:rsidRPr="006642B1">
              <w:t xml:space="preserve">the local tourism experience (potentially resulting in an increased star rating) </w:t>
            </w:r>
          </w:p>
          <w:p w14:paraId="1FA2FCCF" w14:textId="77777777" w:rsidR="00E315FA" w:rsidRPr="00E315FA" w:rsidRDefault="00E315FA" w:rsidP="006642B1">
            <w:pPr>
              <w:pStyle w:val="TableBullet"/>
              <w:rPr>
                <w:lang w:val="en-GB"/>
              </w:rPr>
            </w:pPr>
            <w:r w:rsidRPr="006642B1">
              <w:t>Provision</w:t>
            </w:r>
            <w:r w:rsidRPr="00E315FA">
              <w:rPr>
                <w:lang w:val="en-GB"/>
              </w:rPr>
              <w:t xml:space="preserve"> of better accessibility through universal design.</w:t>
            </w:r>
          </w:p>
        </w:tc>
      </w:tr>
      <w:tr w:rsidR="00E315FA" w:rsidRPr="00E315FA" w14:paraId="68A57507" w14:textId="77777777" w:rsidTr="00247529">
        <w:trPr>
          <w:cantSplit/>
          <w:trHeight w:val="60"/>
        </w:trPr>
        <w:tc>
          <w:tcPr>
            <w:tcW w:w="2689" w:type="dxa"/>
          </w:tcPr>
          <w:p w14:paraId="27A143E8" w14:textId="5BAF53F1" w:rsidR="00E315FA" w:rsidRPr="00E315FA" w:rsidRDefault="00E315FA" w:rsidP="005D2159">
            <w:pPr>
              <w:pStyle w:val="TableColumnHeading"/>
              <w:numPr>
                <w:ilvl w:val="0"/>
                <w:numId w:val="18"/>
              </w:numPr>
            </w:pPr>
            <w:r w:rsidRPr="00E315FA">
              <w:lastRenderedPageBreak/>
              <w:t>Project readiness and deliverability</w:t>
            </w:r>
          </w:p>
        </w:tc>
        <w:tc>
          <w:tcPr>
            <w:tcW w:w="1417" w:type="dxa"/>
          </w:tcPr>
          <w:p w14:paraId="70B6EF59" w14:textId="77777777" w:rsidR="00E315FA" w:rsidRPr="006642B1" w:rsidRDefault="00E315FA" w:rsidP="006642B1">
            <w:pPr>
              <w:pStyle w:val="TableCopy"/>
            </w:pPr>
            <w:r w:rsidRPr="006642B1">
              <w:t>25%</w:t>
            </w:r>
          </w:p>
        </w:tc>
        <w:tc>
          <w:tcPr>
            <w:tcW w:w="5817" w:type="dxa"/>
          </w:tcPr>
          <w:p w14:paraId="350921E5" w14:textId="1ED4A25F" w:rsidR="00E315FA" w:rsidRPr="00E315FA" w:rsidRDefault="00E315FA" w:rsidP="00247529">
            <w:pPr>
              <w:pStyle w:val="TableCopy"/>
              <w:rPr>
                <w:lang w:val="en-GB"/>
              </w:rPr>
            </w:pPr>
            <w:r w:rsidRPr="00E315FA">
              <w:rPr>
                <w:lang w:val="en-GB"/>
              </w:rPr>
              <w:t>The state of readiness and level of planning undertaken to ensure that the proposed project can be delivered in the RTIF timeframes, including demonstration of:</w:t>
            </w:r>
          </w:p>
          <w:p w14:paraId="3A660BB5" w14:textId="77777777" w:rsidR="00E315FA" w:rsidRPr="00247529" w:rsidRDefault="00E315FA" w:rsidP="00247529">
            <w:pPr>
              <w:pStyle w:val="TableBullet"/>
            </w:pPr>
            <w:r w:rsidRPr="00E315FA">
              <w:rPr>
                <w:lang w:val="en-GB"/>
              </w:rPr>
              <w:t xml:space="preserve">A </w:t>
            </w:r>
            <w:r w:rsidRPr="00247529">
              <w:t xml:space="preserve">clear and achievable project scope </w:t>
            </w:r>
          </w:p>
          <w:p w14:paraId="77DBFD76" w14:textId="5E65CE68" w:rsidR="00E315FA" w:rsidRPr="00247529" w:rsidRDefault="00E315FA" w:rsidP="00247529">
            <w:pPr>
              <w:pStyle w:val="TableBullet"/>
            </w:pPr>
            <w:r w:rsidRPr="00247529">
              <w:t>How well the organisation ensures the funded project scope will be delivered on budget</w:t>
            </w:r>
          </w:p>
          <w:p w14:paraId="4D97887C" w14:textId="77777777" w:rsidR="00E315FA" w:rsidRPr="00247529" w:rsidRDefault="00E315FA" w:rsidP="00247529">
            <w:pPr>
              <w:pStyle w:val="TableBullet"/>
            </w:pPr>
            <w:r w:rsidRPr="00247529">
              <w:t xml:space="preserve">A realistic and detailed budget </w:t>
            </w:r>
          </w:p>
          <w:p w14:paraId="495BD72F" w14:textId="77777777" w:rsidR="00E315FA" w:rsidRPr="00247529" w:rsidRDefault="00E315FA" w:rsidP="00247529">
            <w:pPr>
              <w:pStyle w:val="TableBullet"/>
            </w:pPr>
            <w:r w:rsidRPr="00247529">
              <w:t>Comprehensive quotes</w:t>
            </w:r>
          </w:p>
          <w:p w14:paraId="635B139E" w14:textId="02AC58F5" w:rsidR="00E315FA" w:rsidRPr="00247529" w:rsidRDefault="00E315FA" w:rsidP="00247529">
            <w:pPr>
              <w:pStyle w:val="TableBullet"/>
            </w:pPr>
            <w:r w:rsidRPr="00247529">
              <w:t>For projects under $1 million, quotes/independent cost estimate (less than 6 months old) are required</w:t>
            </w:r>
          </w:p>
          <w:p w14:paraId="380C83AB" w14:textId="28DD5512" w:rsidR="00E315FA" w:rsidRPr="00247529" w:rsidRDefault="00E315FA" w:rsidP="00247529">
            <w:pPr>
              <w:pStyle w:val="TableBullet"/>
            </w:pPr>
            <w:r w:rsidRPr="00247529">
              <w:t>For projects costing over $1 million Quantity Surveyor estimates (less than 12 months old) will be required</w:t>
            </w:r>
          </w:p>
          <w:p w14:paraId="532406D8" w14:textId="77777777" w:rsidR="00E315FA" w:rsidRPr="00247529" w:rsidRDefault="00E315FA" w:rsidP="00247529">
            <w:pPr>
              <w:pStyle w:val="TableBullet"/>
            </w:pPr>
            <w:r w:rsidRPr="00247529">
              <w:t xml:space="preserve">Sufficient risk planning and mitigation strategies </w:t>
            </w:r>
          </w:p>
          <w:p w14:paraId="28277080" w14:textId="77777777" w:rsidR="00E315FA" w:rsidRPr="00247529" w:rsidRDefault="00E315FA" w:rsidP="00247529">
            <w:pPr>
              <w:pStyle w:val="TableBullet"/>
            </w:pPr>
            <w:r w:rsidRPr="00247529">
              <w:t>Designs, statutory planning approvals and feasibility studies</w:t>
            </w:r>
          </w:p>
          <w:p w14:paraId="0C13A4C9" w14:textId="22E4BB06" w:rsidR="00E315FA" w:rsidRPr="00E315FA" w:rsidRDefault="00E315FA" w:rsidP="00247529">
            <w:pPr>
              <w:pStyle w:val="TableBullet"/>
              <w:rPr>
                <w:lang w:val="en-GB"/>
              </w:rPr>
            </w:pPr>
            <w:r w:rsidRPr="00247529">
              <w:t>Project timeline outlining the steps that will be taken to commence</w:t>
            </w:r>
            <w:r w:rsidRPr="00E315FA">
              <w:rPr>
                <w:lang w:val="en-GB"/>
              </w:rPr>
              <w:t xml:space="preserve"> works within 9 months of an executed Grant Agreement and to finish works by 30 June 2027.</w:t>
            </w:r>
          </w:p>
        </w:tc>
      </w:tr>
      <w:tr w:rsidR="00E315FA" w:rsidRPr="00E315FA" w14:paraId="2AC8CACA" w14:textId="77777777" w:rsidTr="00247529">
        <w:trPr>
          <w:cantSplit/>
          <w:trHeight w:val="60"/>
        </w:trPr>
        <w:tc>
          <w:tcPr>
            <w:tcW w:w="2689" w:type="dxa"/>
          </w:tcPr>
          <w:p w14:paraId="2E878EB9" w14:textId="748BF0C6" w:rsidR="00E315FA" w:rsidRPr="00E315FA" w:rsidRDefault="00E315FA" w:rsidP="005D2159">
            <w:pPr>
              <w:pStyle w:val="TableColumnHeading"/>
              <w:numPr>
                <w:ilvl w:val="0"/>
                <w:numId w:val="18"/>
              </w:numPr>
            </w:pPr>
            <w:r w:rsidRPr="00E315FA">
              <w:t xml:space="preserve">Strategic Alignment </w:t>
            </w:r>
          </w:p>
        </w:tc>
        <w:tc>
          <w:tcPr>
            <w:tcW w:w="1417" w:type="dxa"/>
          </w:tcPr>
          <w:p w14:paraId="217B0861" w14:textId="77777777" w:rsidR="00E315FA" w:rsidRPr="006642B1" w:rsidRDefault="00E315FA" w:rsidP="006642B1">
            <w:pPr>
              <w:pStyle w:val="TableCopy"/>
            </w:pPr>
            <w:r w:rsidRPr="006642B1">
              <w:t>20%</w:t>
            </w:r>
          </w:p>
        </w:tc>
        <w:tc>
          <w:tcPr>
            <w:tcW w:w="5817" w:type="dxa"/>
          </w:tcPr>
          <w:p w14:paraId="07FD3B6C" w14:textId="77777777" w:rsidR="00E315FA" w:rsidRPr="00E315FA" w:rsidRDefault="00E315FA" w:rsidP="00247529">
            <w:pPr>
              <w:pStyle w:val="TableCopy"/>
              <w:rPr>
                <w:lang w:val="en-GB"/>
              </w:rPr>
            </w:pPr>
            <w:r w:rsidRPr="00E315FA">
              <w:rPr>
                <w:lang w:val="en-GB"/>
              </w:rPr>
              <w:t>How well the identified project opportunity:</w:t>
            </w:r>
          </w:p>
          <w:p w14:paraId="18DD4AF8" w14:textId="77777777" w:rsidR="00E315FA" w:rsidRPr="00247529" w:rsidRDefault="00E315FA" w:rsidP="00247529">
            <w:pPr>
              <w:pStyle w:val="TableBullet"/>
            </w:pPr>
            <w:r w:rsidRPr="00E315FA">
              <w:rPr>
                <w:lang w:val="en-GB"/>
              </w:rPr>
              <w:t xml:space="preserve">Builds </w:t>
            </w:r>
            <w:r w:rsidRPr="00247529">
              <w:t>on or supports a region’s tourism brand to create or support ‘unique to place’ experiences</w:t>
            </w:r>
          </w:p>
          <w:p w14:paraId="7C91D06D" w14:textId="77777777" w:rsidR="00E315FA" w:rsidRPr="00247529" w:rsidRDefault="00E315FA" w:rsidP="00247529">
            <w:pPr>
              <w:pStyle w:val="TableBullet"/>
            </w:pPr>
            <w:r w:rsidRPr="00247529">
              <w:t>Aligns with relevant strategies and plans (for example, Regional Tourism Board, Visitor Economy Partnership, and Local Government)</w:t>
            </w:r>
          </w:p>
          <w:p w14:paraId="00F5D89E" w14:textId="0A60115D" w:rsidR="00E315FA" w:rsidRPr="00E315FA" w:rsidRDefault="00E315FA" w:rsidP="00247529">
            <w:pPr>
              <w:pStyle w:val="TableBullet"/>
              <w:rPr>
                <w:lang w:val="en-GB"/>
              </w:rPr>
            </w:pPr>
            <w:r w:rsidRPr="00247529">
              <w:t>Supports</w:t>
            </w:r>
            <w:r w:rsidRPr="00E315FA">
              <w:rPr>
                <w:lang w:val="en-GB"/>
              </w:rPr>
              <w:t xml:space="preserve"> delivery of the investment priorities as noted at </w:t>
            </w:r>
            <w:hyperlink w:anchor="_Longer-Term_outcomes" w:history="1">
              <w:r w:rsidRPr="00996FC8">
                <w:rPr>
                  <w:rStyle w:val="Hyperlink"/>
                  <w:lang w:val="en-GB"/>
                </w:rPr>
                <w:t>Section 2.4</w:t>
              </w:r>
            </w:hyperlink>
            <w:r w:rsidRPr="00E315FA">
              <w:rPr>
                <w:lang w:val="en-GB"/>
              </w:rPr>
              <w:t xml:space="preserve">, which may include: </w:t>
            </w:r>
          </w:p>
          <w:p w14:paraId="7283D1FA" w14:textId="77777777" w:rsidR="00E315FA" w:rsidRPr="00E315FA" w:rsidRDefault="00E315FA" w:rsidP="005D2159">
            <w:pPr>
              <w:pStyle w:val="TableBullet"/>
              <w:numPr>
                <w:ilvl w:val="1"/>
                <w:numId w:val="10"/>
              </w:numPr>
              <w:rPr>
                <w:lang w:val="en-GB"/>
              </w:rPr>
            </w:pPr>
            <w:r w:rsidRPr="00E315FA">
              <w:rPr>
                <w:lang w:val="en-GB"/>
              </w:rPr>
              <w:t>demonstrates a sustainable and regenerative approach</w:t>
            </w:r>
          </w:p>
          <w:p w14:paraId="461B66F2" w14:textId="77777777" w:rsidR="00E315FA" w:rsidRPr="00E315FA" w:rsidRDefault="00E315FA" w:rsidP="005D2159">
            <w:pPr>
              <w:pStyle w:val="TableBullet"/>
              <w:numPr>
                <w:ilvl w:val="1"/>
                <w:numId w:val="10"/>
              </w:numPr>
              <w:rPr>
                <w:lang w:val="en-GB"/>
              </w:rPr>
            </w:pPr>
            <w:r w:rsidRPr="00E315FA">
              <w:rPr>
                <w:lang w:val="en-GB"/>
              </w:rPr>
              <w:t>is inclusive and welcoming</w:t>
            </w:r>
          </w:p>
          <w:p w14:paraId="24493259" w14:textId="77777777" w:rsidR="00E315FA" w:rsidRPr="00E315FA" w:rsidRDefault="00E315FA" w:rsidP="005D2159">
            <w:pPr>
              <w:pStyle w:val="TableBullet"/>
              <w:numPr>
                <w:ilvl w:val="1"/>
                <w:numId w:val="10"/>
              </w:numPr>
              <w:rPr>
                <w:lang w:val="en-GB"/>
              </w:rPr>
            </w:pPr>
            <w:r w:rsidRPr="00E315FA">
              <w:rPr>
                <w:lang w:val="en-GB"/>
              </w:rPr>
              <w:t xml:space="preserve">demonstrates value for our communities </w:t>
            </w:r>
          </w:p>
          <w:p w14:paraId="271D5168" w14:textId="77777777" w:rsidR="00E315FA" w:rsidRPr="00E315FA" w:rsidRDefault="00E315FA" w:rsidP="005D2159">
            <w:pPr>
              <w:pStyle w:val="TableBullet"/>
              <w:numPr>
                <w:ilvl w:val="1"/>
                <w:numId w:val="10"/>
              </w:numPr>
              <w:rPr>
                <w:lang w:val="en-GB"/>
              </w:rPr>
            </w:pPr>
            <w:r w:rsidRPr="00E315FA">
              <w:rPr>
                <w:lang w:val="en-GB"/>
              </w:rPr>
              <w:t>demonstrates innovation (Stream 2 specific).</w:t>
            </w:r>
          </w:p>
        </w:tc>
      </w:tr>
      <w:tr w:rsidR="00E315FA" w:rsidRPr="00E315FA" w14:paraId="2960B05B" w14:textId="77777777" w:rsidTr="00247529">
        <w:trPr>
          <w:cantSplit/>
          <w:trHeight w:val="60"/>
        </w:trPr>
        <w:tc>
          <w:tcPr>
            <w:tcW w:w="2689" w:type="dxa"/>
          </w:tcPr>
          <w:p w14:paraId="74187036" w14:textId="1ADA486C" w:rsidR="00E315FA" w:rsidRPr="00E315FA" w:rsidRDefault="00E315FA" w:rsidP="005D2159">
            <w:pPr>
              <w:pStyle w:val="TableColumnHeading"/>
              <w:numPr>
                <w:ilvl w:val="0"/>
                <w:numId w:val="18"/>
              </w:numPr>
            </w:pPr>
            <w:r w:rsidRPr="00E315FA">
              <w:lastRenderedPageBreak/>
              <w:t xml:space="preserve">Capability and Expertise </w:t>
            </w:r>
          </w:p>
        </w:tc>
        <w:tc>
          <w:tcPr>
            <w:tcW w:w="1417" w:type="dxa"/>
          </w:tcPr>
          <w:p w14:paraId="6895B6BC" w14:textId="77777777" w:rsidR="00E315FA" w:rsidRPr="006642B1" w:rsidRDefault="00E315FA" w:rsidP="006642B1">
            <w:pPr>
              <w:pStyle w:val="TableCopy"/>
            </w:pPr>
            <w:r w:rsidRPr="006642B1">
              <w:t>15%</w:t>
            </w:r>
          </w:p>
        </w:tc>
        <w:tc>
          <w:tcPr>
            <w:tcW w:w="5817" w:type="dxa"/>
          </w:tcPr>
          <w:p w14:paraId="52903285" w14:textId="77777777" w:rsidR="00E315FA" w:rsidRPr="00E315FA" w:rsidRDefault="00E315FA" w:rsidP="00E315FA">
            <w:pPr>
              <w:rPr>
                <w:lang w:val="en-GB"/>
              </w:rPr>
            </w:pPr>
            <w:r w:rsidRPr="00E315FA">
              <w:rPr>
                <w:lang w:val="en-GB"/>
              </w:rPr>
              <w:t>How well the applicant has demonstrated the ability to deliver on the project plan and details of key steps the organisation will take to deliver the proposed project including:</w:t>
            </w:r>
          </w:p>
          <w:p w14:paraId="00EF0B8F" w14:textId="77777777" w:rsidR="00E315FA" w:rsidRPr="00E315FA" w:rsidRDefault="00E315FA" w:rsidP="00247529">
            <w:pPr>
              <w:pStyle w:val="Bullet"/>
              <w:rPr>
                <w:lang w:val="en-GB"/>
              </w:rPr>
            </w:pPr>
            <w:r w:rsidRPr="00E315FA">
              <w:rPr>
                <w:lang w:val="en-GB"/>
              </w:rPr>
              <w:t xml:space="preserve">Who will oversee and manage the day-to-day delivery of the project? Who is the project </w:t>
            </w:r>
            <w:proofErr w:type="spellStart"/>
            <w:r w:rsidRPr="00E315FA">
              <w:rPr>
                <w:lang w:val="en-GB"/>
              </w:rPr>
              <w:t>manger</w:t>
            </w:r>
            <w:proofErr w:type="spellEnd"/>
            <w:r w:rsidRPr="00E315FA">
              <w:rPr>
                <w:lang w:val="en-GB"/>
              </w:rPr>
              <w:t>, what is their experience?</w:t>
            </w:r>
          </w:p>
          <w:p w14:paraId="6D9B2E5C" w14:textId="77777777" w:rsidR="00E315FA" w:rsidRPr="00E315FA" w:rsidRDefault="00E315FA" w:rsidP="00247529">
            <w:pPr>
              <w:pStyle w:val="Bullet"/>
              <w:rPr>
                <w:lang w:val="en-GB"/>
              </w:rPr>
            </w:pPr>
            <w:r w:rsidRPr="00E315FA">
              <w:rPr>
                <w:lang w:val="en-GB"/>
              </w:rPr>
              <w:t>Details of third parties to be appointed to contribute to the project, such as architects, engineers, building contractor</w:t>
            </w:r>
          </w:p>
          <w:p w14:paraId="754E6F37" w14:textId="43191054" w:rsidR="00E315FA" w:rsidRPr="00E315FA" w:rsidRDefault="00E315FA" w:rsidP="00247529">
            <w:pPr>
              <w:pStyle w:val="Bullet"/>
              <w:rPr>
                <w:lang w:val="en-GB"/>
              </w:rPr>
            </w:pPr>
            <w:r w:rsidRPr="00E315FA">
              <w:rPr>
                <w:lang w:val="en-GB"/>
              </w:rPr>
              <w:t>Experience of the organisation in delivering successful infrastructure projects</w:t>
            </w:r>
          </w:p>
          <w:p w14:paraId="5D0D76A8" w14:textId="77777777" w:rsidR="00E315FA" w:rsidRPr="00E315FA" w:rsidRDefault="00E315FA" w:rsidP="00247529">
            <w:pPr>
              <w:pStyle w:val="Bullet"/>
              <w:rPr>
                <w:lang w:val="en-GB"/>
              </w:rPr>
            </w:pPr>
            <w:r w:rsidRPr="00E315FA">
              <w:rPr>
                <w:lang w:val="en-GB"/>
              </w:rPr>
              <w:t>What’s next after the project is completed? How will the infrastructure operate once opened?</w:t>
            </w:r>
          </w:p>
          <w:p w14:paraId="688DF79A" w14:textId="33945017" w:rsidR="00E315FA" w:rsidRPr="00247529" w:rsidRDefault="00E315FA" w:rsidP="00247529">
            <w:pPr>
              <w:pStyle w:val="TableCopy"/>
              <w:rPr>
                <w:i/>
                <w:iCs/>
                <w:lang w:val="en-GB"/>
              </w:rPr>
            </w:pPr>
            <w:r w:rsidRPr="00247529">
              <w:rPr>
                <w:i/>
                <w:iCs/>
                <w:lang w:val="en-GB"/>
              </w:rPr>
              <w:t>Details provided in this section should be evidenced through the activity schedule and governance structure in the project plan template.</w:t>
            </w:r>
          </w:p>
        </w:tc>
      </w:tr>
      <w:tr w:rsidR="00E315FA" w:rsidRPr="00E315FA" w14:paraId="3B2B52A2" w14:textId="77777777" w:rsidTr="00247529">
        <w:trPr>
          <w:cantSplit/>
          <w:trHeight w:val="60"/>
        </w:trPr>
        <w:tc>
          <w:tcPr>
            <w:tcW w:w="2689" w:type="dxa"/>
          </w:tcPr>
          <w:p w14:paraId="7D5A4BA0" w14:textId="77777777" w:rsidR="00E315FA" w:rsidRPr="00E315FA" w:rsidRDefault="00E315FA" w:rsidP="005D2159">
            <w:pPr>
              <w:pStyle w:val="TableColumnHeading"/>
              <w:numPr>
                <w:ilvl w:val="0"/>
                <w:numId w:val="18"/>
              </w:numPr>
            </w:pPr>
            <w:r w:rsidRPr="00E315FA">
              <w:t>Value for Money (return on investment)</w:t>
            </w:r>
          </w:p>
        </w:tc>
        <w:tc>
          <w:tcPr>
            <w:tcW w:w="1417" w:type="dxa"/>
          </w:tcPr>
          <w:p w14:paraId="0C143EA7" w14:textId="77777777" w:rsidR="00E315FA" w:rsidRPr="006642B1" w:rsidRDefault="00E315FA" w:rsidP="006642B1">
            <w:pPr>
              <w:pStyle w:val="TableCopy"/>
            </w:pPr>
            <w:r w:rsidRPr="006642B1">
              <w:t>5%</w:t>
            </w:r>
          </w:p>
        </w:tc>
        <w:tc>
          <w:tcPr>
            <w:tcW w:w="5817" w:type="dxa"/>
          </w:tcPr>
          <w:p w14:paraId="7FB43427" w14:textId="77777777" w:rsidR="00E315FA" w:rsidRPr="00E315FA" w:rsidRDefault="00E315FA" w:rsidP="00E315FA">
            <w:pPr>
              <w:rPr>
                <w:lang w:val="en-GB"/>
              </w:rPr>
            </w:pPr>
            <w:r w:rsidRPr="00E315FA">
              <w:rPr>
                <w:lang w:val="en-GB"/>
              </w:rPr>
              <w:t>How well does the proposed project:</w:t>
            </w:r>
          </w:p>
          <w:p w14:paraId="3F41B1CE" w14:textId="131535C9" w:rsidR="00E315FA" w:rsidRPr="00E315FA" w:rsidRDefault="00E315FA" w:rsidP="00247529">
            <w:pPr>
              <w:pStyle w:val="Bullet"/>
              <w:rPr>
                <w:lang w:val="en-GB"/>
              </w:rPr>
            </w:pPr>
            <w:r w:rsidRPr="00E315FA">
              <w:rPr>
                <w:lang w:val="en-GB"/>
              </w:rPr>
              <w:t>Demonstrate a need for government funding as an investment in Victorian tourism infrastructure</w:t>
            </w:r>
          </w:p>
          <w:p w14:paraId="564F0C91" w14:textId="77777777" w:rsidR="00E315FA" w:rsidRPr="00E315FA" w:rsidRDefault="00E315FA" w:rsidP="00247529">
            <w:pPr>
              <w:pStyle w:val="Bullet"/>
              <w:rPr>
                <w:lang w:val="en-GB"/>
              </w:rPr>
            </w:pPr>
            <w:r w:rsidRPr="00E315FA">
              <w:rPr>
                <w:lang w:val="en-GB"/>
              </w:rPr>
              <w:t>Detail return on investment and projections following project completion</w:t>
            </w:r>
          </w:p>
          <w:p w14:paraId="31A2039F" w14:textId="77777777" w:rsidR="00E315FA" w:rsidRPr="00E315FA" w:rsidRDefault="00E315FA" w:rsidP="00247529">
            <w:pPr>
              <w:pStyle w:val="Bullet"/>
              <w:rPr>
                <w:lang w:val="en-GB"/>
              </w:rPr>
            </w:pPr>
            <w:r w:rsidRPr="00E315FA">
              <w:rPr>
                <w:lang w:val="en-GB"/>
              </w:rPr>
              <w:t>Provide evidence of matched funding in the supporting documentation</w:t>
            </w:r>
          </w:p>
          <w:p w14:paraId="2F71C8A6" w14:textId="2FBD22C8" w:rsidR="00E315FA" w:rsidRPr="00E315FA" w:rsidRDefault="00E315FA" w:rsidP="00247529">
            <w:pPr>
              <w:pStyle w:val="Bullet"/>
              <w:rPr>
                <w:lang w:val="en-GB"/>
              </w:rPr>
            </w:pPr>
            <w:r w:rsidRPr="00E315FA">
              <w:rPr>
                <w:lang w:val="en-GB"/>
              </w:rPr>
              <w:t>Provide evidence confirming commitment to delivering the scope of the project and coverage of any project overspends.</w:t>
            </w:r>
          </w:p>
        </w:tc>
      </w:tr>
      <w:tr w:rsidR="00E315FA" w:rsidRPr="00E315FA" w14:paraId="564E2C86" w14:textId="77777777" w:rsidTr="00247529">
        <w:trPr>
          <w:cantSplit/>
          <w:trHeight w:val="60"/>
        </w:trPr>
        <w:tc>
          <w:tcPr>
            <w:tcW w:w="2689" w:type="dxa"/>
          </w:tcPr>
          <w:p w14:paraId="080DF1E3" w14:textId="47972FBE" w:rsidR="00E315FA" w:rsidRPr="00E315FA" w:rsidRDefault="00E315FA" w:rsidP="005D2159">
            <w:pPr>
              <w:pStyle w:val="TableColumnHeading"/>
              <w:numPr>
                <w:ilvl w:val="0"/>
                <w:numId w:val="18"/>
              </w:numPr>
            </w:pPr>
            <w:r w:rsidRPr="00E315FA">
              <w:t>Traditional Owner Organisations and Businesses</w:t>
            </w:r>
          </w:p>
        </w:tc>
        <w:tc>
          <w:tcPr>
            <w:tcW w:w="1417" w:type="dxa"/>
          </w:tcPr>
          <w:p w14:paraId="1A054D8F" w14:textId="77777777" w:rsidR="00E315FA" w:rsidRPr="006642B1" w:rsidRDefault="00E315FA" w:rsidP="006642B1">
            <w:pPr>
              <w:pStyle w:val="TableCopy"/>
            </w:pPr>
            <w:r w:rsidRPr="006642B1">
              <w:t>5%</w:t>
            </w:r>
          </w:p>
        </w:tc>
        <w:tc>
          <w:tcPr>
            <w:tcW w:w="5817" w:type="dxa"/>
          </w:tcPr>
          <w:p w14:paraId="587D3459" w14:textId="77777777" w:rsidR="00E315FA" w:rsidRPr="00E315FA" w:rsidRDefault="00E315FA" w:rsidP="00247529">
            <w:pPr>
              <w:pStyle w:val="TableCopy"/>
              <w:rPr>
                <w:lang w:val="en-GB"/>
              </w:rPr>
            </w:pPr>
            <w:r w:rsidRPr="00E315FA">
              <w:rPr>
                <w:lang w:val="en-GB"/>
              </w:rPr>
              <w:t xml:space="preserve">Demonstration that applicant is a Traditional Owner </w:t>
            </w:r>
            <w:r w:rsidRPr="00247529">
              <w:t>Corporation</w:t>
            </w:r>
            <w:r w:rsidRPr="00E315FA">
              <w:rPr>
                <w:lang w:val="en-GB"/>
              </w:rPr>
              <w:t xml:space="preserve">, organisation or group, or an Aboriginal-owned businesses. </w:t>
            </w:r>
          </w:p>
        </w:tc>
      </w:tr>
    </w:tbl>
    <w:p w14:paraId="263F4DE3" w14:textId="77777777" w:rsidR="00E315FA" w:rsidRPr="00E315FA" w:rsidRDefault="00E315FA" w:rsidP="00AE761E">
      <w:pPr>
        <w:pStyle w:val="Heading1"/>
      </w:pPr>
      <w:bookmarkStart w:id="30" w:name="_Supporting_documentation"/>
      <w:bookmarkStart w:id="31" w:name="_Toc166752312"/>
      <w:bookmarkEnd w:id="30"/>
      <w:r w:rsidRPr="00E315FA">
        <w:lastRenderedPageBreak/>
        <w:t>Supporting documentation</w:t>
      </w:r>
      <w:bookmarkEnd w:id="31"/>
      <w:r w:rsidRPr="00E315FA">
        <w:t xml:space="preserve"> </w:t>
      </w:r>
    </w:p>
    <w:p w14:paraId="659BD25B" w14:textId="77777777" w:rsidR="00E315FA" w:rsidRPr="00E315FA" w:rsidRDefault="00E315FA" w:rsidP="00AE761E">
      <w:pPr>
        <w:pStyle w:val="Heading2"/>
      </w:pPr>
      <w:bookmarkStart w:id="32" w:name="_Documentation_and_information"/>
      <w:bookmarkStart w:id="33" w:name="_Toc166752313"/>
      <w:bookmarkEnd w:id="32"/>
      <w:r w:rsidRPr="00247529">
        <w:t>Documentation</w:t>
      </w:r>
      <w:r w:rsidRPr="00E315FA">
        <w:t xml:space="preserve"> and information requirements</w:t>
      </w:r>
      <w:bookmarkEnd w:id="33"/>
    </w:p>
    <w:p w14:paraId="25E1E58C" w14:textId="77777777" w:rsidR="00E315FA" w:rsidRPr="00E315FA" w:rsidRDefault="00E315FA" w:rsidP="00E315FA">
      <w:pPr>
        <w:rPr>
          <w:lang w:val="en-GB"/>
        </w:rPr>
      </w:pPr>
      <w:r w:rsidRPr="00E315FA">
        <w:rPr>
          <w:lang w:val="en-GB"/>
        </w:rPr>
        <w:t xml:space="preserve">The table below outlines the mandatory and desired supporting documentation for all funding streams. Supporting documentation is used to verify statements made in response to criteria. </w:t>
      </w:r>
    </w:p>
    <w:p w14:paraId="662FE255" w14:textId="77777777" w:rsidR="00E315FA" w:rsidRPr="00E315FA" w:rsidRDefault="00E315FA" w:rsidP="00E315FA">
      <w:pPr>
        <w:rPr>
          <w:lang w:val="en-GB"/>
        </w:rPr>
      </w:pPr>
      <w:r w:rsidRPr="00E315FA">
        <w:rPr>
          <w:lang w:val="en-GB"/>
        </w:rPr>
        <w:t xml:space="preserve">Please submit all documentation with your application to ensure eligibility and demonstrate project readiness. The desired supporting documentation is not a requirement, however it will further demonstrate project readiness, if applicable. </w:t>
      </w:r>
    </w:p>
    <w:p w14:paraId="560AB2BD" w14:textId="28F31183" w:rsidR="00E315FA" w:rsidRPr="00E315FA" w:rsidRDefault="00E315FA" w:rsidP="00E315FA">
      <w:pPr>
        <w:rPr>
          <w:lang w:val="en-GB"/>
        </w:rPr>
      </w:pPr>
      <w:r w:rsidRPr="00E315FA">
        <w:rPr>
          <w:lang w:val="en-GB"/>
        </w:rPr>
        <w:t xml:space="preserve">The quality of the documentation will be assessed in conjunction with its alignment to the applicant’s responses to the assessment criteria outlined in </w:t>
      </w:r>
      <w:hyperlink w:anchor="_Assessment_Criteria" w:history="1">
        <w:r w:rsidRPr="00996FC8">
          <w:rPr>
            <w:rStyle w:val="Hyperlink"/>
            <w:lang w:val="en-GB"/>
          </w:rPr>
          <w:t>Section 5</w:t>
        </w:r>
      </w:hyperlink>
      <w:r w:rsidRPr="00E315FA">
        <w:rPr>
          <w:lang w:val="en-GB"/>
        </w:rPr>
        <w:t>.</w:t>
      </w:r>
    </w:p>
    <w:tbl>
      <w:tblPr>
        <w:tblStyle w:val="TableGrid"/>
        <w:tblW w:w="9923" w:type="dxa"/>
        <w:tblLayout w:type="fixed"/>
        <w:tblLook w:val="0000" w:firstRow="0" w:lastRow="0" w:firstColumn="0" w:lastColumn="0" w:noHBand="0" w:noVBand="0"/>
      </w:tblPr>
      <w:tblGrid>
        <w:gridCol w:w="3175"/>
        <w:gridCol w:w="1417"/>
        <w:gridCol w:w="5331"/>
      </w:tblGrid>
      <w:tr w:rsidR="00E315FA" w:rsidRPr="00E315FA" w14:paraId="121F53E2" w14:textId="77777777" w:rsidTr="00247529">
        <w:trPr>
          <w:cantSplit/>
          <w:trHeight w:val="60"/>
          <w:tblHeader/>
        </w:trPr>
        <w:tc>
          <w:tcPr>
            <w:tcW w:w="3175" w:type="dxa"/>
          </w:tcPr>
          <w:p w14:paraId="7377F105" w14:textId="77777777" w:rsidR="00E315FA" w:rsidRPr="00E315FA" w:rsidRDefault="00E315FA" w:rsidP="00247529">
            <w:pPr>
              <w:pStyle w:val="TableHeading"/>
              <w:rPr>
                <w:lang w:val="en-GB"/>
              </w:rPr>
            </w:pPr>
            <w:r w:rsidRPr="00E315FA">
              <w:rPr>
                <w:lang w:val="en-GB"/>
              </w:rPr>
              <w:t>Mandatory Documents</w:t>
            </w:r>
          </w:p>
        </w:tc>
        <w:tc>
          <w:tcPr>
            <w:tcW w:w="1417" w:type="dxa"/>
          </w:tcPr>
          <w:p w14:paraId="5B665064" w14:textId="77777777" w:rsidR="00E315FA" w:rsidRPr="00E315FA" w:rsidRDefault="00E315FA" w:rsidP="00247529">
            <w:pPr>
              <w:pStyle w:val="TableHeading"/>
              <w:rPr>
                <w:lang w:val="en-GB"/>
              </w:rPr>
            </w:pPr>
            <w:r w:rsidRPr="00E315FA">
              <w:rPr>
                <w:lang w:val="en-GB"/>
              </w:rPr>
              <w:t>Mandatory</w:t>
            </w:r>
          </w:p>
        </w:tc>
        <w:tc>
          <w:tcPr>
            <w:tcW w:w="5331" w:type="dxa"/>
          </w:tcPr>
          <w:p w14:paraId="7F26E4AA" w14:textId="77777777" w:rsidR="00E315FA" w:rsidRPr="00E315FA" w:rsidRDefault="00E315FA" w:rsidP="00247529">
            <w:pPr>
              <w:pStyle w:val="TableHeading"/>
              <w:rPr>
                <w:lang w:val="en-GB"/>
              </w:rPr>
            </w:pPr>
            <w:r w:rsidRPr="00E315FA">
              <w:rPr>
                <w:lang w:val="en-GB"/>
              </w:rPr>
              <w:t>Document / Evidence</w:t>
            </w:r>
          </w:p>
        </w:tc>
      </w:tr>
      <w:tr w:rsidR="00E315FA" w:rsidRPr="00E315FA" w14:paraId="799C1E17" w14:textId="77777777" w:rsidTr="00247529">
        <w:trPr>
          <w:cantSplit/>
          <w:trHeight w:val="60"/>
        </w:trPr>
        <w:tc>
          <w:tcPr>
            <w:tcW w:w="3175" w:type="dxa"/>
          </w:tcPr>
          <w:p w14:paraId="56E1BDF9" w14:textId="77777777" w:rsidR="00E315FA" w:rsidRPr="00E315FA" w:rsidRDefault="00E315FA" w:rsidP="00247529">
            <w:pPr>
              <w:pStyle w:val="TableCopy"/>
              <w:rPr>
                <w:lang w:val="en-GB"/>
              </w:rPr>
            </w:pPr>
            <w:r w:rsidRPr="00E315FA">
              <w:rPr>
                <w:lang w:val="en-GB"/>
              </w:rPr>
              <w:t>Detailed Project Management Plan / Project Plan</w:t>
            </w:r>
          </w:p>
        </w:tc>
        <w:tc>
          <w:tcPr>
            <w:tcW w:w="1417" w:type="dxa"/>
          </w:tcPr>
          <w:p w14:paraId="2D41CE21" w14:textId="77777777" w:rsidR="00E315FA" w:rsidRPr="00E315FA" w:rsidRDefault="00E315FA" w:rsidP="00247529">
            <w:pPr>
              <w:pStyle w:val="TableCopy"/>
              <w:rPr>
                <w:lang w:val="en-GB"/>
              </w:rPr>
            </w:pPr>
            <w:r w:rsidRPr="00E315FA">
              <w:rPr>
                <w:lang w:val="en-GB"/>
              </w:rPr>
              <w:t>Mandatory</w:t>
            </w:r>
          </w:p>
        </w:tc>
        <w:tc>
          <w:tcPr>
            <w:tcW w:w="5331" w:type="dxa"/>
          </w:tcPr>
          <w:p w14:paraId="508D8534" w14:textId="068D91AE" w:rsidR="00E315FA" w:rsidRPr="00E315FA" w:rsidRDefault="00E315FA" w:rsidP="00247529">
            <w:pPr>
              <w:pStyle w:val="TableCopy"/>
              <w:rPr>
                <w:u w:val="thick"/>
                <w:lang w:val="en-GB"/>
              </w:rPr>
            </w:pPr>
            <w:r w:rsidRPr="00E315FA">
              <w:rPr>
                <w:lang w:val="en-GB"/>
              </w:rPr>
              <w:t xml:space="preserve">Project management plan (which must include risk management plan, itemised and detailed project budget, activity schedule, governance structure and ongoing operating model, including details of the project control group as outline in </w:t>
            </w:r>
            <w:hyperlink w:anchor="_Project_control_groups" w:history="1">
              <w:r w:rsidRPr="00996FC8">
                <w:rPr>
                  <w:rStyle w:val="Hyperlink"/>
                  <w:lang w:val="en-GB"/>
                </w:rPr>
                <w:t>Section 9.8</w:t>
              </w:r>
            </w:hyperlink>
            <w:r w:rsidRPr="00E315FA">
              <w:rPr>
                <w:lang w:val="en-GB"/>
              </w:rPr>
              <w:t xml:space="preserve">). </w:t>
            </w:r>
          </w:p>
          <w:p w14:paraId="603C0517" w14:textId="5F28FC6E" w:rsidR="00E315FA" w:rsidRPr="00E315FA" w:rsidRDefault="00E315FA" w:rsidP="00247529">
            <w:pPr>
              <w:pStyle w:val="TableCopy"/>
              <w:rPr>
                <w:lang w:val="en-GB"/>
              </w:rPr>
            </w:pPr>
            <w:r w:rsidRPr="00E315FA">
              <w:rPr>
                <w:lang w:val="en-GB"/>
              </w:rPr>
              <w:t xml:space="preserve">Template is provided on the </w:t>
            </w:r>
            <w:hyperlink r:id="rId16" w:history="1">
              <w:r w:rsidRPr="00D36083">
                <w:rPr>
                  <w:rStyle w:val="Hyperlink"/>
                  <w:lang w:val="en-GB"/>
                </w:rPr>
                <w:t>Business Victoria website</w:t>
              </w:r>
            </w:hyperlink>
          </w:p>
        </w:tc>
      </w:tr>
      <w:tr w:rsidR="00E315FA" w:rsidRPr="00E315FA" w14:paraId="53E10E99" w14:textId="77777777" w:rsidTr="00247529">
        <w:trPr>
          <w:cantSplit/>
          <w:trHeight w:val="60"/>
        </w:trPr>
        <w:tc>
          <w:tcPr>
            <w:tcW w:w="3175" w:type="dxa"/>
          </w:tcPr>
          <w:p w14:paraId="753B5748" w14:textId="77777777" w:rsidR="00E315FA" w:rsidRPr="00E315FA" w:rsidRDefault="00E315FA" w:rsidP="00247529">
            <w:pPr>
              <w:pStyle w:val="TableCopy"/>
              <w:rPr>
                <w:lang w:val="en-GB"/>
              </w:rPr>
            </w:pPr>
            <w:r w:rsidRPr="00E315FA">
              <w:rPr>
                <w:lang w:val="en-GB"/>
              </w:rPr>
              <w:t>Evidence of company registration or Aboriginal Organisation Registration</w:t>
            </w:r>
          </w:p>
        </w:tc>
        <w:tc>
          <w:tcPr>
            <w:tcW w:w="1417" w:type="dxa"/>
          </w:tcPr>
          <w:p w14:paraId="009059F9" w14:textId="77777777" w:rsidR="00E315FA" w:rsidRPr="00E315FA" w:rsidRDefault="00E315FA" w:rsidP="00247529">
            <w:pPr>
              <w:pStyle w:val="TableCopy"/>
              <w:rPr>
                <w:lang w:val="en-GB"/>
              </w:rPr>
            </w:pPr>
            <w:r w:rsidRPr="00E315FA">
              <w:rPr>
                <w:lang w:val="en-GB"/>
              </w:rPr>
              <w:t>Mandatory</w:t>
            </w:r>
          </w:p>
        </w:tc>
        <w:tc>
          <w:tcPr>
            <w:tcW w:w="5331" w:type="dxa"/>
          </w:tcPr>
          <w:p w14:paraId="3CD85FD4" w14:textId="24C27027" w:rsidR="00E315FA" w:rsidRPr="00E315FA" w:rsidRDefault="00E315FA" w:rsidP="00247529">
            <w:pPr>
              <w:pStyle w:val="TableCopy"/>
              <w:rPr>
                <w:lang w:val="en-GB"/>
              </w:rPr>
            </w:pPr>
            <w:r w:rsidRPr="00E315FA">
              <w:rPr>
                <w:lang w:val="en-GB"/>
              </w:rPr>
              <w:t xml:space="preserve">Evidence of appropriate registration (not for-profit organisation, incorporated associations and Aboriginal-owned businesses) as identified in </w:t>
            </w:r>
            <w:hyperlink w:anchor="_Traditional_Owner_Corporations" w:history="1">
              <w:r w:rsidRPr="00996FC8">
                <w:rPr>
                  <w:rStyle w:val="Hyperlink"/>
                  <w:lang w:val="en-GB"/>
                </w:rPr>
                <w:t>Section 4.1.2</w:t>
              </w:r>
            </w:hyperlink>
          </w:p>
        </w:tc>
      </w:tr>
      <w:tr w:rsidR="00E315FA" w:rsidRPr="00E315FA" w14:paraId="1CD6C142" w14:textId="77777777" w:rsidTr="00247529">
        <w:trPr>
          <w:cantSplit/>
          <w:trHeight w:val="60"/>
        </w:trPr>
        <w:tc>
          <w:tcPr>
            <w:tcW w:w="3175" w:type="dxa"/>
          </w:tcPr>
          <w:p w14:paraId="7BF9ECEE" w14:textId="77777777" w:rsidR="00E315FA" w:rsidRPr="00E315FA" w:rsidRDefault="00E315FA" w:rsidP="00247529">
            <w:pPr>
              <w:pStyle w:val="TableCopy"/>
              <w:rPr>
                <w:lang w:val="en-GB"/>
              </w:rPr>
            </w:pPr>
            <w:r w:rsidRPr="00E315FA">
              <w:rPr>
                <w:lang w:val="en-GB"/>
              </w:rPr>
              <w:t>Project Costing</w:t>
            </w:r>
          </w:p>
        </w:tc>
        <w:tc>
          <w:tcPr>
            <w:tcW w:w="1417" w:type="dxa"/>
          </w:tcPr>
          <w:p w14:paraId="3E034F23" w14:textId="77777777" w:rsidR="00E315FA" w:rsidRPr="00E315FA" w:rsidRDefault="00E315FA" w:rsidP="00247529">
            <w:pPr>
              <w:pStyle w:val="TableCopy"/>
              <w:rPr>
                <w:lang w:val="en-GB"/>
              </w:rPr>
            </w:pPr>
            <w:r w:rsidRPr="00E315FA">
              <w:rPr>
                <w:lang w:val="en-GB"/>
              </w:rPr>
              <w:t>Mandatory</w:t>
            </w:r>
          </w:p>
        </w:tc>
        <w:tc>
          <w:tcPr>
            <w:tcW w:w="5331" w:type="dxa"/>
          </w:tcPr>
          <w:p w14:paraId="1FFFC21D" w14:textId="77777777" w:rsidR="00E315FA" w:rsidRPr="00E315FA" w:rsidRDefault="00E315FA" w:rsidP="00247529">
            <w:pPr>
              <w:pStyle w:val="TableBullet"/>
              <w:rPr>
                <w:lang w:val="en-GB"/>
              </w:rPr>
            </w:pPr>
            <w:r w:rsidRPr="00E315FA">
              <w:rPr>
                <w:lang w:val="en-GB"/>
              </w:rPr>
              <w:t>Quantity surveyor estimates (less than 12 months old) for project costs over $1 million</w:t>
            </w:r>
          </w:p>
          <w:p w14:paraId="31C6A88E" w14:textId="77777777" w:rsidR="00E315FA" w:rsidRPr="00E315FA" w:rsidRDefault="00E315FA" w:rsidP="00247529">
            <w:pPr>
              <w:pStyle w:val="TableBullet"/>
              <w:rPr>
                <w:lang w:val="en-GB"/>
              </w:rPr>
            </w:pPr>
            <w:r w:rsidRPr="00E315FA">
              <w:rPr>
                <w:lang w:val="en-GB"/>
              </w:rPr>
              <w:t xml:space="preserve">For projects under $1 million, quotes/cost estimate are required (less than 6 months old) </w:t>
            </w:r>
          </w:p>
          <w:p w14:paraId="2D3D1725" w14:textId="7ABBFED1" w:rsidR="00E315FA" w:rsidRPr="00E315FA" w:rsidRDefault="00E315FA" w:rsidP="00247529">
            <w:pPr>
              <w:pStyle w:val="TableBullet"/>
              <w:rPr>
                <w:lang w:val="en-GB"/>
              </w:rPr>
            </w:pPr>
            <w:r w:rsidRPr="00E315FA">
              <w:rPr>
                <w:lang w:val="en-GB"/>
              </w:rPr>
              <w:t>Projects are required to include a minimum of 10% contingency</w:t>
            </w:r>
          </w:p>
          <w:p w14:paraId="1BADABD4" w14:textId="192B8B8B" w:rsidR="00E315FA" w:rsidRPr="00E315FA" w:rsidRDefault="00E315FA" w:rsidP="00247529">
            <w:pPr>
              <w:pStyle w:val="TableBullet"/>
              <w:rPr>
                <w:lang w:val="en-GB"/>
              </w:rPr>
            </w:pPr>
            <w:r w:rsidRPr="00E315FA">
              <w:rPr>
                <w:lang w:val="en-GB"/>
              </w:rPr>
              <w:t>Consideration of a higher contingency for projects in complex delivery environments is recommended (up to 30%).</w:t>
            </w:r>
          </w:p>
          <w:p w14:paraId="70A59F22" w14:textId="77777777" w:rsidR="00E315FA" w:rsidRPr="00E315FA" w:rsidRDefault="00E315FA" w:rsidP="00247529">
            <w:pPr>
              <w:pStyle w:val="TableCopy"/>
              <w:rPr>
                <w:lang w:val="en-GB"/>
              </w:rPr>
            </w:pPr>
            <w:r w:rsidRPr="00E315FA">
              <w:rPr>
                <w:lang w:val="en-GB"/>
              </w:rPr>
              <w:t xml:space="preserve">* </w:t>
            </w:r>
            <w:r w:rsidRPr="00E315FA">
              <w:rPr>
                <w:i/>
                <w:iCs/>
                <w:lang w:val="en-GB"/>
              </w:rPr>
              <w:t>Budget and costing details to be included in the project plan template. Contingency costs to be entered as a separate line in the budget table.</w:t>
            </w:r>
          </w:p>
        </w:tc>
      </w:tr>
      <w:tr w:rsidR="00E315FA" w:rsidRPr="00E315FA" w14:paraId="2130415C" w14:textId="77777777" w:rsidTr="00247529">
        <w:trPr>
          <w:cantSplit/>
          <w:trHeight w:val="60"/>
        </w:trPr>
        <w:tc>
          <w:tcPr>
            <w:tcW w:w="3175" w:type="dxa"/>
          </w:tcPr>
          <w:p w14:paraId="75C0B5A6" w14:textId="77777777" w:rsidR="00E315FA" w:rsidRPr="00E315FA" w:rsidRDefault="00E315FA" w:rsidP="00247529">
            <w:pPr>
              <w:pStyle w:val="TableCopy"/>
              <w:rPr>
                <w:lang w:val="en-GB"/>
              </w:rPr>
            </w:pPr>
            <w:r w:rsidRPr="00E315FA">
              <w:rPr>
                <w:lang w:val="en-GB"/>
              </w:rPr>
              <w:lastRenderedPageBreak/>
              <w:t>Evidence of Financial Stability</w:t>
            </w:r>
          </w:p>
          <w:p w14:paraId="7D0595BD" w14:textId="17FE0B9E" w:rsidR="00E315FA" w:rsidRPr="00E315FA" w:rsidRDefault="00E315FA" w:rsidP="00247529">
            <w:pPr>
              <w:pStyle w:val="TableCopy"/>
              <w:rPr>
                <w:lang w:val="en-GB"/>
              </w:rPr>
            </w:pPr>
            <w:r w:rsidRPr="00E315FA">
              <w:rPr>
                <w:i/>
                <w:iCs/>
                <w:lang w:val="en-GB"/>
              </w:rPr>
              <w:t xml:space="preserve">* Local Government Authorities, Alpine Resort Management Boards, State Government Departments and Statutory Agencies are not required to provide evidence of financial stability. </w:t>
            </w:r>
          </w:p>
        </w:tc>
        <w:tc>
          <w:tcPr>
            <w:tcW w:w="1417" w:type="dxa"/>
          </w:tcPr>
          <w:p w14:paraId="5A4E7E5A" w14:textId="77777777" w:rsidR="00E315FA" w:rsidRPr="00E315FA" w:rsidRDefault="00E315FA" w:rsidP="00247529">
            <w:pPr>
              <w:pStyle w:val="TableCopy"/>
              <w:rPr>
                <w:lang w:val="en-GB"/>
              </w:rPr>
            </w:pPr>
            <w:r w:rsidRPr="00E315FA">
              <w:rPr>
                <w:lang w:val="en-GB"/>
              </w:rPr>
              <w:t>Mandatory</w:t>
            </w:r>
          </w:p>
        </w:tc>
        <w:tc>
          <w:tcPr>
            <w:tcW w:w="5331" w:type="dxa"/>
          </w:tcPr>
          <w:p w14:paraId="105224EE" w14:textId="777FEE71" w:rsidR="00E315FA" w:rsidRPr="00E315FA" w:rsidRDefault="00E315FA" w:rsidP="00247529">
            <w:pPr>
              <w:pStyle w:val="TableBullet"/>
              <w:rPr>
                <w:lang w:val="en-GB"/>
              </w:rPr>
            </w:pPr>
            <w:r w:rsidRPr="00E315FA">
              <w:rPr>
                <w:lang w:val="en-GB"/>
              </w:rPr>
              <w:t xml:space="preserve">Audited Financial Reports for the last three financial years, including the ‘final accounts’ with Directors’ Report and Declaration and should include Profit and Loss Statement, Balance Sheet, Cash Flows, and notes to the accounts. </w:t>
            </w:r>
          </w:p>
          <w:p w14:paraId="3A5F76F5" w14:textId="01EB5D47" w:rsidR="00E315FA" w:rsidRPr="00E315FA" w:rsidRDefault="00E315FA" w:rsidP="00247529">
            <w:pPr>
              <w:pStyle w:val="TableCopy"/>
              <w:rPr>
                <w:lang w:val="en-GB"/>
              </w:rPr>
            </w:pPr>
            <w:r w:rsidRPr="00E315FA">
              <w:rPr>
                <w:lang w:val="en-GB"/>
              </w:rPr>
              <w:t xml:space="preserve">* </w:t>
            </w:r>
            <w:r w:rsidRPr="00E315FA">
              <w:rPr>
                <w:i/>
                <w:iCs/>
                <w:lang w:val="en-GB"/>
              </w:rPr>
              <w:t>Unaudited accounts prepared by an Accountant registered on the Tax Practitioner Board will be accepted if audited accounts are not available.</w:t>
            </w:r>
          </w:p>
          <w:p w14:paraId="7B636D31" w14:textId="3D661E2C" w:rsidR="00E315FA" w:rsidRPr="00E315FA" w:rsidRDefault="00E315FA" w:rsidP="00247529">
            <w:pPr>
              <w:pStyle w:val="TableBullet"/>
              <w:rPr>
                <w:lang w:val="en-GB"/>
              </w:rPr>
            </w:pPr>
            <w:r w:rsidRPr="00E315FA">
              <w:rPr>
                <w:lang w:val="en-GB"/>
              </w:rPr>
              <w:t xml:space="preserve">If the latest financial report is more than six months old, Interim Accounts (Profit &amp; Loss Statement, Cash Flow Statements, Financial Projections &amp; Balance Sheet) for the current year, and, in the case of public listed corporations, a half yearly financial report must be provided. </w:t>
            </w:r>
          </w:p>
          <w:p w14:paraId="3060E8FD" w14:textId="11A04C5D" w:rsidR="00E315FA" w:rsidRPr="00E315FA" w:rsidRDefault="00E315FA" w:rsidP="00247529">
            <w:pPr>
              <w:pStyle w:val="TableBullet"/>
              <w:rPr>
                <w:lang w:val="en-GB"/>
              </w:rPr>
            </w:pPr>
            <w:r w:rsidRPr="00E315FA">
              <w:rPr>
                <w:lang w:val="en-GB"/>
              </w:rPr>
              <w:t>The Company’s financial projections for the next three financial years, including Profit and Loss and Cash Flow Statements.</w:t>
            </w:r>
          </w:p>
          <w:p w14:paraId="10D6F2E0" w14:textId="60384D2D" w:rsidR="00E315FA" w:rsidRPr="00E315FA" w:rsidRDefault="00E315FA" w:rsidP="00247529">
            <w:pPr>
              <w:pStyle w:val="TableCopy"/>
              <w:rPr>
                <w:lang w:val="en-GB"/>
              </w:rPr>
            </w:pPr>
            <w:r w:rsidRPr="00E315FA">
              <w:rPr>
                <w:lang w:val="en-GB"/>
              </w:rPr>
              <w:t xml:space="preserve">Refer to </w:t>
            </w:r>
            <w:hyperlink w:anchor="_Due_diligence_assessments" w:history="1">
              <w:r w:rsidRPr="00996FC8">
                <w:rPr>
                  <w:rStyle w:val="Hyperlink"/>
                  <w:lang w:val="en-GB"/>
                </w:rPr>
                <w:t>Section 8.2</w:t>
              </w:r>
            </w:hyperlink>
            <w:r w:rsidRPr="00E315FA">
              <w:rPr>
                <w:lang w:val="en-GB"/>
              </w:rPr>
              <w:t xml:space="preserve"> for details.</w:t>
            </w:r>
          </w:p>
        </w:tc>
      </w:tr>
      <w:tr w:rsidR="00E315FA" w:rsidRPr="00E315FA" w14:paraId="2FDA50C5" w14:textId="77777777" w:rsidTr="00247529">
        <w:trPr>
          <w:cantSplit/>
          <w:trHeight w:val="60"/>
        </w:trPr>
        <w:tc>
          <w:tcPr>
            <w:tcW w:w="3175" w:type="dxa"/>
          </w:tcPr>
          <w:p w14:paraId="534832EC" w14:textId="0D39366D" w:rsidR="00E315FA" w:rsidRPr="00E315FA" w:rsidRDefault="00E315FA" w:rsidP="002612AC">
            <w:pPr>
              <w:pStyle w:val="TableCopy"/>
              <w:rPr>
                <w:lang w:val="en-GB"/>
              </w:rPr>
            </w:pPr>
            <w:r w:rsidRPr="00E315FA">
              <w:rPr>
                <w:lang w:val="en-GB"/>
              </w:rPr>
              <w:lastRenderedPageBreak/>
              <w:t>Funding structure and evidence confirming all funding sources, including organisation’s ability to finance the co-contribution</w:t>
            </w:r>
          </w:p>
        </w:tc>
        <w:tc>
          <w:tcPr>
            <w:tcW w:w="1417" w:type="dxa"/>
          </w:tcPr>
          <w:p w14:paraId="13D67309" w14:textId="77777777" w:rsidR="00E315FA" w:rsidRPr="00E315FA" w:rsidRDefault="00E315FA" w:rsidP="002612AC">
            <w:pPr>
              <w:pStyle w:val="TableCopy"/>
              <w:rPr>
                <w:lang w:val="en-GB"/>
              </w:rPr>
            </w:pPr>
            <w:r w:rsidRPr="00E315FA">
              <w:rPr>
                <w:lang w:val="en-GB"/>
              </w:rPr>
              <w:t>Mandatory</w:t>
            </w:r>
          </w:p>
        </w:tc>
        <w:tc>
          <w:tcPr>
            <w:tcW w:w="5331" w:type="dxa"/>
          </w:tcPr>
          <w:p w14:paraId="2507D7F1" w14:textId="1B669982" w:rsidR="00E315FA" w:rsidRPr="00E315FA" w:rsidRDefault="00E315FA" w:rsidP="002612AC">
            <w:pPr>
              <w:pStyle w:val="TableBullet"/>
              <w:rPr>
                <w:lang w:val="en-GB"/>
              </w:rPr>
            </w:pPr>
            <w:r w:rsidRPr="00E315FA">
              <w:rPr>
                <w:b/>
                <w:bCs/>
                <w:i/>
                <w:iCs/>
                <w:lang w:val="en-GB"/>
              </w:rPr>
              <w:t>Funding from a Private Entity</w:t>
            </w:r>
            <w:r w:rsidRPr="00E315FA">
              <w:rPr>
                <w:lang w:val="en-GB"/>
              </w:rPr>
              <w:t xml:space="preserve"> – letter required from a CEO or person authorised to bind the organisation confirming funding commitment and evidence of available funding via a bank statement/s</w:t>
            </w:r>
          </w:p>
          <w:p w14:paraId="38F410D1" w14:textId="4A1BD995" w:rsidR="00E315FA" w:rsidRPr="00E315FA" w:rsidRDefault="00E315FA" w:rsidP="002612AC">
            <w:pPr>
              <w:pStyle w:val="TableBullet"/>
              <w:rPr>
                <w:lang w:val="en-GB"/>
              </w:rPr>
            </w:pPr>
            <w:r w:rsidRPr="00E315FA">
              <w:rPr>
                <w:b/>
                <w:bCs/>
                <w:i/>
                <w:iCs/>
                <w:lang w:val="en-GB"/>
              </w:rPr>
              <w:t>Funding from an LGA</w:t>
            </w:r>
            <w:r w:rsidRPr="00E315FA">
              <w:rPr>
                <w:lang w:val="en-GB"/>
              </w:rPr>
              <w:t xml:space="preserve"> – Council Resolution or letter from CEO confirming funding amount requested and applicants funding commitment to the project.</w:t>
            </w:r>
          </w:p>
          <w:p w14:paraId="0635FAB8" w14:textId="54B9E146" w:rsidR="00E315FA" w:rsidRPr="00E315FA" w:rsidRDefault="00E315FA" w:rsidP="002612AC">
            <w:pPr>
              <w:pStyle w:val="TableBullet"/>
              <w:rPr>
                <w:lang w:val="en-GB"/>
              </w:rPr>
            </w:pPr>
            <w:r w:rsidRPr="00E315FA">
              <w:rPr>
                <w:b/>
                <w:bCs/>
                <w:i/>
                <w:iCs/>
                <w:lang w:val="en-GB"/>
              </w:rPr>
              <w:t>Funding from a Government Department</w:t>
            </w:r>
            <w:r w:rsidRPr="00E315FA">
              <w:rPr>
                <w:lang w:val="en-GB"/>
              </w:rPr>
              <w:t xml:space="preserve"> – evidence of funding via letter or funding agreement must be provided.</w:t>
            </w:r>
          </w:p>
          <w:p w14:paraId="5FE021AF" w14:textId="7A042952" w:rsidR="00E315FA" w:rsidRPr="00E315FA" w:rsidRDefault="00E315FA" w:rsidP="002612AC">
            <w:pPr>
              <w:pStyle w:val="TableCopy"/>
              <w:rPr>
                <w:lang w:val="en-GB"/>
              </w:rPr>
            </w:pPr>
            <w:r w:rsidRPr="00E315FA">
              <w:rPr>
                <w:lang w:val="en-GB"/>
              </w:rPr>
              <w:t>Where funding from the applicant (non-LGA) is indicated:</w:t>
            </w:r>
          </w:p>
          <w:p w14:paraId="3479234C" w14:textId="77777777" w:rsidR="00E315FA" w:rsidRPr="00E315FA" w:rsidRDefault="00E315FA" w:rsidP="002612AC">
            <w:pPr>
              <w:pStyle w:val="TableBullet"/>
              <w:rPr>
                <w:lang w:val="en-GB"/>
              </w:rPr>
            </w:pPr>
            <w:r w:rsidRPr="00E315FA">
              <w:rPr>
                <w:lang w:val="en-GB"/>
              </w:rPr>
              <w:t>Letter from the relevant organisation’s authorised officer stating the funding amount committed</w:t>
            </w:r>
          </w:p>
          <w:p w14:paraId="264BE397" w14:textId="77777777" w:rsidR="00E315FA" w:rsidRPr="00E315FA" w:rsidRDefault="00E315FA" w:rsidP="002612AC">
            <w:pPr>
              <w:pStyle w:val="TableBullet"/>
              <w:rPr>
                <w:lang w:val="en-GB"/>
              </w:rPr>
            </w:pPr>
            <w:r w:rsidRPr="00E315FA">
              <w:rPr>
                <w:lang w:val="en-GB"/>
              </w:rPr>
              <w:t xml:space="preserve">Current bank statement/s demonstrating the funding amount is held by the organisation </w:t>
            </w:r>
          </w:p>
          <w:p w14:paraId="4866EE8C" w14:textId="77BD71CB" w:rsidR="00E315FA" w:rsidRPr="00E315FA" w:rsidRDefault="00E315FA" w:rsidP="002612AC">
            <w:pPr>
              <w:pStyle w:val="TableBullet"/>
              <w:rPr>
                <w:lang w:val="en-GB"/>
              </w:rPr>
            </w:pPr>
            <w:r w:rsidRPr="00E315FA">
              <w:rPr>
                <w:lang w:val="en-GB"/>
              </w:rPr>
              <w:t>Applicant confirmation to commit to underwrite cost escalations to deliver the scope outlined in the application. This provides further confidence that the project can proceed.</w:t>
            </w:r>
          </w:p>
        </w:tc>
      </w:tr>
      <w:tr w:rsidR="00E315FA" w:rsidRPr="00E315FA" w14:paraId="165D74BA" w14:textId="77777777" w:rsidTr="00247529">
        <w:trPr>
          <w:cantSplit/>
          <w:trHeight w:val="60"/>
        </w:trPr>
        <w:tc>
          <w:tcPr>
            <w:tcW w:w="3175" w:type="dxa"/>
          </w:tcPr>
          <w:p w14:paraId="65595C39" w14:textId="77777777" w:rsidR="00E315FA" w:rsidRPr="00E315FA" w:rsidRDefault="00E315FA" w:rsidP="00CD4CF5">
            <w:pPr>
              <w:pStyle w:val="TableCopy"/>
              <w:rPr>
                <w:lang w:val="en-GB"/>
              </w:rPr>
            </w:pPr>
            <w:r w:rsidRPr="00E315FA">
              <w:rPr>
                <w:lang w:val="en-GB"/>
              </w:rPr>
              <w:t>Letters of Support</w:t>
            </w:r>
          </w:p>
        </w:tc>
        <w:tc>
          <w:tcPr>
            <w:tcW w:w="1417" w:type="dxa"/>
          </w:tcPr>
          <w:p w14:paraId="3033DB90" w14:textId="77777777" w:rsidR="00E315FA" w:rsidRPr="00E315FA" w:rsidRDefault="00E315FA" w:rsidP="00CD4CF5">
            <w:pPr>
              <w:pStyle w:val="TableCopy"/>
              <w:rPr>
                <w:lang w:val="en-GB"/>
              </w:rPr>
            </w:pPr>
            <w:r w:rsidRPr="00E315FA">
              <w:rPr>
                <w:lang w:val="en-GB"/>
              </w:rPr>
              <w:t>Mandatory</w:t>
            </w:r>
          </w:p>
        </w:tc>
        <w:tc>
          <w:tcPr>
            <w:tcW w:w="5331" w:type="dxa"/>
          </w:tcPr>
          <w:p w14:paraId="507AE985" w14:textId="77777777" w:rsidR="00E315FA" w:rsidRPr="00E315FA" w:rsidRDefault="00E315FA" w:rsidP="00CD4CF5">
            <w:pPr>
              <w:pStyle w:val="TableCopy"/>
              <w:rPr>
                <w:lang w:val="en-GB"/>
              </w:rPr>
            </w:pPr>
            <w:r w:rsidRPr="00E315FA">
              <w:rPr>
                <w:lang w:val="en-GB"/>
              </w:rPr>
              <w:t>Letters of support that demonstrate project alignment to strategies/plans may include from Regional Tourism Boards (preferred), Visitor Economy Partnerships (preferred), local councils, local business and tourism associations, Traditional Owner Organisations.</w:t>
            </w:r>
          </w:p>
        </w:tc>
      </w:tr>
      <w:tr w:rsidR="00E315FA" w:rsidRPr="00E315FA" w14:paraId="0FFA7CA0" w14:textId="77777777" w:rsidTr="00247529">
        <w:trPr>
          <w:cantSplit/>
          <w:trHeight w:val="300"/>
        </w:trPr>
        <w:tc>
          <w:tcPr>
            <w:tcW w:w="3175" w:type="dxa"/>
          </w:tcPr>
          <w:p w14:paraId="1A53BC25" w14:textId="77777777" w:rsidR="00E315FA" w:rsidRPr="00E315FA" w:rsidRDefault="00E315FA" w:rsidP="00CD4CF5">
            <w:pPr>
              <w:pStyle w:val="TableCopy"/>
              <w:rPr>
                <w:lang w:val="en-GB"/>
              </w:rPr>
            </w:pPr>
            <w:r w:rsidRPr="00E315FA">
              <w:rPr>
                <w:lang w:val="en-GB"/>
              </w:rPr>
              <w:t>Evidence of Designs</w:t>
            </w:r>
          </w:p>
        </w:tc>
        <w:tc>
          <w:tcPr>
            <w:tcW w:w="1417" w:type="dxa"/>
          </w:tcPr>
          <w:p w14:paraId="1965903D" w14:textId="77777777" w:rsidR="00E315FA" w:rsidRPr="00E315FA" w:rsidRDefault="00E315FA" w:rsidP="00CD4CF5">
            <w:pPr>
              <w:pStyle w:val="TableCopy"/>
              <w:rPr>
                <w:lang w:val="en-GB"/>
              </w:rPr>
            </w:pPr>
            <w:r w:rsidRPr="00E315FA">
              <w:rPr>
                <w:lang w:val="en-GB"/>
              </w:rPr>
              <w:t>Mandatory</w:t>
            </w:r>
          </w:p>
        </w:tc>
        <w:tc>
          <w:tcPr>
            <w:tcW w:w="5331" w:type="dxa"/>
          </w:tcPr>
          <w:p w14:paraId="685B41DC" w14:textId="77777777" w:rsidR="00E315FA" w:rsidRPr="00E315FA" w:rsidRDefault="00E315FA" w:rsidP="00CD4CF5">
            <w:pPr>
              <w:pStyle w:val="TableCopy"/>
              <w:rPr>
                <w:lang w:val="en-GB"/>
              </w:rPr>
            </w:pPr>
            <w:r w:rsidRPr="00E315FA">
              <w:rPr>
                <w:lang w:val="en-GB"/>
              </w:rPr>
              <w:t>Detailed design package including schematic plans</w:t>
            </w:r>
          </w:p>
        </w:tc>
      </w:tr>
      <w:tr w:rsidR="00E315FA" w:rsidRPr="00E315FA" w14:paraId="3A74D429" w14:textId="77777777" w:rsidTr="00247529">
        <w:trPr>
          <w:cantSplit/>
          <w:trHeight w:val="300"/>
        </w:trPr>
        <w:tc>
          <w:tcPr>
            <w:tcW w:w="3175" w:type="dxa"/>
          </w:tcPr>
          <w:p w14:paraId="178BC897" w14:textId="07B115E0" w:rsidR="00E315FA" w:rsidRPr="00E315FA" w:rsidRDefault="00E315FA" w:rsidP="00CD4CF5">
            <w:pPr>
              <w:pStyle w:val="TableCopy"/>
              <w:rPr>
                <w:lang w:val="en-GB"/>
              </w:rPr>
            </w:pPr>
            <w:r w:rsidRPr="00E315FA">
              <w:rPr>
                <w:lang w:val="en-GB"/>
              </w:rPr>
              <w:t xml:space="preserve">Activity Schedule/Project Delivery Timelines </w:t>
            </w:r>
          </w:p>
        </w:tc>
        <w:tc>
          <w:tcPr>
            <w:tcW w:w="1417" w:type="dxa"/>
          </w:tcPr>
          <w:p w14:paraId="689B00C0" w14:textId="77777777" w:rsidR="00E315FA" w:rsidRPr="00E315FA" w:rsidRDefault="00E315FA" w:rsidP="00CD4CF5">
            <w:pPr>
              <w:pStyle w:val="TableCopy"/>
              <w:rPr>
                <w:lang w:val="en-GB"/>
              </w:rPr>
            </w:pPr>
            <w:r w:rsidRPr="00E315FA">
              <w:rPr>
                <w:lang w:val="en-GB"/>
              </w:rPr>
              <w:t>Mandatory</w:t>
            </w:r>
          </w:p>
        </w:tc>
        <w:tc>
          <w:tcPr>
            <w:tcW w:w="5331" w:type="dxa"/>
          </w:tcPr>
          <w:p w14:paraId="1D78B2EC" w14:textId="77777777" w:rsidR="00E315FA" w:rsidRPr="00E315FA" w:rsidRDefault="00E315FA" w:rsidP="00CD4CF5">
            <w:pPr>
              <w:pStyle w:val="TableCopy"/>
              <w:rPr>
                <w:lang w:val="en-GB"/>
              </w:rPr>
            </w:pPr>
            <w:r w:rsidRPr="00E315FA">
              <w:rPr>
                <w:lang w:val="en-GB"/>
              </w:rPr>
              <w:t>Details to be provided in the project plan template indicating construction will commence within 9 months of the execution of a grant agreement and completed by June 2027.</w:t>
            </w:r>
          </w:p>
        </w:tc>
      </w:tr>
      <w:tr w:rsidR="00E315FA" w:rsidRPr="00E315FA" w14:paraId="58974B47" w14:textId="77777777" w:rsidTr="00247529">
        <w:trPr>
          <w:cantSplit/>
          <w:trHeight w:val="404"/>
        </w:trPr>
        <w:tc>
          <w:tcPr>
            <w:tcW w:w="3175" w:type="dxa"/>
          </w:tcPr>
          <w:p w14:paraId="2EFC0D3A" w14:textId="77777777" w:rsidR="00E315FA" w:rsidRPr="00E315FA" w:rsidRDefault="00E315FA" w:rsidP="00231A8B">
            <w:pPr>
              <w:pStyle w:val="TableCopy"/>
              <w:rPr>
                <w:lang w:val="en-GB"/>
              </w:rPr>
            </w:pPr>
            <w:r w:rsidRPr="00E315FA">
              <w:rPr>
                <w:lang w:val="en-GB"/>
              </w:rPr>
              <w:lastRenderedPageBreak/>
              <w:t>Evidence of relevant reports/plans</w:t>
            </w:r>
          </w:p>
        </w:tc>
        <w:tc>
          <w:tcPr>
            <w:tcW w:w="1417" w:type="dxa"/>
          </w:tcPr>
          <w:p w14:paraId="169425DE" w14:textId="77777777" w:rsidR="00E315FA" w:rsidRPr="00E315FA" w:rsidRDefault="00E315FA" w:rsidP="00231A8B">
            <w:pPr>
              <w:pStyle w:val="TableCopy"/>
              <w:rPr>
                <w:lang w:val="en-GB"/>
              </w:rPr>
            </w:pPr>
            <w:r w:rsidRPr="00E315FA">
              <w:rPr>
                <w:lang w:val="en-GB"/>
              </w:rPr>
              <w:t>Mandatory</w:t>
            </w:r>
          </w:p>
        </w:tc>
        <w:tc>
          <w:tcPr>
            <w:tcW w:w="5331" w:type="dxa"/>
          </w:tcPr>
          <w:p w14:paraId="4C7D672D" w14:textId="77777777" w:rsidR="00E315FA" w:rsidRPr="00E315FA" w:rsidRDefault="00E315FA" w:rsidP="003F25C3">
            <w:pPr>
              <w:pStyle w:val="TableBullet"/>
              <w:rPr>
                <w:lang w:val="en-GB"/>
              </w:rPr>
            </w:pPr>
            <w:r w:rsidRPr="00E315FA">
              <w:rPr>
                <w:lang w:val="en-GB"/>
              </w:rPr>
              <w:t xml:space="preserve">Completed Cultural Heritage Management Plan </w:t>
            </w:r>
          </w:p>
          <w:p w14:paraId="01EC05AA" w14:textId="77777777" w:rsidR="00E315FA" w:rsidRPr="00E315FA" w:rsidRDefault="00E315FA" w:rsidP="003F25C3">
            <w:pPr>
              <w:pStyle w:val="TableBullet"/>
              <w:rPr>
                <w:lang w:val="en-GB"/>
              </w:rPr>
            </w:pPr>
            <w:r w:rsidRPr="00E315FA">
              <w:rPr>
                <w:lang w:val="en-GB"/>
              </w:rPr>
              <w:t xml:space="preserve">Vegetation Assessments </w:t>
            </w:r>
          </w:p>
          <w:p w14:paraId="56A1F5D7" w14:textId="77777777" w:rsidR="00E315FA" w:rsidRPr="00E315FA" w:rsidRDefault="00E315FA" w:rsidP="003F25C3">
            <w:pPr>
              <w:pStyle w:val="TableBullet"/>
              <w:rPr>
                <w:lang w:val="en-GB"/>
              </w:rPr>
            </w:pPr>
            <w:r w:rsidRPr="00E315FA">
              <w:rPr>
                <w:lang w:val="en-GB"/>
              </w:rPr>
              <w:t xml:space="preserve">Environmental Management Plans </w:t>
            </w:r>
          </w:p>
          <w:p w14:paraId="1E6123F5" w14:textId="77777777" w:rsidR="00E315FA" w:rsidRPr="00E315FA" w:rsidRDefault="00E315FA" w:rsidP="003F25C3">
            <w:pPr>
              <w:pStyle w:val="TableBullet"/>
              <w:rPr>
                <w:lang w:val="en-GB"/>
              </w:rPr>
            </w:pPr>
            <w:r w:rsidRPr="00E315FA">
              <w:rPr>
                <w:lang w:val="en-GB"/>
              </w:rPr>
              <w:t xml:space="preserve">Heritage Victoria approval </w:t>
            </w:r>
          </w:p>
          <w:p w14:paraId="0FAD393C" w14:textId="77777777" w:rsidR="00E315FA" w:rsidRPr="00E315FA" w:rsidRDefault="00E315FA" w:rsidP="003F25C3">
            <w:pPr>
              <w:pStyle w:val="TableBullet"/>
              <w:rPr>
                <w:lang w:val="en-GB"/>
              </w:rPr>
            </w:pPr>
            <w:r w:rsidRPr="00E315FA">
              <w:rPr>
                <w:lang w:val="en-GB"/>
              </w:rPr>
              <w:t>Planning Permit approvals – development and use</w:t>
            </w:r>
          </w:p>
          <w:p w14:paraId="0379745D" w14:textId="77777777" w:rsidR="00E315FA" w:rsidRPr="00E315FA" w:rsidRDefault="00E315FA" w:rsidP="003F25C3">
            <w:pPr>
              <w:pStyle w:val="TableBullet"/>
              <w:rPr>
                <w:lang w:val="en-GB"/>
              </w:rPr>
            </w:pPr>
            <w:r w:rsidRPr="00E315FA">
              <w:rPr>
                <w:lang w:val="en-GB"/>
              </w:rPr>
              <w:t>Accessibility Assessment Report/support of Universal Design (if proposing accessibility improvements)</w:t>
            </w:r>
          </w:p>
          <w:p w14:paraId="6571C4C9" w14:textId="6E6EE314" w:rsidR="00E315FA" w:rsidRPr="00E315FA" w:rsidRDefault="00E315FA" w:rsidP="003F25C3">
            <w:pPr>
              <w:pStyle w:val="TableBullet"/>
              <w:rPr>
                <w:lang w:val="en-GB"/>
              </w:rPr>
            </w:pPr>
            <w:r w:rsidRPr="00E315FA">
              <w:rPr>
                <w:lang w:val="en-GB"/>
              </w:rPr>
              <w:t>Alternatively, evidence that these types of plans are not required.</w:t>
            </w:r>
          </w:p>
        </w:tc>
      </w:tr>
      <w:tr w:rsidR="00E315FA" w:rsidRPr="00E315FA" w14:paraId="11F828B2" w14:textId="77777777" w:rsidTr="00247529">
        <w:trPr>
          <w:cantSplit/>
          <w:trHeight w:val="60"/>
        </w:trPr>
        <w:tc>
          <w:tcPr>
            <w:tcW w:w="3175" w:type="dxa"/>
          </w:tcPr>
          <w:p w14:paraId="3F2FD116" w14:textId="77777777" w:rsidR="00E315FA" w:rsidRPr="00E315FA" w:rsidRDefault="00E315FA" w:rsidP="003F25C3">
            <w:pPr>
              <w:pStyle w:val="TableCopy"/>
              <w:rPr>
                <w:lang w:val="en-GB"/>
              </w:rPr>
            </w:pPr>
            <w:r w:rsidRPr="00E315FA">
              <w:rPr>
                <w:lang w:val="en-GB"/>
              </w:rPr>
              <w:t>Evidence of Landowner Consent (if applicable)</w:t>
            </w:r>
          </w:p>
        </w:tc>
        <w:tc>
          <w:tcPr>
            <w:tcW w:w="1417" w:type="dxa"/>
          </w:tcPr>
          <w:p w14:paraId="28752138" w14:textId="77777777" w:rsidR="00E315FA" w:rsidRPr="00E315FA" w:rsidRDefault="00E315FA" w:rsidP="003F25C3">
            <w:pPr>
              <w:pStyle w:val="TableCopy"/>
              <w:rPr>
                <w:lang w:val="en-GB"/>
              </w:rPr>
            </w:pPr>
            <w:r w:rsidRPr="00E315FA">
              <w:rPr>
                <w:lang w:val="en-GB"/>
              </w:rPr>
              <w:t>Mandatory</w:t>
            </w:r>
          </w:p>
        </w:tc>
        <w:tc>
          <w:tcPr>
            <w:tcW w:w="5331" w:type="dxa"/>
          </w:tcPr>
          <w:p w14:paraId="30882E39" w14:textId="7EE25AE8" w:rsidR="00E315FA" w:rsidRPr="00E315FA" w:rsidRDefault="00E315FA" w:rsidP="003F25C3">
            <w:pPr>
              <w:pStyle w:val="TableCopy"/>
              <w:rPr>
                <w:lang w:val="en-GB"/>
              </w:rPr>
            </w:pPr>
            <w:r w:rsidRPr="00E315FA">
              <w:rPr>
                <w:lang w:val="en-GB"/>
              </w:rPr>
              <w:t xml:space="preserve">Landowner consent form (template is provided on the </w:t>
            </w:r>
            <w:hyperlink r:id="rId17" w:history="1">
              <w:r w:rsidRPr="00D36083">
                <w:rPr>
                  <w:rStyle w:val="Hyperlink"/>
                  <w:lang w:val="en-GB"/>
                </w:rPr>
                <w:t>Business Victoria page</w:t>
              </w:r>
            </w:hyperlink>
            <w:r w:rsidRPr="00E315FA">
              <w:rPr>
                <w:lang w:val="en-GB"/>
              </w:rPr>
              <w:t>) where the applicant is not the landowner or evidence of land ownership and tenure where the applicant is the landowner.</w:t>
            </w:r>
          </w:p>
          <w:p w14:paraId="7362021E" w14:textId="77777777" w:rsidR="00E315FA" w:rsidRPr="00E315FA" w:rsidRDefault="00E315FA" w:rsidP="003F25C3">
            <w:pPr>
              <w:pStyle w:val="TableBullet"/>
              <w:rPr>
                <w:lang w:val="en-GB"/>
              </w:rPr>
            </w:pPr>
            <w:r w:rsidRPr="00E315FA">
              <w:rPr>
                <w:lang w:val="en-GB"/>
              </w:rPr>
              <w:t xml:space="preserve">If Applicable a </w:t>
            </w:r>
            <w:r w:rsidRPr="003F25C3">
              <w:t>legally</w:t>
            </w:r>
            <w:r w:rsidRPr="00E315FA">
              <w:rPr>
                <w:lang w:val="en-GB"/>
              </w:rPr>
              <w:t xml:space="preserve"> binding land use agreement.</w:t>
            </w:r>
          </w:p>
        </w:tc>
      </w:tr>
      <w:tr w:rsidR="00E315FA" w:rsidRPr="00E315FA" w14:paraId="20D86138" w14:textId="77777777" w:rsidTr="00247529">
        <w:trPr>
          <w:cantSplit/>
          <w:trHeight w:val="60"/>
        </w:trPr>
        <w:tc>
          <w:tcPr>
            <w:tcW w:w="3175" w:type="dxa"/>
          </w:tcPr>
          <w:p w14:paraId="783DE870" w14:textId="77777777" w:rsidR="00E315FA" w:rsidRPr="00E315FA" w:rsidRDefault="00E315FA" w:rsidP="003F25C3">
            <w:pPr>
              <w:pStyle w:val="TableCopy"/>
              <w:rPr>
                <w:lang w:val="en-GB"/>
              </w:rPr>
            </w:pPr>
            <w:r w:rsidRPr="00E315FA">
              <w:rPr>
                <w:lang w:val="en-GB"/>
              </w:rPr>
              <w:t>Evidence of an Auspice Organisation (where appropriate)</w:t>
            </w:r>
          </w:p>
        </w:tc>
        <w:tc>
          <w:tcPr>
            <w:tcW w:w="1417" w:type="dxa"/>
          </w:tcPr>
          <w:p w14:paraId="7A0AFE3B" w14:textId="77777777" w:rsidR="00E315FA" w:rsidRPr="00E315FA" w:rsidRDefault="00E315FA" w:rsidP="003F25C3">
            <w:pPr>
              <w:pStyle w:val="TableCopy"/>
              <w:rPr>
                <w:lang w:val="en-GB"/>
              </w:rPr>
            </w:pPr>
            <w:r w:rsidRPr="00E315FA">
              <w:rPr>
                <w:lang w:val="en-GB"/>
              </w:rPr>
              <w:t>Mandatory</w:t>
            </w:r>
          </w:p>
        </w:tc>
        <w:tc>
          <w:tcPr>
            <w:tcW w:w="5331" w:type="dxa"/>
          </w:tcPr>
          <w:p w14:paraId="12C80CDB" w14:textId="77777777" w:rsidR="00E315FA" w:rsidRPr="00E315FA" w:rsidRDefault="00E315FA" w:rsidP="003F25C3">
            <w:pPr>
              <w:pStyle w:val="TableBullet"/>
              <w:rPr>
                <w:lang w:val="en-GB"/>
              </w:rPr>
            </w:pPr>
            <w:r w:rsidRPr="00E315FA">
              <w:rPr>
                <w:lang w:val="en-GB"/>
              </w:rPr>
              <w:t xml:space="preserve">Letter from auspice organisation detailing the auspice arrangement </w:t>
            </w:r>
          </w:p>
          <w:p w14:paraId="1FA1E4EF" w14:textId="77777777" w:rsidR="00E315FA" w:rsidRPr="00E315FA" w:rsidRDefault="00E315FA" w:rsidP="003F25C3">
            <w:pPr>
              <w:pStyle w:val="TableBullet"/>
              <w:rPr>
                <w:lang w:val="en-GB"/>
              </w:rPr>
            </w:pPr>
            <w:r w:rsidRPr="00E315FA">
              <w:rPr>
                <w:lang w:val="en-GB"/>
              </w:rPr>
              <w:t>Statutory Declaration confirming the auspice organisation has agreed to the activity.</w:t>
            </w:r>
          </w:p>
        </w:tc>
      </w:tr>
      <w:tr w:rsidR="00E315FA" w:rsidRPr="00E315FA" w14:paraId="5F603A1A" w14:textId="77777777" w:rsidTr="00247529">
        <w:trPr>
          <w:cantSplit/>
          <w:trHeight w:val="60"/>
        </w:trPr>
        <w:tc>
          <w:tcPr>
            <w:tcW w:w="3175" w:type="dxa"/>
          </w:tcPr>
          <w:p w14:paraId="28166442" w14:textId="77777777" w:rsidR="00E315FA" w:rsidRPr="003F25C3" w:rsidRDefault="00E315FA" w:rsidP="003F25C3">
            <w:pPr>
              <w:pStyle w:val="TableCopy"/>
            </w:pPr>
            <w:r w:rsidRPr="003F25C3">
              <w:t>Evidence of Insurance</w:t>
            </w:r>
          </w:p>
        </w:tc>
        <w:tc>
          <w:tcPr>
            <w:tcW w:w="1417" w:type="dxa"/>
          </w:tcPr>
          <w:p w14:paraId="7E10F351" w14:textId="77777777" w:rsidR="00E315FA" w:rsidRPr="003F25C3" w:rsidRDefault="00E315FA" w:rsidP="003F25C3">
            <w:pPr>
              <w:pStyle w:val="TableCopy"/>
            </w:pPr>
            <w:r w:rsidRPr="003F25C3">
              <w:t>Mandatory</w:t>
            </w:r>
          </w:p>
        </w:tc>
        <w:tc>
          <w:tcPr>
            <w:tcW w:w="5331" w:type="dxa"/>
          </w:tcPr>
          <w:p w14:paraId="6B53653B" w14:textId="77777777" w:rsidR="00E315FA" w:rsidRPr="003F25C3" w:rsidRDefault="00E315FA" w:rsidP="003F25C3">
            <w:pPr>
              <w:pStyle w:val="TableBullet"/>
            </w:pPr>
            <w:r w:rsidRPr="003F25C3">
              <w:t xml:space="preserve">Public Liability Insurance </w:t>
            </w:r>
          </w:p>
          <w:p w14:paraId="795F7D8B" w14:textId="77777777" w:rsidR="00E315FA" w:rsidRPr="003F25C3" w:rsidRDefault="00E315FA" w:rsidP="003F25C3">
            <w:pPr>
              <w:pStyle w:val="TableBullet"/>
            </w:pPr>
            <w:r w:rsidRPr="003F25C3">
              <w:t>Certificate of Currency.</w:t>
            </w:r>
          </w:p>
        </w:tc>
      </w:tr>
      <w:tr w:rsidR="00E315FA" w:rsidRPr="00E315FA" w14:paraId="4C83CDEF" w14:textId="77777777" w:rsidTr="00247529">
        <w:trPr>
          <w:cantSplit/>
          <w:trHeight w:val="60"/>
        </w:trPr>
        <w:tc>
          <w:tcPr>
            <w:tcW w:w="3175" w:type="dxa"/>
          </w:tcPr>
          <w:p w14:paraId="09A1D3FC" w14:textId="77777777" w:rsidR="00E315FA" w:rsidRPr="00E315FA" w:rsidRDefault="00E315FA" w:rsidP="003F25C3">
            <w:pPr>
              <w:pStyle w:val="TableCopy"/>
              <w:rPr>
                <w:lang w:val="en-GB"/>
              </w:rPr>
            </w:pPr>
            <w:r w:rsidRPr="00E315FA">
              <w:rPr>
                <w:lang w:val="en-GB"/>
              </w:rPr>
              <w:t>Evidence to support the potential of the project (where applicable)</w:t>
            </w:r>
          </w:p>
        </w:tc>
        <w:tc>
          <w:tcPr>
            <w:tcW w:w="1417" w:type="dxa"/>
          </w:tcPr>
          <w:p w14:paraId="204E2A8A" w14:textId="77777777" w:rsidR="00E315FA" w:rsidRPr="00E315FA" w:rsidRDefault="00E315FA" w:rsidP="003F25C3">
            <w:pPr>
              <w:pStyle w:val="TableCopy"/>
              <w:rPr>
                <w:lang w:val="en-GB"/>
              </w:rPr>
            </w:pPr>
            <w:r w:rsidRPr="00E315FA">
              <w:rPr>
                <w:lang w:val="en-GB"/>
              </w:rPr>
              <w:t>Mandatory</w:t>
            </w:r>
          </w:p>
        </w:tc>
        <w:tc>
          <w:tcPr>
            <w:tcW w:w="5331" w:type="dxa"/>
          </w:tcPr>
          <w:p w14:paraId="71C2A840" w14:textId="77777777" w:rsidR="00E315FA" w:rsidRPr="003F25C3" w:rsidRDefault="00E315FA" w:rsidP="003F25C3">
            <w:pPr>
              <w:pStyle w:val="TableBullet"/>
            </w:pPr>
            <w:r w:rsidRPr="00E315FA">
              <w:rPr>
                <w:lang w:val="en-GB"/>
              </w:rPr>
              <w:t xml:space="preserve">Viability </w:t>
            </w:r>
            <w:r w:rsidRPr="003F25C3">
              <w:t>assessments</w:t>
            </w:r>
          </w:p>
          <w:p w14:paraId="53BDA153" w14:textId="77777777" w:rsidR="00E315FA" w:rsidRPr="003F25C3" w:rsidRDefault="00E315FA" w:rsidP="003F25C3">
            <w:pPr>
              <w:pStyle w:val="TableBullet"/>
            </w:pPr>
            <w:r w:rsidRPr="003F25C3">
              <w:t>Business case</w:t>
            </w:r>
          </w:p>
          <w:p w14:paraId="2CE2D395" w14:textId="77777777" w:rsidR="00E315FA" w:rsidRPr="00E315FA" w:rsidRDefault="00E315FA" w:rsidP="003F25C3">
            <w:pPr>
              <w:pStyle w:val="TableBullet"/>
              <w:rPr>
                <w:lang w:val="en-GB"/>
              </w:rPr>
            </w:pPr>
            <w:r w:rsidRPr="003F25C3">
              <w:t>Feasibility</w:t>
            </w:r>
            <w:r w:rsidRPr="00E315FA">
              <w:rPr>
                <w:lang w:val="en-GB"/>
              </w:rPr>
              <w:t xml:space="preserve"> study.</w:t>
            </w:r>
          </w:p>
          <w:p w14:paraId="14DBBA39" w14:textId="1DBDA0C0" w:rsidR="00E315FA" w:rsidRPr="00E315FA" w:rsidRDefault="00E315FA" w:rsidP="003F25C3">
            <w:pPr>
              <w:pStyle w:val="TableCopy"/>
              <w:rPr>
                <w:lang w:val="en-GB"/>
              </w:rPr>
            </w:pPr>
            <w:r w:rsidRPr="00E315FA">
              <w:rPr>
                <w:lang w:val="en-GB"/>
              </w:rPr>
              <w:t xml:space="preserve">Please refer to the </w:t>
            </w:r>
            <w:hyperlink r:id="rId18" w:history="1">
              <w:r w:rsidRPr="00D36083">
                <w:rPr>
                  <w:rStyle w:val="Hyperlink"/>
                  <w:lang w:val="en-GB"/>
                </w:rPr>
                <w:t>Tourism Investment guidelines</w:t>
              </w:r>
            </w:hyperlink>
            <w:r w:rsidRPr="00E315FA">
              <w:rPr>
                <w:lang w:val="en-GB"/>
              </w:rPr>
              <w:t xml:space="preserve"> and ensure your project has undertaken the necessary steps to be ‘shovel ready’.</w:t>
            </w:r>
          </w:p>
        </w:tc>
      </w:tr>
    </w:tbl>
    <w:p w14:paraId="62E255BB" w14:textId="77777777" w:rsidR="00E315FA" w:rsidRDefault="00E315FA" w:rsidP="00E315FA">
      <w:pPr>
        <w:rPr>
          <w:lang w:val="en-GB"/>
        </w:rPr>
      </w:pPr>
    </w:p>
    <w:tbl>
      <w:tblPr>
        <w:tblStyle w:val="TableGrid"/>
        <w:tblW w:w="9923" w:type="dxa"/>
        <w:tblLayout w:type="fixed"/>
        <w:tblLook w:val="0000" w:firstRow="0" w:lastRow="0" w:firstColumn="0" w:lastColumn="0" w:noHBand="0" w:noVBand="0"/>
      </w:tblPr>
      <w:tblGrid>
        <w:gridCol w:w="3175"/>
        <w:gridCol w:w="1417"/>
        <w:gridCol w:w="5331"/>
      </w:tblGrid>
      <w:tr w:rsidR="003F25C3" w:rsidRPr="00E315FA" w14:paraId="6C7A21F9" w14:textId="77777777" w:rsidTr="003F25C3">
        <w:trPr>
          <w:cantSplit/>
          <w:trHeight w:val="60"/>
          <w:tblHeader/>
        </w:trPr>
        <w:tc>
          <w:tcPr>
            <w:tcW w:w="3175" w:type="dxa"/>
          </w:tcPr>
          <w:p w14:paraId="183BED85" w14:textId="77777777" w:rsidR="003F25C3" w:rsidRPr="00E315FA" w:rsidRDefault="003F25C3" w:rsidP="003F25C3">
            <w:pPr>
              <w:pStyle w:val="TableHeading"/>
              <w:rPr>
                <w:lang w:val="en-GB"/>
              </w:rPr>
            </w:pPr>
            <w:r w:rsidRPr="00E315FA">
              <w:rPr>
                <w:lang w:val="en-GB"/>
              </w:rPr>
              <w:lastRenderedPageBreak/>
              <w:t>Desired Documents</w:t>
            </w:r>
          </w:p>
        </w:tc>
        <w:tc>
          <w:tcPr>
            <w:tcW w:w="1417" w:type="dxa"/>
          </w:tcPr>
          <w:p w14:paraId="4E13D458" w14:textId="77777777" w:rsidR="003F25C3" w:rsidRPr="00E315FA" w:rsidRDefault="003F25C3" w:rsidP="003F25C3">
            <w:pPr>
              <w:pStyle w:val="TableHeading"/>
              <w:rPr>
                <w:lang w:val="en-GB"/>
              </w:rPr>
            </w:pPr>
            <w:r w:rsidRPr="00E315FA">
              <w:rPr>
                <w:lang w:val="en-GB"/>
              </w:rPr>
              <w:t>Desired</w:t>
            </w:r>
          </w:p>
        </w:tc>
        <w:tc>
          <w:tcPr>
            <w:tcW w:w="5331" w:type="dxa"/>
          </w:tcPr>
          <w:p w14:paraId="69C60351" w14:textId="77777777" w:rsidR="003F25C3" w:rsidRPr="00E315FA" w:rsidRDefault="003F25C3" w:rsidP="003F25C3">
            <w:pPr>
              <w:pStyle w:val="TableHeading"/>
              <w:rPr>
                <w:lang w:val="en-GB"/>
              </w:rPr>
            </w:pPr>
            <w:r w:rsidRPr="00E315FA">
              <w:rPr>
                <w:lang w:val="en-GB"/>
              </w:rPr>
              <w:t>Document / Evidence</w:t>
            </w:r>
          </w:p>
        </w:tc>
      </w:tr>
      <w:tr w:rsidR="003F25C3" w:rsidRPr="00E315FA" w14:paraId="3FE0CC0A" w14:textId="77777777" w:rsidTr="007C529F">
        <w:trPr>
          <w:cantSplit/>
          <w:trHeight w:val="60"/>
        </w:trPr>
        <w:tc>
          <w:tcPr>
            <w:tcW w:w="3175" w:type="dxa"/>
          </w:tcPr>
          <w:p w14:paraId="24764EB6" w14:textId="77777777" w:rsidR="003F25C3" w:rsidRPr="00E315FA" w:rsidRDefault="003F25C3" w:rsidP="003F25C3">
            <w:pPr>
              <w:pStyle w:val="TableCopy"/>
              <w:rPr>
                <w:lang w:val="en-GB"/>
              </w:rPr>
            </w:pPr>
            <w:r w:rsidRPr="00E315FA">
              <w:rPr>
                <w:lang w:val="en-GB"/>
              </w:rPr>
              <w:t>In-kind (where appropriate)</w:t>
            </w:r>
          </w:p>
          <w:p w14:paraId="69B65C54" w14:textId="0AA73596" w:rsidR="003F25C3" w:rsidRPr="00E315FA" w:rsidRDefault="003F25C3" w:rsidP="003F25C3">
            <w:pPr>
              <w:pStyle w:val="TableCopy"/>
              <w:rPr>
                <w:lang w:val="en-GB"/>
              </w:rPr>
            </w:pPr>
            <w:r w:rsidRPr="00E315FA">
              <w:rPr>
                <w:i/>
                <w:iCs/>
                <w:lang w:val="en-GB"/>
              </w:rPr>
              <w:t>* In-kind contributions will not be considered as part of the financial contribution.</w:t>
            </w:r>
          </w:p>
        </w:tc>
        <w:tc>
          <w:tcPr>
            <w:tcW w:w="1417" w:type="dxa"/>
          </w:tcPr>
          <w:p w14:paraId="1400F5E8" w14:textId="77777777" w:rsidR="003F25C3" w:rsidRPr="00E315FA" w:rsidRDefault="003F25C3" w:rsidP="003F25C3">
            <w:pPr>
              <w:pStyle w:val="TableCopy"/>
              <w:rPr>
                <w:lang w:val="en-GB"/>
              </w:rPr>
            </w:pPr>
            <w:r w:rsidRPr="00E315FA">
              <w:rPr>
                <w:lang w:val="en-GB"/>
              </w:rPr>
              <w:t>Desired</w:t>
            </w:r>
          </w:p>
        </w:tc>
        <w:tc>
          <w:tcPr>
            <w:tcW w:w="5331" w:type="dxa"/>
          </w:tcPr>
          <w:p w14:paraId="03E694A2" w14:textId="0E8A0A16" w:rsidR="003F25C3" w:rsidRPr="00E315FA" w:rsidRDefault="003F25C3" w:rsidP="003F25C3">
            <w:pPr>
              <w:pStyle w:val="TableCopy"/>
              <w:rPr>
                <w:lang w:val="en-GB"/>
              </w:rPr>
            </w:pPr>
            <w:r w:rsidRPr="00E315FA">
              <w:rPr>
                <w:lang w:val="en-GB"/>
              </w:rPr>
              <w:t>Completed and signed In- kind form. (</w:t>
            </w:r>
            <w:hyperlink r:id="rId19" w:history="1">
              <w:r w:rsidRPr="00D36083">
                <w:rPr>
                  <w:rStyle w:val="Hyperlink"/>
                  <w:lang w:val="en-GB"/>
                </w:rPr>
                <w:t>Template provided on Business Victoria Website</w:t>
              </w:r>
            </w:hyperlink>
            <w:r w:rsidRPr="00E315FA">
              <w:rPr>
                <w:lang w:val="en-GB"/>
              </w:rPr>
              <w:t>)</w:t>
            </w:r>
          </w:p>
        </w:tc>
      </w:tr>
      <w:tr w:rsidR="003F25C3" w:rsidRPr="00E315FA" w14:paraId="44DD71CD" w14:textId="77777777" w:rsidTr="007C529F">
        <w:trPr>
          <w:cantSplit/>
          <w:trHeight w:val="60"/>
        </w:trPr>
        <w:tc>
          <w:tcPr>
            <w:tcW w:w="3175" w:type="dxa"/>
          </w:tcPr>
          <w:p w14:paraId="2E007686" w14:textId="77777777" w:rsidR="003F25C3" w:rsidRPr="00E315FA" w:rsidRDefault="003F25C3" w:rsidP="003F25C3">
            <w:pPr>
              <w:pStyle w:val="TableCopy"/>
              <w:rPr>
                <w:lang w:val="en-GB"/>
              </w:rPr>
            </w:pPr>
            <w:r w:rsidRPr="00E315FA">
              <w:rPr>
                <w:lang w:val="en-GB"/>
              </w:rPr>
              <w:t>Stakeholder consultation</w:t>
            </w:r>
          </w:p>
        </w:tc>
        <w:tc>
          <w:tcPr>
            <w:tcW w:w="1417" w:type="dxa"/>
          </w:tcPr>
          <w:p w14:paraId="62CFB2D1" w14:textId="77777777" w:rsidR="003F25C3" w:rsidRPr="00E315FA" w:rsidRDefault="003F25C3" w:rsidP="003F25C3">
            <w:pPr>
              <w:pStyle w:val="TableCopy"/>
              <w:rPr>
                <w:lang w:val="en-GB"/>
              </w:rPr>
            </w:pPr>
            <w:r w:rsidRPr="00E315FA">
              <w:rPr>
                <w:lang w:val="en-GB"/>
              </w:rPr>
              <w:t>Desired</w:t>
            </w:r>
          </w:p>
        </w:tc>
        <w:tc>
          <w:tcPr>
            <w:tcW w:w="5331" w:type="dxa"/>
          </w:tcPr>
          <w:p w14:paraId="550BE859" w14:textId="77777777" w:rsidR="003F25C3" w:rsidRPr="00E315FA" w:rsidRDefault="003F25C3" w:rsidP="003F25C3">
            <w:pPr>
              <w:pStyle w:val="TableCopy"/>
              <w:rPr>
                <w:lang w:val="en-GB"/>
              </w:rPr>
            </w:pPr>
            <w:r w:rsidRPr="00E315FA">
              <w:rPr>
                <w:lang w:val="en-GB"/>
              </w:rPr>
              <w:t>Community Consultation plan</w:t>
            </w:r>
          </w:p>
        </w:tc>
      </w:tr>
      <w:tr w:rsidR="003F25C3" w:rsidRPr="00E315FA" w14:paraId="7C959C40" w14:textId="77777777" w:rsidTr="007C529F">
        <w:trPr>
          <w:cantSplit/>
          <w:trHeight w:val="60"/>
        </w:trPr>
        <w:tc>
          <w:tcPr>
            <w:tcW w:w="3175" w:type="dxa"/>
          </w:tcPr>
          <w:p w14:paraId="7E63ACA5" w14:textId="77777777" w:rsidR="003F25C3" w:rsidRPr="00E315FA" w:rsidRDefault="003F25C3" w:rsidP="003F25C3">
            <w:pPr>
              <w:pStyle w:val="TableCopy"/>
              <w:rPr>
                <w:lang w:val="en-GB"/>
              </w:rPr>
            </w:pPr>
            <w:r w:rsidRPr="00E315FA">
              <w:rPr>
                <w:lang w:val="en-GB"/>
              </w:rPr>
              <w:t>Evidence to demonstrate Environmental Sustainability</w:t>
            </w:r>
          </w:p>
        </w:tc>
        <w:tc>
          <w:tcPr>
            <w:tcW w:w="1417" w:type="dxa"/>
          </w:tcPr>
          <w:p w14:paraId="50E33AB7" w14:textId="77777777" w:rsidR="003F25C3" w:rsidRPr="00E315FA" w:rsidRDefault="003F25C3" w:rsidP="003F25C3">
            <w:pPr>
              <w:pStyle w:val="TableCopy"/>
              <w:rPr>
                <w:lang w:val="en-GB"/>
              </w:rPr>
            </w:pPr>
            <w:r w:rsidRPr="00E315FA">
              <w:rPr>
                <w:lang w:val="en-GB"/>
              </w:rPr>
              <w:t>Desired</w:t>
            </w:r>
          </w:p>
        </w:tc>
        <w:tc>
          <w:tcPr>
            <w:tcW w:w="5331" w:type="dxa"/>
          </w:tcPr>
          <w:p w14:paraId="3850533A" w14:textId="77777777" w:rsidR="003F25C3" w:rsidRPr="00E315FA" w:rsidRDefault="003F25C3" w:rsidP="003F25C3">
            <w:pPr>
              <w:pStyle w:val="TableCopy"/>
              <w:rPr>
                <w:lang w:val="en-GB"/>
              </w:rPr>
            </w:pPr>
            <w:r w:rsidRPr="00E315FA">
              <w:rPr>
                <w:lang w:val="en-GB"/>
              </w:rPr>
              <w:t>ESD report</w:t>
            </w:r>
          </w:p>
        </w:tc>
      </w:tr>
    </w:tbl>
    <w:p w14:paraId="23D0B1A6" w14:textId="77777777" w:rsidR="003F25C3" w:rsidRPr="00E315FA" w:rsidRDefault="003F25C3" w:rsidP="00E315FA">
      <w:pPr>
        <w:rPr>
          <w:lang w:val="en-GB"/>
        </w:rPr>
      </w:pPr>
    </w:p>
    <w:p w14:paraId="1FFFDDB2" w14:textId="0C97B4AC" w:rsidR="00E315FA" w:rsidRPr="00E315FA" w:rsidRDefault="00E315FA" w:rsidP="00E315FA">
      <w:pPr>
        <w:rPr>
          <w:lang w:val="en-GB"/>
        </w:rPr>
      </w:pPr>
      <w:r w:rsidRPr="00E315FA">
        <w:rPr>
          <w:lang w:val="en-GB"/>
        </w:rPr>
        <w:t>Applications must demonstrate how projects will be completed by 30 June 2027. Project supporting documentation including an Activity Schedule and comprehensive Project Plan Template should evidence project readiness.</w:t>
      </w:r>
    </w:p>
    <w:p w14:paraId="35E8CBAF" w14:textId="32FAD6FE" w:rsidR="00E315FA" w:rsidRPr="00E315FA" w:rsidRDefault="00E315FA" w:rsidP="00E315FA">
      <w:pPr>
        <w:rPr>
          <w:lang w:val="en-GB"/>
        </w:rPr>
      </w:pPr>
      <w:r w:rsidRPr="00E315FA">
        <w:rPr>
          <w:lang w:val="en-GB"/>
        </w:rPr>
        <w:t>All attachments and information provided as part of the application will be taken into consideration during the assessment phase.</w:t>
      </w:r>
    </w:p>
    <w:p w14:paraId="3EDAC022" w14:textId="77777777" w:rsidR="00E315FA" w:rsidRPr="00E315FA" w:rsidRDefault="00E315FA" w:rsidP="00E315FA">
      <w:pPr>
        <w:rPr>
          <w:lang w:val="en-GB"/>
        </w:rPr>
      </w:pPr>
      <w:r w:rsidRPr="00E315FA">
        <w:rPr>
          <w:lang w:val="en-GB"/>
        </w:rPr>
        <w:t>The Department reserves the right to request the applicant provide further details should it be deemed necessary.</w:t>
      </w:r>
    </w:p>
    <w:p w14:paraId="69099DBC" w14:textId="0A897CC6" w:rsidR="00E315FA" w:rsidRPr="00E315FA" w:rsidRDefault="00E315FA" w:rsidP="00E315FA">
      <w:pPr>
        <w:rPr>
          <w:lang w:val="en-GB"/>
        </w:rPr>
      </w:pPr>
      <w:r w:rsidRPr="00E315FA">
        <w:rPr>
          <w:lang w:val="en-GB"/>
        </w:rPr>
        <w:t xml:space="preserve">All supporting documentation as outlined above, is required to be submitted via the Tourism Projects </w:t>
      </w:r>
      <w:hyperlink r:id="rId20" w:history="1">
        <w:r w:rsidR="00D36083" w:rsidRPr="00AE735F">
          <w:rPr>
            <w:rStyle w:val="Hyperlink"/>
            <w:lang w:val="en-GB"/>
          </w:rPr>
          <w:t>tourism.projects@ecodev.vic.gov.au</w:t>
        </w:r>
      </w:hyperlink>
      <w:r w:rsidRPr="00E315FA">
        <w:rPr>
          <w:lang w:val="en-GB"/>
        </w:rPr>
        <w:t xml:space="preserve"> by 2pm on 19 July 2024. Refer to </w:t>
      </w:r>
      <w:hyperlink w:anchor="_Submit_supporting_documents" w:history="1">
        <w:r w:rsidRPr="00996FC8">
          <w:rPr>
            <w:rStyle w:val="Hyperlink"/>
            <w:lang w:val="en-GB"/>
          </w:rPr>
          <w:t>Section 7.3</w:t>
        </w:r>
      </w:hyperlink>
      <w:r w:rsidRPr="00E315FA">
        <w:rPr>
          <w:lang w:val="en-GB"/>
        </w:rPr>
        <w:t xml:space="preserve"> for instructions.</w:t>
      </w:r>
    </w:p>
    <w:p w14:paraId="30F516C8" w14:textId="77777777" w:rsidR="00E315FA" w:rsidRPr="00E315FA" w:rsidRDefault="00E315FA" w:rsidP="00AE761E">
      <w:pPr>
        <w:pStyle w:val="Heading1"/>
      </w:pPr>
      <w:bookmarkStart w:id="34" w:name="_Toc166752314"/>
      <w:r w:rsidRPr="00E315FA">
        <w:lastRenderedPageBreak/>
        <w:t>Application process</w:t>
      </w:r>
      <w:bookmarkEnd w:id="34"/>
      <w:r w:rsidRPr="00E315FA">
        <w:t xml:space="preserve"> </w:t>
      </w:r>
    </w:p>
    <w:p w14:paraId="4577B632" w14:textId="77777777" w:rsidR="00E315FA" w:rsidRPr="00E315FA" w:rsidRDefault="00E315FA" w:rsidP="00AE761E">
      <w:pPr>
        <w:pStyle w:val="Heading2"/>
      </w:pPr>
      <w:bookmarkStart w:id="35" w:name="_Toc166752315"/>
      <w:r w:rsidRPr="00E315FA">
        <w:t xml:space="preserve">Prior to </w:t>
      </w:r>
      <w:r w:rsidRPr="003F25C3">
        <w:t>application</w:t>
      </w:r>
      <w:bookmarkEnd w:id="35"/>
    </w:p>
    <w:p w14:paraId="1C957734" w14:textId="5DE0331E" w:rsidR="00E315FA" w:rsidRPr="00E315FA" w:rsidRDefault="00E315FA" w:rsidP="00E315FA">
      <w:pPr>
        <w:rPr>
          <w:lang w:val="en-GB"/>
        </w:rPr>
      </w:pPr>
      <w:r w:rsidRPr="00E315FA">
        <w:rPr>
          <w:lang w:val="en-GB"/>
        </w:rPr>
        <w:t xml:space="preserve">Prior to submitting a formal application, applicants are advised to: </w:t>
      </w:r>
    </w:p>
    <w:p w14:paraId="2D0AD3F8" w14:textId="7D15E7E7" w:rsidR="00E315FA" w:rsidRPr="00E315FA" w:rsidRDefault="00E315FA" w:rsidP="003F25C3">
      <w:pPr>
        <w:pStyle w:val="Bullet"/>
        <w:rPr>
          <w:lang w:val="en-GB"/>
        </w:rPr>
      </w:pPr>
      <w:r w:rsidRPr="00E315FA">
        <w:rPr>
          <w:lang w:val="en-GB"/>
        </w:rPr>
        <w:t>Read these Program Guidelines to establish eligibility</w:t>
      </w:r>
    </w:p>
    <w:p w14:paraId="13728EEA" w14:textId="4C6E793C" w:rsidR="00E315FA" w:rsidRPr="00E315FA" w:rsidRDefault="00E315FA" w:rsidP="003F25C3">
      <w:pPr>
        <w:pStyle w:val="Bullet"/>
        <w:rPr>
          <w:lang w:val="en-GB"/>
        </w:rPr>
      </w:pPr>
      <w:r w:rsidRPr="00E315FA">
        <w:rPr>
          <w:lang w:val="en-GB"/>
        </w:rPr>
        <w:t>Read the terms and conditions for the funding offered</w:t>
      </w:r>
    </w:p>
    <w:p w14:paraId="2CE154DE" w14:textId="452DD76D" w:rsidR="00E315FA" w:rsidRPr="00E315FA" w:rsidRDefault="00E315FA" w:rsidP="003F25C3">
      <w:pPr>
        <w:pStyle w:val="Bullet"/>
        <w:rPr>
          <w:lang w:val="en-GB"/>
        </w:rPr>
      </w:pPr>
      <w:r w:rsidRPr="00E315FA">
        <w:rPr>
          <w:lang w:val="en-GB"/>
        </w:rPr>
        <w:t>Work with their local and industry organisations to identify and refine potential activities</w:t>
      </w:r>
    </w:p>
    <w:p w14:paraId="5B81826B" w14:textId="77777777" w:rsidR="00E315FA" w:rsidRPr="00E315FA" w:rsidRDefault="00E315FA" w:rsidP="003F25C3">
      <w:pPr>
        <w:pStyle w:val="Bullet"/>
        <w:rPr>
          <w:lang w:val="en-GB"/>
        </w:rPr>
      </w:pPr>
      <w:r w:rsidRPr="00E315FA">
        <w:rPr>
          <w:lang w:val="en-GB"/>
        </w:rPr>
        <w:t>Seek independent financial, business and legal advice to support the completion of mandatory documentation where required</w:t>
      </w:r>
    </w:p>
    <w:p w14:paraId="12751E70" w14:textId="7D538CAB" w:rsidR="00E315FA" w:rsidRPr="00E315FA" w:rsidRDefault="00E315FA" w:rsidP="003F25C3">
      <w:pPr>
        <w:pStyle w:val="Bullet"/>
        <w:rPr>
          <w:lang w:val="en-GB"/>
        </w:rPr>
      </w:pPr>
      <w:r w:rsidRPr="00E315FA">
        <w:rPr>
          <w:lang w:val="en-GB"/>
        </w:rPr>
        <w:t xml:space="preserve">Should you have questions regarding project eligibility or scope, contact the Tourism Infrastructure team on </w:t>
      </w:r>
      <w:hyperlink r:id="rId21" w:history="1">
        <w:r w:rsidR="00D36083" w:rsidRPr="00AE735F">
          <w:rPr>
            <w:rStyle w:val="Hyperlink"/>
            <w:lang w:val="en-GB"/>
          </w:rPr>
          <w:t>tourism.projects@ecodev.vic.gov.au</w:t>
        </w:r>
      </w:hyperlink>
      <w:r w:rsidRPr="00E315FA">
        <w:rPr>
          <w:lang w:val="en-GB"/>
        </w:rPr>
        <w:t>. Requests should include:</w:t>
      </w:r>
    </w:p>
    <w:p w14:paraId="321D60D1" w14:textId="77777777" w:rsidR="00E315FA" w:rsidRPr="00E315FA" w:rsidRDefault="00E315FA" w:rsidP="005D2159">
      <w:pPr>
        <w:pStyle w:val="Bullet"/>
        <w:numPr>
          <w:ilvl w:val="1"/>
          <w:numId w:val="8"/>
        </w:numPr>
        <w:rPr>
          <w:lang w:val="en-GB"/>
        </w:rPr>
      </w:pPr>
      <w:r w:rsidRPr="00E315FA">
        <w:rPr>
          <w:lang w:val="en-GB"/>
        </w:rPr>
        <w:t>Details of the project scope</w:t>
      </w:r>
    </w:p>
    <w:p w14:paraId="2C17F942" w14:textId="77777777" w:rsidR="00E315FA" w:rsidRPr="00E315FA" w:rsidRDefault="00E315FA" w:rsidP="005D2159">
      <w:pPr>
        <w:pStyle w:val="Bullet"/>
        <w:numPr>
          <w:ilvl w:val="1"/>
          <w:numId w:val="8"/>
        </w:numPr>
        <w:rPr>
          <w:lang w:val="en-GB"/>
        </w:rPr>
      </w:pPr>
      <w:r w:rsidRPr="00E315FA">
        <w:rPr>
          <w:lang w:val="en-GB"/>
        </w:rPr>
        <w:t>Location of the project</w:t>
      </w:r>
    </w:p>
    <w:p w14:paraId="2EC22FD2" w14:textId="13EB8A8F" w:rsidR="00E315FA" w:rsidRPr="00E315FA" w:rsidRDefault="00E315FA" w:rsidP="005D2159">
      <w:pPr>
        <w:pStyle w:val="Bullet"/>
        <w:numPr>
          <w:ilvl w:val="1"/>
          <w:numId w:val="8"/>
        </w:numPr>
        <w:rPr>
          <w:lang w:val="en-GB"/>
        </w:rPr>
      </w:pPr>
      <w:r w:rsidRPr="00E315FA">
        <w:rPr>
          <w:lang w:val="en-GB"/>
        </w:rPr>
        <w:t>Specific query – noting the department is unable to provide financial, business or legal advice.</w:t>
      </w:r>
    </w:p>
    <w:p w14:paraId="6AB152C5" w14:textId="77777777" w:rsidR="00E315FA" w:rsidRPr="00E315FA" w:rsidRDefault="00E315FA" w:rsidP="00AE761E">
      <w:pPr>
        <w:pStyle w:val="Heading2"/>
      </w:pPr>
      <w:bookmarkStart w:id="36" w:name="_Toc166752316"/>
      <w:r w:rsidRPr="00E315FA">
        <w:t xml:space="preserve">Prepare an </w:t>
      </w:r>
      <w:r w:rsidRPr="00AE761E">
        <w:t>application</w:t>
      </w:r>
      <w:bookmarkEnd w:id="36"/>
    </w:p>
    <w:p w14:paraId="2FC13459" w14:textId="593AB696" w:rsidR="00E315FA" w:rsidRPr="00E315FA" w:rsidRDefault="00E315FA" w:rsidP="00E315FA">
      <w:pPr>
        <w:rPr>
          <w:lang w:val="en-GB"/>
        </w:rPr>
      </w:pPr>
      <w:r w:rsidRPr="00E315FA">
        <w:rPr>
          <w:lang w:val="en-GB"/>
        </w:rPr>
        <w:t xml:space="preserve">There is a </w:t>
      </w:r>
      <w:proofErr w:type="gramStart"/>
      <w:r w:rsidRPr="00E315FA">
        <w:rPr>
          <w:lang w:val="en-GB"/>
        </w:rPr>
        <w:t>5000 character</w:t>
      </w:r>
      <w:proofErr w:type="gramEnd"/>
      <w:r w:rsidRPr="00E315FA">
        <w:rPr>
          <w:lang w:val="en-GB"/>
        </w:rPr>
        <w:t xml:space="preserve"> limit per section in the online application portal, so applicants are encouraged to clearly and succinctly address the assessment criteria outlined in </w:t>
      </w:r>
      <w:hyperlink w:anchor="_Assessment_Criteria" w:history="1">
        <w:r w:rsidRPr="00996FC8">
          <w:rPr>
            <w:rStyle w:val="Hyperlink"/>
            <w:lang w:val="en-GB"/>
          </w:rPr>
          <w:t>Section 5</w:t>
        </w:r>
      </w:hyperlink>
      <w:r w:rsidRPr="00E315FA">
        <w:rPr>
          <w:lang w:val="en-GB"/>
        </w:rPr>
        <w:t xml:space="preserve"> and use supporting documentation to provide evidence and further detail as needed. </w:t>
      </w:r>
    </w:p>
    <w:p w14:paraId="2201F993" w14:textId="318982B9" w:rsidR="00E315FA" w:rsidRPr="00E315FA" w:rsidRDefault="00E315FA" w:rsidP="00E315FA">
      <w:pPr>
        <w:rPr>
          <w:lang w:val="en-GB"/>
        </w:rPr>
      </w:pPr>
      <w:r w:rsidRPr="00E315FA">
        <w:rPr>
          <w:lang w:val="en-GB"/>
        </w:rPr>
        <w:t>Applications must have the approval of the Chief Executive Officer (or equivalent duly authorised representative with the requisite authority to bind the organisation) and the person submitting the application form will be required to attest to this as part of the application process.</w:t>
      </w:r>
    </w:p>
    <w:p w14:paraId="40D03B91" w14:textId="77777777" w:rsidR="00E315FA" w:rsidRPr="00E315FA" w:rsidRDefault="00E315FA" w:rsidP="00E315FA">
      <w:pPr>
        <w:rPr>
          <w:lang w:val="en-GB"/>
        </w:rPr>
      </w:pPr>
      <w:r w:rsidRPr="00E315FA">
        <w:rPr>
          <w:lang w:val="en-GB"/>
        </w:rPr>
        <w:t>Before applying for funding under this program or making any decision, applicants should seek advice from their legal, business and financial advisers to determine their eligibility and the terms of the funding, including compliance with supporting document requirements.</w:t>
      </w:r>
    </w:p>
    <w:p w14:paraId="0F8A083D" w14:textId="77777777" w:rsidR="00E315FA" w:rsidRPr="00E315FA" w:rsidRDefault="00E315FA" w:rsidP="00E315FA">
      <w:pPr>
        <w:rPr>
          <w:lang w:val="en-GB"/>
        </w:rPr>
      </w:pPr>
      <w:r w:rsidRPr="00E315FA">
        <w:rPr>
          <w:lang w:val="en-GB"/>
        </w:rPr>
        <w:t xml:space="preserve">Applicants should note that all activity costs included in the application and activity documentation must be exclusive of GST. </w:t>
      </w:r>
    </w:p>
    <w:p w14:paraId="3D6AC87A" w14:textId="0368C7A8" w:rsidR="00E315FA" w:rsidRPr="00E315FA" w:rsidRDefault="00E315FA" w:rsidP="00E315FA">
      <w:pPr>
        <w:rPr>
          <w:lang w:val="en-GB"/>
        </w:rPr>
      </w:pPr>
      <w:r w:rsidRPr="00E315FA">
        <w:rPr>
          <w:lang w:val="en-GB"/>
        </w:rPr>
        <w:t>Any costs or risks associated with an application are the sole responsibility of the applicant.</w:t>
      </w:r>
    </w:p>
    <w:p w14:paraId="4499D2A0" w14:textId="65C02057" w:rsidR="00E315FA" w:rsidRPr="00E315FA" w:rsidRDefault="00E315FA" w:rsidP="00E315FA">
      <w:pPr>
        <w:rPr>
          <w:lang w:val="en-GB"/>
        </w:rPr>
      </w:pPr>
      <w:r w:rsidRPr="00E315FA">
        <w:rPr>
          <w:lang w:val="en-GB"/>
        </w:rPr>
        <w:lastRenderedPageBreak/>
        <w:t>Applicants should seek professional financial advice on the tax implications of receiving Government grants.</w:t>
      </w:r>
    </w:p>
    <w:p w14:paraId="5C3229F3" w14:textId="16A59F2C" w:rsidR="00E315FA" w:rsidRPr="00E315FA" w:rsidRDefault="00E315FA" w:rsidP="00E315FA">
      <w:pPr>
        <w:rPr>
          <w:lang w:val="en-GB"/>
        </w:rPr>
      </w:pPr>
      <w:r w:rsidRPr="00E315FA">
        <w:rPr>
          <w:lang w:val="en-GB"/>
        </w:rPr>
        <w:t>Applications will be accepted via the online form only. Applications via email will be deemed ineligible.</w:t>
      </w:r>
    </w:p>
    <w:p w14:paraId="0B8049B7" w14:textId="095BC7EE" w:rsidR="00E315FA" w:rsidRPr="00E315FA" w:rsidRDefault="00E315FA" w:rsidP="00E315FA">
      <w:pPr>
        <w:rPr>
          <w:lang w:val="en-GB"/>
        </w:rPr>
      </w:pPr>
      <w:r w:rsidRPr="00E315FA">
        <w:rPr>
          <w:lang w:val="en-GB"/>
        </w:rPr>
        <w:t xml:space="preserve">The Department makes no representation that a grant of funds will be made to any applicant and reserves the right to amend, suspend or withdraw funding under the RTIF. </w:t>
      </w:r>
    </w:p>
    <w:p w14:paraId="53989D50" w14:textId="4FB8D282" w:rsidR="00E315FA" w:rsidRPr="00E315FA" w:rsidRDefault="00E315FA" w:rsidP="00E315FA">
      <w:pPr>
        <w:rPr>
          <w:lang w:val="en-GB"/>
        </w:rPr>
      </w:pPr>
      <w:r w:rsidRPr="00E315FA">
        <w:rPr>
          <w:lang w:val="en-GB"/>
        </w:rPr>
        <w:t xml:space="preserve">Please check with a </w:t>
      </w:r>
      <w:proofErr w:type="gramStart"/>
      <w:r w:rsidRPr="00E315FA">
        <w:rPr>
          <w:lang w:val="en-GB"/>
        </w:rPr>
        <w:t>Department</w:t>
      </w:r>
      <w:proofErr w:type="gramEnd"/>
      <w:r w:rsidRPr="00E315FA">
        <w:rPr>
          <w:lang w:val="en-GB"/>
        </w:rPr>
        <w:t xml:space="preserve"> representative if you are unclear about any part of the application. To contact the Department, please email </w:t>
      </w:r>
      <w:hyperlink r:id="rId22" w:history="1">
        <w:r w:rsidR="00D36083" w:rsidRPr="00AE735F">
          <w:rPr>
            <w:rStyle w:val="Hyperlink"/>
            <w:lang w:val="en-GB"/>
          </w:rPr>
          <w:t>tourism.projects@ecodev.vic.gov.au</w:t>
        </w:r>
      </w:hyperlink>
      <w:r w:rsidRPr="00E315FA">
        <w:rPr>
          <w:lang w:val="en-GB"/>
        </w:rPr>
        <w:t>. Please include details of the project scope and location in the email.</w:t>
      </w:r>
    </w:p>
    <w:p w14:paraId="20D7E9DF" w14:textId="77777777" w:rsidR="00E315FA" w:rsidRPr="00E315FA" w:rsidRDefault="00E315FA" w:rsidP="00AE761E">
      <w:pPr>
        <w:pStyle w:val="Heading2"/>
      </w:pPr>
      <w:bookmarkStart w:id="37" w:name="_Submit_supporting_documents"/>
      <w:bookmarkStart w:id="38" w:name="_Toc166752317"/>
      <w:bookmarkEnd w:id="37"/>
      <w:r w:rsidRPr="00E315FA">
        <w:t xml:space="preserve">Submit </w:t>
      </w:r>
      <w:r w:rsidRPr="00AE761E">
        <w:t>supporting</w:t>
      </w:r>
      <w:r w:rsidRPr="00E315FA">
        <w:t xml:space="preserve"> documents by closing date</w:t>
      </w:r>
      <w:bookmarkEnd w:id="38"/>
    </w:p>
    <w:p w14:paraId="1633C164" w14:textId="2E7B1C36" w:rsidR="00E315FA" w:rsidRPr="00E315FA" w:rsidRDefault="00E315FA" w:rsidP="00E315FA">
      <w:pPr>
        <w:rPr>
          <w:lang w:val="en-GB"/>
        </w:rPr>
      </w:pPr>
      <w:r w:rsidRPr="00E315FA">
        <w:rPr>
          <w:lang w:val="en-GB"/>
        </w:rPr>
        <w:t>Email all supporting documents by 2pm by clicking here</w:t>
      </w:r>
      <w:r w:rsidR="00F33A7C">
        <w:rPr>
          <w:lang w:val="en-GB"/>
        </w:rPr>
        <w:t xml:space="preserve"> </w:t>
      </w:r>
      <w:hyperlink r:id="rId23" w:history="1">
        <w:r w:rsidR="00D36083" w:rsidRPr="00AE735F">
          <w:rPr>
            <w:rStyle w:val="Hyperlink"/>
            <w:lang w:val="en-GB"/>
          </w:rPr>
          <w:t>tourism.projects@ecodev.vic.gov.au</w:t>
        </w:r>
      </w:hyperlink>
      <w:r w:rsidRPr="00E315FA">
        <w:rPr>
          <w:lang w:val="en-GB"/>
        </w:rPr>
        <w:t xml:space="preserve"> on Friday 19 July 2024. Please ensure all supporting documents are clearly named (for example, Plans – Project Name, Costs – Project Name).</w:t>
      </w:r>
    </w:p>
    <w:p w14:paraId="5A8EE7B4" w14:textId="77777777" w:rsidR="00E315FA" w:rsidRPr="00E315FA" w:rsidRDefault="00E315FA" w:rsidP="00E315FA">
      <w:pPr>
        <w:rPr>
          <w:lang w:val="en-GB"/>
        </w:rPr>
      </w:pPr>
      <w:r w:rsidRPr="00E315FA">
        <w:rPr>
          <w:lang w:val="en-GB"/>
        </w:rPr>
        <w:t>Zip all supporting documents into one compressed folder. Please see instructions below on how to zip files into a compressed folder.</w:t>
      </w:r>
    </w:p>
    <w:p w14:paraId="375BBE15" w14:textId="2249F99D" w:rsidR="00E315FA" w:rsidRPr="00E315FA" w:rsidRDefault="00E315FA" w:rsidP="00E315FA">
      <w:pPr>
        <w:rPr>
          <w:lang w:val="en-GB"/>
        </w:rPr>
      </w:pPr>
      <w:r w:rsidRPr="00E315FA">
        <w:rPr>
          <w:lang w:val="en-GB"/>
        </w:rPr>
        <w:t>Quote your project name in the subject line of your email.</w:t>
      </w:r>
    </w:p>
    <w:p w14:paraId="5597EF5D" w14:textId="2D16097B" w:rsidR="00E315FA" w:rsidRPr="00E315FA" w:rsidRDefault="00E315FA" w:rsidP="00E315FA">
      <w:pPr>
        <w:rPr>
          <w:lang w:val="en-GB"/>
        </w:rPr>
      </w:pPr>
      <w:r w:rsidRPr="00E315FA">
        <w:rPr>
          <w:lang w:val="en-GB"/>
        </w:rPr>
        <w:t>If documentation is not provided at the time of application the Department reserves the right to deem the application ineligible.</w:t>
      </w:r>
    </w:p>
    <w:p w14:paraId="40C6A46B" w14:textId="418B6F32" w:rsidR="00E315FA" w:rsidRPr="00E315FA" w:rsidRDefault="00E315FA" w:rsidP="00E315FA">
      <w:pPr>
        <w:rPr>
          <w:lang w:val="en-GB"/>
        </w:rPr>
      </w:pPr>
      <w:r w:rsidRPr="00E315FA">
        <w:rPr>
          <w:lang w:val="en-GB"/>
        </w:rPr>
        <w:t xml:space="preserve">Please email </w:t>
      </w:r>
      <w:hyperlink r:id="rId24" w:history="1">
        <w:r w:rsidR="00D36083" w:rsidRPr="00AE735F">
          <w:rPr>
            <w:rStyle w:val="Hyperlink"/>
            <w:lang w:val="en-GB"/>
          </w:rPr>
          <w:t>tourism.projects@ecodev.vic.gov.au</w:t>
        </w:r>
      </w:hyperlink>
      <w:r w:rsidRPr="00E315FA">
        <w:rPr>
          <w:lang w:val="en-GB"/>
        </w:rPr>
        <w:t xml:space="preserve"> if you experience any issues with emailing your supporting documentation.</w:t>
      </w:r>
    </w:p>
    <w:p w14:paraId="1F9E6A59" w14:textId="30F5B514" w:rsidR="00E315FA" w:rsidRPr="00E315FA" w:rsidRDefault="00E315FA" w:rsidP="00E315FA">
      <w:pPr>
        <w:rPr>
          <w:lang w:val="en-GB"/>
        </w:rPr>
      </w:pPr>
      <w:r w:rsidRPr="00E315FA">
        <w:rPr>
          <w:lang w:val="en-GB"/>
        </w:rPr>
        <w:t>The size limit of an email varies between 20mb to 30mb. If your documents combined exceed this, you will need to split them into separate compressed folders and email them separately (for example, Part 1 – Project Name, Part 2 – Project Name).</w:t>
      </w:r>
    </w:p>
    <w:p w14:paraId="1B62AB21" w14:textId="77777777" w:rsidR="00E315FA" w:rsidRPr="00E315FA" w:rsidRDefault="00E315FA" w:rsidP="00AE761E">
      <w:pPr>
        <w:pStyle w:val="Heading2"/>
      </w:pPr>
      <w:bookmarkStart w:id="39" w:name="_Toc166752318"/>
      <w:r w:rsidRPr="00E315FA">
        <w:t>Compressed files</w:t>
      </w:r>
      <w:bookmarkEnd w:id="39"/>
    </w:p>
    <w:p w14:paraId="334BDFD0" w14:textId="0F849F7D" w:rsidR="00E315FA" w:rsidRPr="00E315FA" w:rsidRDefault="00E315FA" w:rsidP="00E315FA">
      <w:pPr>
        <w:rPr>
          <w:lang w:val="en-GB"/>
        </w:rPr>
      </w:pPr>
      <w:r w:rsidRPr="00E315FA">
        <w:rPr>
          <w:lang w:val="en-GB"/>
        </w:rPr>
        <w:t>Compressing files into a compressed folder: Select all files using your mouse, then right click, select Send to and then select Compressed (zipped) folder. This will prompt a Save window allowing you to save all selected files into one compressed folder.</w:t>
      </w:r>
    </w:p>
    <w:p w14:paraId="00D60BB4" w14:textId="5C79C038" w:rsidR="00E315FA" w:rsidRPr="00E315FA" w:rsidRDefault="00E315FA" w:rsidP="00E315FA">
      <w:pPr>
        <w:rPr>
          <w:lang w:val="en-GB"/>
        </w:rPr>
      </w:pPr>
      <w:r w:rsidRPr="00E315FA">
        <w:rPr>
          <w:lang w:val="en-GB"/>
        </w:rPr>
        <w:t>The size limit of an email varies between 20mb to 30mb. If your documents combined exceed this, you will need to split them into separate compressed folders and email them separately (for example, Part 1 – Project Name, Part 2 – Project Name).</w:t>
      </w:r>
    </w:p>
    <w:p w14:paraId="2E8BA367" w14:textId="77777777" w:rsidR="00E315FA" w:rsidRPr="00E315FA" w:rsidRDefault="00E315FA" w:rsidP="00AE761E">
      <w:pPr>
        <w:pStyle w:val="Heading1"/>
      </w:pPr>
      <w:bookmarkStart w:id="40" w:name="_Toc166752319"/>
      <w:r w:rsidRPr="00F33A7C">
        <w:lastRenderedPageBreak/>
        <w:t>Assessment</w:t>
      </w:r>
      <w:r w:rsidRPr="00E315FA">
        <w:t xml:space="preserve"> and </w:t>
      </w:r>
      <w:r w:rsidRPr="00AE761E">
        <w:t>approval</w:t>
      </w:r>
      <w:r w:rsidRPr="00E315FA">
        <w:t xml:space="preserve"> process</w:t>
      </w:r>
      <w:bookmarkEnd w:id="40"/>
    </w:p>
    <w:p w14:paraId="3E0863F0" w14:textId="77777777" w:rsidR="00E315FA" w:rsidRPr="00E315FA" w:rsidRDefault="00E315FA" w:rsidP="00AE761E">
      <w:pPr>
        <w:pStyle w:val="Heading2"/>
      </w:pPr>
      <w:bookmarkStart w:id="41" w:name="_Toc166752320"/>
      <w:r w:rsidRPr="00E315FA">
        <w:t>Assessment process</w:t>
      </w:r>
      <w:bookmarkEnd w:id="41"/>
    </w:p>
    <w:p w14:paraId="62EEB209" w14:textId="77777777" w:rsidR="00E315FA" w:rsidRPr="00E315FA" w:rsidRDefault="00E315FA" w:rsidP="00F33A7C">
      <w:pPr>
        <w:pStyle w:val="Bullet"/>
        <w:rPr>
          <w:lang w:val="en-GB"/>
        </w:rPr>
      </w:pPr>
      <w:r w:rsidRPr="00E315FA">
        <w:rPr>
          <w:lang w:val="en-GB"/>
        </w:rPr>
        <w:t xml:space="preserve">The Department will determine the project’s eligibility against the relevant eligibility criteria </w:t>
      </w:r>
    </w:p>
    <w:p w14:paraId="7A30DC22" w14:textId="77777777" w:rsidR="00E315FA" w:rsidRPr="00E315FA" w:rsidRDefault="00E315FA" w:rsidP="00F33A7C">
      <w:pPr>
        <w:pStyle w:val="Bullet"/>
        <w:rPr>
          <w:lang w:val="en-GB"/>
        </w:rPr>
      </w:pPr>
      <w:r w:rsidRPr="00E315FA">
        <w:rPr>
          <w:lang w:val="en-GB"/>
        </w:rPr>
        <w:t>Applications that are incomplete or deemed ineligible will not proceed to assessment</w:t>
      </w:r>
    </w:p>
    <w:p w14:paraId="3F79EE86" w14:textId="77777777" w:rsidR="00E315FA" w:rsidRPr="00E315FA" w:rsidRDefault="00E315FA" w:rsidP="00F33A7C">
      <w:pPr>
        <w:pStyle w:val="Bullet"/>
        <w:rPr>
          <w:lang w:val="en-GB"/>
        </w:rPr>
      </w:pPr>
      <w:r w:rsidRPr="00E315FA">
        <w:rPr>
          <w:lang w:val="en-GB"/>
        </w:rPr>
        <w:t xml:space="preserve">Applications will be assessed and scored against the assessment criteria by an Assessment Panel </w:t>
      </w:r>
    </w:p>
    <w:p w14:paraId="43C0735B" w14:textId="77777777" w:rsidR="00E315FA" w:rsidRPr="00E315FA" w:rsidRDefault="00E315FA" w:rsidP="00F33A7C">
      <w:pPr>
        <w:pStyle w:val="Bullet"/>
        <w:rPr>
          <w:lang w:val="en-GB"/>
        </w:rPr>
      </w:pPr>
      <w:r w:rsidRPr="00E315FA">
        <w:rPr>
          <w:lang w:val="en-GB"/>
        </w:rPr>
        <w:t>All supplementary attachments and information provided as part of the application will be taken into consideration during the assessment process.</w:t>
      </w:r>
    </w:p>
    <w:p w14:paraId="49163A62" w14:textId="21CCB4AA" w:rsidR="00E315FA" w:rsidRPr="00E315FA" w:rsidRDefault="00E315FA" w:rsidP="00F33A7C">
      <w:pPr>
        <w:pStyle w:val="Bullet"/>
        <w:rPr>
          <w:lang w:val="en-GB"/>
        </w:rPr>
      </w:pPr>
      <w:r w:rsidRPr="00E315FA">
        <w:rPr>
          <w:lang w:val="en-GB"/>
        </w:rPr>
        <w:t xml:space="preserve">An assessment panel may consider the below points and will make recommendations to the Executive Panel: </w:t>
      </w:r>
    </w:p>
    <w:p w14:paraId="74CA90A6" w14:textId="77777777" w:rsidR="00E315FA" w:rsidRPr="00E315FA" w:rsidRDefault="00E315FA" w:rsidP="005D2159">
      <w:pPr>
        <w:pStyle w:val="Bullet"/>
        <w:numPr>
          <w:ilvl w:val="1"/>
          <w:numId w:val="19"/>
        </w:numPr>
        <w:rPr>
          <w:lang w:val="en-GB"/>
        </w:rPr>
      </w:pPr>
      <w:r w:rsidRPr="00E315FA">
        <w:rPr>
          <w:lang w:val="en-GB"/>
        </w:rPr>
        <w:t>the second business unit assessment,</w:t>
      </w:r>
    </w:p>
    <w:p w14:paraId="1A1C2259" w14:textId="77777777" w:rsidR="00E315FA" w:rsidRPr="00E315FA" w:rsidRDefault="00E315FA" w:rsidP="005D2159">
      <w:pPr>
        <w:pStyle w:val="Bullet"/>
        <w:numPr>
          <w:ilvl w:val="1"/>
          <w:numId w:val="19"/>
        </w:numPr>
        <w:rPr>
          <w:lang w:val="en-GB"/>
        </w:rPr>
      </w:pPr>
      <w:r w:rsidRPr="00E315FA">
        <w:rPr>
          <w:lang w:val="en-GB"/>
        </w:rPr>
        <w:t>the due diligence and financial risk assessments (FRA) outcomes,</w:t>
      </w:r>
    </w:p>
    <w:p w14:paraId="445E757E" w14:textId="1E754077" w:rsidR="00E315FA" w:rsidRPr="00E315FA" w:rsidRDefault="00E315FA" w:rsidP="005D2159">
      <w:pPr>
        <w:pStyle w:val="Bullet"/>
        <w:numPr>
          <w:ilvl w:val="1"/>
          <w:numId w:val="19"/>
        </w:numPr>
        <w:rPr>
          <w:lang w:val="en-GB"/>
        </w:rPr>
      </w:pPr>
      <w:r w:rsidRPr="00E315FA">
        <w:rPr>
          <w:lang w:val="en-GB"/>
        </w:rPr>
        <w:t xml:space="preserve">funding to Traditional Owner Corporation, organisation or group, or an Aboriginal-owned business </w:t>
      </w:r>
    </w:p>
    <w:p w14:paraId="76CE2F59" w14:textId="1336CE41" w:rsidR="00E315FA" w:rsidRPr="00E315FA" w:rsidRDefault="00E315FA" w:rsidP="005D2159">
      <w:pPr>
        <w:pStyle w:val="Bullet"/>
        <w:numPr>
          <w:ilvl w:val="1"/>
          <w:numId w:val="19"/>
        </w:numPr>
        <w:rPr>
          <w:lang w:val="en-GB"/>
        </w:rPr>
      </w:pPr>
      <w:r w:rsidRPr="00E315FA">
        <w:rPr>
          <w:lang w:val="en-GB"/>
        </w:rPr>
        <w:t>distribution of funding across Victoria’s regions, including consideration for communities experiencing natural disaster impacts.</w:t>
      </w:r>
    </w:p>
    <w:p w14:paraId="5EFB5B99" w14:textId="38934FDB" w:rsidR="00E315FA" w:rsidRPr="00E315FA" w:rsidRDefault="00E315FA" w:rsidP="00F33A7C">
      <w:pPr>
        <w:pStyle w:val="Bullet"/>
        <w:rPr>
          <w:lang w:val="en-GB"/>
        </w:rPr>
      </w:pPr>
      <w:r w:rsidRPr="00E315FA">
        <w:rPr>
          <w:lang w:val="en-GB"/>
        </w:rPr>
        <w:t>An Executive Panel will endorse and make recommendations to the Minister for Tourism, Sport and Major Events.</w:t>
      </w:r>
    </w:p>
    <w:p w14:paraId="6BF5D692" w14:textId="77777777" w:rsidR="00E315FA" w:rsidRPr="00E315FA" w:rsidRDefault="00E315FA" w:rsidP="00E315FA">
      <w:pPr>
        <w:rPr>
          <w:lang w:val="en-GB"/>
        </w:rPr>
      </w:pPr>
      <w:r w:rsidRPr="00E315FA">
        <w:rPr>
          <w:lang w:val="en-GB"/>
        </w:rPr>
        <w:t>Decisions regarding funding by the Minister for Tourism, Sport and Major Events are final and no further correspondence shall be entered into regarding such decisions.</w:t>
      </w:r>
    </w:p>
    <w:p w14:paraId="51357EA6" w14:textId="77777777" w:rsidR="00E315FA" w:rsidRPr="00E315FA" w:rsidRDefault="00E315FA" w:rsidP="00AE761E">
      <w:pPr>
        <w:pStyle w:val="Heading2"/>
      </w:pPr>
      <w:bookmarkStart w:id="42" w:name="_Due_diligence_assessments"/>
      <w:bookmarkStart w:id="43" w:name="_Toc166752321"/>
      <w:bookmarkEnd w:id="42"/>
      <w:r w:rsidRPr="00E315FA">
        <w:t xml:space="preserve">Due </w:t>
      </w:r>
      <w:r w:rsidRPr="00AE761E">
        <w:t>diligence</w:t>
      </w:r>
      <w:r w:rsidRPr="00E315FA">
        <w:t xml:space="preserve"> </w:t>
      </w:r>
      <w:r w:rsidRPr="00F33A7C">
        <w:t>assessments</w:t>
      </w:r>
      <w:bookmarkEnd w:id="43"/>
    </w:p>
    <w:p w14:paraId="0C487775" w14:textId="33CCAA5B" w:rsidR="00E315FA" w:rsidRPr="00E315FA" w:rsidRDefault="00E315FA" w:rsidP="00E315FA">
      <w:pPr>
        <w:rPr>
          <w:lang w:val="en-GB"/>
        </w:rPr>
      </w:pPr>
      <w:r w:rsidRPr="00E315FA">
        <w:rPr>
          <w:lang w:val="en-GB"/>
        </w:rPr>
        <w:t>Applicants will be subject to a risk assessment to verify business details provided by an applicant with the Australian Business Register, Australian Securities and Investment Commission, Australian Charities and Not-for-profits Commissioner, Consumer Affairs Victoria and/or another applicable regulator.</w:t>
      </w:r>
    </w:p>
    <w:p w14:paraId="531B6C1D" w14:textId="77777777" w:rsidR="00E315FA" w:rsidRPr="00E315FA" w:rsidRDefault="00E315FA" w:rsidP="00E315FA">
      <w:pPr>
        <w:rPr>
          <w:lang w:val="en-GB"/>
        </w:rPr>
      </w:pPr>
      <w:r w:rsidRPr="00E315FA">
        <w:rPr>
          <w:lang w:val="en-GB"/>
        </w:rPr>
        <w:t>Any of the following circumstances may be taken into consideration in any decision whether to award a grant:</w:t>
      </w:r>
    </w:p>
    <w:p w14:paraId="5E0F7F9B" w14:textId="77777777" w:rsidR="00E315FA" w:rsidRPr="00E315FA" w:rsidRDefault="00E315FA" w:rsidP="0054039C">
      <w:pPr>
        <w:pStyle w:val="Bullet"/>
        <w:rPr>
          <w:lang w:val="en-GB"/>
        </w:rPr>
      </w:pPr>
      <w:r w:rsidRPr="00E315FA">
        <w:rPr>
          <w:lang w:val="en-GB"/>
        </w:rPr>
        <w:t>Any adverse findings by a regulator regarding an applicant</w:t>
      </w:r>
    </w:p>
    <w:p w14:paraId="139F4CCE" w14:textId="77777777" w:rsidR="00E315FA" w:rsidRPr="00E315FA" w:rsidRDefault="00E315FA" w:rsidP="0054039C">
      <w:pPr>
        <w:pStyle w:val="Bullet"/>
        <w:rPr>
          <w:lang w:val="en-GB"/>
        </w:rPr>
      </w:pPr>
      <w:r w:rsidRPr="00E315FA">
        <w:rPr>
          <w:lang w:val="en-GB"/>
        </w:rPr>
        <w:t>An applicant is placed under external administration</w:t>
      </w:r>
    </w:p>
    <w:p w14:paraId="6152391A" w14:textId="4DB03648" w:rsidR="00E315FA" w:rsidRPr="00E315FA" w:rsidRDefault="00E315FA" w:rsidP="0054039C">
      <w:pPr>
        <w:pStyle w:val="Bullet"/>
        <w:rPr>
          <w:lang w:val="en-GB"/>
        </w:rPr>
      </w:pPr>
      <w:r w:rsidRPr="00E315FA">
        <w:rPr>
          <w:lang w:val="en-GB"/>
        </w:rPr>
        <w:t>There is a petition to wind up or deregister the applicant, or</w:t>
      </w:r>
    </w:p>
    <w:p w14:paraId="2A65721D" w14:textId="77777777" w:rsidR="00E315FA" w:rsidRPr="00E315FA" w:rsidRDefault="00E315FA" w:rsidP="0054039C">
      <w:pPr>
        <w:pStyle w:val="Bullet"/>
        <w:rPr>
          <w:lang w:val="en-GB"/>
        </w:rPr>
      </w:pPr>
      <w:r w:rsidRPr="00E315FA">
        <w:rPr>
          <w:lang w:val="en-GB"/>
        </w:rPr>
        <w:lastRenderedPageBreak/>
        <w:t>The applicant is or becomes deregistered or unregistered (including cancellation or lapse in registration).</w:t>
      </w:r>
    </w:p>
    <w:p w14:paraId="10D789F2" w14:textId="77777777" w:rsidR="00E315FA" w:rsidRPr="00E315FA" w:rsidRDefault="00E315FA" w:rsidP="00E315FA">
      <w:pPr>
        <w:rPr>
          <w:lang w:val="en-GB"/>
        </w:rPr>
      </w:pPr>
      <w:r w:rsidRPr="00E315FA">
        <w:rPr>
          <w:lang w:val="en-GB"/>
        </w:rPr>
        <w:t>The Department may at any time, remove an application from the process, if in the Department’s opinion association with the applicant may bring the Department, a Minister or the State of Victoria in disrepute.</w:t>
      </w:r>
    </w:p>
    <w:p w14:paraId="37D3C05D" w14:textId="77777777" w:rsidR="00E315FA" w:rsidRPr="00E315FA" w:rsidRDefault="00E315FA" w:rsidP="00E315FA">
      <w:pPr>
        <w:rPr>
          <w:lang w:val="en-GB"/>
        </w:rPr>
      </w:pPr>
      <w:r w:rsidRPr="00E315FA">
        <w:rPr>
          <w:lang w:val="en-GB"/>
        </w:rPr>
        <w:t xml:space="preserve">Where applicants are not Local Government Authorities, a Victoria Alpine Resort, State Government Departments or statutory agencies, the Department will undertake a financial risk assessment of the applicant to assess the ability of the applicant to deliver the proposed activity. </w:t>
      </w:r>
    </w:p>
    <w:p w14:paraId="51877325" w14:textId="77777777" w:rsidR="00E315FA" w:rsidRPr="00E315FA" w:rsidRDefault="00E315FA" w:rsidP="00E315FA">
      <w:pPr>
        <w:rPr>
          <w:lang w:val="en-GB"/>
        </w:rPr>
      </w:pPr>
      <w:r w:rsidRPr="00E315FA">
        <w:rPr>
          <w:lang w:val="en-GB"/>
        </w:rPr>
        <w:t>Please note that Committees of Management are required to meet the financial mandatory documentation.</w:t>
      </w:r>
    </w:p>
    <w:p w14:paraId="54593798" w14:textId="22F6C00D" w:rsidR="00E315FA" w:rsidRPr="00E315FA" w:rsidRDefault="00E315FA" w:rsidP="00E315FA">
      <w:pPr>
        <w:rPr>
          <w:lang w:val="en-GB"/>
        </w:rPr>
      </w:pPr>
      <w:r w:rsidRPr="00E315FA">
        <w:rPr>
          <w:lang w:val="en-GB"/>
        </w:rPr>
        <w:t xml:space="preserve">The financial risk assessment requires at a minimum, the provision of the following: </w:t>
      </w:r>
    </w:p>
    <w:p w14:paraId="7DB6A44C" w14:textId="51967D22" w:rsidR="00E315FA" w:rsidRPr="00E315FA" w:rsidRDefault="00E315FA" w:rsidP="0054039C">
      <w:pPr>
        <w:pStyle w:val="Bullet"/>
        <w:rPr>
          <w:lang w:val="en-GB"/>
        </w:rPr>
      </w:pPr>
      <w:r w:rsidRPr="00E315FA">
        <w:rPr>
          <w:lang w:val="en-GB"/>
        </w:rPr>
        <w:t>Financial Reports for the last three financial years. This should be the ‘final accounts’ with Directors’ Report and Declaration and should include Profit and Loss Statement, Balance Sheet, Cash Flows, and notes to the accounts. If accounts are not audited, unaudited accounts prepared an Accountant registered on the Tax Practitioner Board will be accepted</w:t>
      </w:r>
    </w:p>
    <w:p w14:paraId="62C9EEE5" w14:textId="77777777" w:rsidR="00E315FA" w:rsidRPr="00E315FA" w:rsidRDefault="00E315FA" w:rsidP="0054039C">
      <w:pPr>
        <w:pStyle w:val="Bullet"/>
        <w:rPr>
          <w:lang w:val="en-GB"/>
        </w:rPr>
      </w:pPr>
      <w:r w:rsidRPr="00E315FA">
        <w:rPr>
          <w:lang w:val="en-GB"/>
        </w:rPr>
        <w:t>If the latest financial report is more than six months old, up-to-date Management or Interim Accounts for the current year including Profit and Loss Statement and Balance Sheet, and, in the case of public listed corporations, a half yearly financial report</w:t>
      </w:r>
    </w:p>
    <w:p w14:paraId="77DEA79F" w14:textId="77777777" w:rsidR="00E315FA" w:rsidRPr="00E315FA" w:rsidRDefault="00E315FA" w:rsidP="0054039C">
      <w:pPr>
        <w:pStyle w:val="Bullet"/>
        <w:rPr>
          <w:lang w:val="en-GB"/>
        </w:rPr>
      </w:pPr>
      <w:r w:rsidRPr="00E315FA">
        <w:rPr>
          <w:lang w:val="en-GB"/>
        </w:rPr>
        <w:t>Current Business Plan, or project proposal</w:t>
      </w:r>
    </w:p>
    <w:p w14:paraId="33D17633" w14:textId="77777777" w:rsidR="00E315FA" w:rsidRPr="00E315FA" w:rsidRDefault="00E315FA" w:rsidP="0054039C">
      <w:pPr>
        <w:pStyle w:val="Bullet"/>
        <w:rPr>
          <w:lang w:val="en-GB"/>
        </w:rPr>
      </w:pPr>
      <w:r w:rsidRPr="00E315FA">
        <w:rPr>
          <w:lang w:val="en-GB"/>
        </w:rPr>
        <w:t>The company’s financial projections for the next three financial years, including Profit and Loss and Cash Flow</w:t>
      </w:r>
    </w:p>
    <w:p w14:paraId="05B04AB0" w14:textId="154B5D97" w:rsidR="00E315FA" w:rsidRPr="00E315FA" w:rsidRDefault="00E315FA" w:rsidP="0054039C">
      <w:pPr>
        <w:pStyle w:val="Bullet"/>
        <w:rPr>
          <w:lang w:val="en-GB"/>
        </w:rPr>
      </w:pPr>
      <w:r w:rsidRPr="00E315FA">
        <w:rPr>
          <w:lang w:val="en-GB"/>
        </w:rPr>
        <w:t>An attestation of whether the applicant is or has been the subject of any investigations by the State Revenue Office (SRO) and/ or Australian Taxation Office (ATO).</w:t>
      </w:r>
    </w:p>
    <w:p w14:paraId="18B6DA7C" w14:textId="77777777" w:rsidR="00E315FA" w:rsidRPr="00E315FA" w:rsidRDefault="00E315FA" w:rsidP="00E315FA">
      <w:pPr>
        <w:rPr>
          <w:lang w:val="en-GB"/>
        </w:rPr>
      </w:pPr>
      <w:r w:rsidRPr="00E315FA">
        <w:rPr>
          <w:lang w:val="en-GB"/>
        </w:rPr>
        <w:t>Outcomes from the financial risk assessment and other due diligence assessments will be taken into consideration in any decision to recommend and award the grant.</w:t>
      </w:r>
    </w:p>
    <w:p w14:paraId="39E88995" w14:textId="77777777" w:rsidR="00E315FA" w:rsidRPr="00E315FA" w:rsidRDefault="00E315FA" w:rsidP="00E315FA">
      <w:pPr>
        <w:rPr>
          <w:lang w:val="en-GB"/>
        </w:rPr>
      </w:pPr>
      <w:r w:rsidRPr="00E315FA">
        <w:rPr>
          <w:lang w:val="en-GB"/>
        </w:rPr>
        <w:t>Decisions on all matters pertaining to the award of grant funding under the RTIF are at the Department’s and Minister’s absolute discretion. This includes approving a lesser amount than that applied for, amending funding conditions or withdrawing the RTIF without notice.</w:t>
      </w:r>
    </w:p>
    <w:p w14:paraId="28F2FE5C" w14:textId="3F456483" w:rsidR="00E315FA" w:rsidRPr="00E315FA" w:rsidRDefault="00E315FA" w:rsidP="00E315FA">
      <w:pPr>
        <w:rPr>
          <w:lang w:val="en-GB"/>
        </w:rPr>
      </w:pPr>
      <w:r w:rsidRPr="00E315FA">
        <w:rPr>
          <w:lang w:val="en-GB"/>
        </w:rPr>
        <w:t xml:space="preserve">Applications to the RTIF must include sufficient information to enable the Department to assess financial and other non-financial risks associated with the proposal as part of its due diligence. This includes consideration of elements that may pose a reputational risk to the State, such as: </w:t>
      </w:r>
    </w:p>
    <w:p w14:paraId="0D14D21D" w14:textId="77777777" w:rsidR="00E315FA" w:rsidRPr="00E315FA" w:rsidRDefault="00E315FA" w:rsidP="0054039C">
      <w:pPr>
        <w:pStyle w:val="Bullet"/>
        <w:rPr>
          <w:lang w:val="en-GB"/>
        </w:rPr>
      </w:pPr>
      <w:r w:rsidRPr="00E315FA">
        <w:rPr>
          <w:lang w:val="en-GB"/>
        </w:rPr>
        <w:t xml:space="preserve">Whether the applicant has failed to meet key contractual obligations for previous Grant Agreements with the State </w:t>
      </w:r>
    </w:p>
    <w:p w14:paraId="72CD48F8" w14:textId="77777777" w:rsidR="00E315FA" w:rsidRPr="00E315FA" w:rsidRDefault="00E315FA" w:rsidP="0054039C">
      <w:pPr>
        <w:pStyle w:val="Bullet"/>
        <w:rPr>
          <w:lang w:val="en-GB"/>
        </w:rPr>
      </w:pPr>
      <w:r w:rsidRPr="00E315FA">
        <w:rPr>
          <w:lang w:val="en-GB"/>
        </w:rPr>
        <w:lastRenderedPageBreak/>
        <w:t>Where the proposal has already been fully funded by the applicant through other means (e.g. capital raising on the Australian Stock Exchange)</w:t>
      </w:r>
    </w:p>
    <w:p w14:paraId="48755944" w14:textId="77777777" w:rsidR="00E315FA" w:rsidRPr="00E315FA" w:rsidRDefault="00E315FA" w:rsidP="0054039C">
      <w:pPr>
        <w:pStyle w:val="Bullet"/>
        <w:rPr>
          <w:lang w:val="en-GB"/>
        </w:rPr>
      </w:pPr>
      <w:r w:rsidRPr="00E315FA">
        <w:rPr>
          <w:lang w:val="en-GB"/>
        </w:rPr>
        <w:t>Whether the applicant is or has been the subject of any investigations by the SRO and/ or ATO.</w:t>
      </w:r>
    </w:p>
    <w:p w14:paraId="58EE5341" w14:textId="77777777" w:rsidR="00E315FA" w:rsidRPr="00E315FA" w:rsidRDefault="00E315FA" w:rsidP="00AE761E">
      <w:pPr>
        <w:pStyle w:val="Heading1"/>
      </w:pPr>
      <w:bookmarkStart w:id="44" w:name="_Toc166752322"/>
      <w:r w:rsidRPr="00E315FA">
        <w:lastRenderedPageBreak/>
        <w:t>Conditions of funding</w:t>
      </w:r>
      <w:bookmarkEnd w:id="44"/>
    </w:p>
    <w:p w14:paraId="49FCBE61" w14:textId="30CC8167" w:rsidR="00E315FA" w:rsidRPr="00E315FA" w:rsidRDefault="00E315FA" w:rsidP="00AE761E">
      <w:pPr>
        <w:pStyle w:val="Heading2"/>
      </w:pPr>
      <w:bookmarkStart w:id="45" w:name="_Toc166752323"/>
      <w:r w:rsidRPr="00E315FA">
        <w:t xml:space="preserve">Acceptance of letter </w:t>
      </w:r>
      <w:r w:rsidRPr="00AE761E">
        <w:t>of</w:t>
      </w:r>
      <w:r w:rsidRPr="00E315FA">
        <w:t xml:space="preserve"> offer</w:t>
      </w:r>
      <w:bookmarkEnd w:id="45"/>
    </w:p>
    <w:p w14:paraId="002059F2" w14:textId="77777777" w:rsidR="00E315FA" w:rsidRPr="00E315FA" w:rsidRDefault="00E315FA" w:rsidP="00E315FA">
      <w:pPr>
        <w:rPr>
          <w:lang w:val="en-GB"/>
        </w:rPr>
      </w:pPr>
      <w:r w:rsidRPr="00E315FA">
        <w:rPr>
          <w:lang w:val="en-GB"/>
        </w:rPr>
        <w:t xml:space="preserve">Applicants will be advised of the decision relating to their application in writing. Successful applicants will receive a Letter of Offer from the Minister for Tourism, Sport and Major Events. </w:t>
      </w:r>
    </w:p>
    <w:p w14:paraId="7427500F" w14:textId="04AD9012" w:rsidR="00E315FA" w:rsidRPr="00E315FA" w:rsidRDefault="00E315FA" w:rsidP="00E315FA">
      <w:pPr>
        <w:rPr>
          <w:lang w:val="en-GB"/>
        </w:rPr>
      </w:pPr>
      <w:r w:rsidRPr="00E315FA">
        <w:rPr>
          <w:lang w:val="en-GB"/>
        </w:rPr>
        <w:t>Successful applicants will have 10 business days from the date of the Letter of Offer to accept the offer in writing after which a Grant Agreement will be drawn up between the applicant and the Department.</w:t>
      </w:r>
    </w:p>
    <w:p w14:paraId="233743AB" w14:textId="77777777" w:rsidR="00E315FA" w:rsidRPr="00E315FA" w:rsidRDefault="00E315FA" w:rsidP="00AE761E">
      <w:pPr>
        <w:pStyle w:val="Heading2"/>
      </w:pPr>
      <w:bookmarkStart w:id="46" w:name="_Toc166752324"/>
      <w:r w:rsidRPr="00E315FA">
        <w:t>Grant Agreements</w:t>
      </w:r>
      <w:bookmarkEnd w:id="46"/>
    </w:p>
    <w:p w14:paraId="1A2BAE7F" w14:textId="77777777" w:rsidR="00E315FA" w:rsidRPr="00E315FA" w:rsidRDefault="00E315FA" w:rsidP="00E315FA">
      <w:pPr>
        <w:rPr>
          <w:lang w:val="en-GB"/>
        </w:rPr>
      </w:pPr>
      <w:r w:rsidRPr="00E315FA">
        <w:rPr>
          <w:lang w:val="en-GB"/>
        </w:rPr>
        <w:t>Successful applicants will be required to enter into a legally binding Grant Agreement with the Department on its standard terms and conditions. The Grant Agreement details all funding obligations and conditions.</w:t>
      </w:r>
    </w:p>
    <w:p w14:paraId="18D1FA88" w14:textId="77777777" w:rsidR="00E315FA" w:rsidRPr="00E315FA" w:rsidRDefault="00E315FA" w:rsidP="00E315FA">
      <w:pPr>
        <w:rPr>
          <w:lang w:val="en-GB"/>
        </w:rPr>
      </w:pPr>
      <w:r w:rsidRPr="00E315FA">
        <w:rPr>
          <w:lang w:val="en-GB"/>
        </w:rPr>
        <w:t xml:space="preserve">Grant Agreements must be signed by the organisation’s Chief Executive Officer (or equivalent duly authorised representative with the requisite authority to bind the organisation) and will: </w:t>
      </w:r>
    </w:p>
    <w:p w14:paraId="4A84F651" w14:textId="6BB2B1A1" w:rsidR="00E315FA" w:rsidRPr="00E315FA" w:rsidRDefault="00E315FA" w:rsidP="0051085B">
      <w:pPr>
        <w:pStyle w:val="Bullet"/>
        <w:rPr>
          <w:lang w:val="en-GB"/>
        </w:rPr>
      </w:pPr>
      <w:r w:rsidRPr="00E315FA">
        <w:rPr>
          <w:lang w:val="en-GB"/>
        </w:rPr>
        <w:t>Describe the purpose for which the funding must be used</w:t>
      </w:r>
    </w:p>
    <w:p w14:paraId="69EA6321" w14:textId="05721039" w:rsidR="00E315FA" w:rsidRPr="00E315FA" w:rsidRDefault="00E315FA" w:rsidP="0051085B">
      <w:pPr>
        <w:pStyle w:val="Bullet"/>
        <w:rPr>
          <w:lang w:val="en-GB"/>
        </w:rPr>
      </w:pPr>
      <w:r w:rsidRPr="00E315FA">
        <w:rPr>
          <w:lang w:val="en-GB"/>
        </w:rPr>
        <w:t>Set out any requirements or conditions that must be met prior to the payment of a grant instalment, and</w:t>
      </w:r>
    </w:p>
    <w:p w14:paraId="5FE9E3CB" w14:textId="0310AD43" w:rsidR="00E315FA" w:rsidRPr="00E315FA" w:rsidRDefault="00E315FA" w:rsidP="0051085B">
      <w:pPr>
        <w:pStyle w:val="Bullet"/>
        <w:rPr>
          <w:lang w:val="en-GB"/>
        </w:rPr>
      </w:pPr>
      <w:r w:rsidRPr="00E315FA">
        <w:rPr>
          <w:lang w:val="en-GB"/>
        </w:rPr>
        <w:t xml:space="preserve">Outline agreed milestones and activity outcomes that must be achieved before payment of a grant instalment. </w:t>
      </w:r>
    </w:p>
    <w:p w14:paraId="2AD4D7C9" w14:textId="77777777" w:rsidR="00E315FA" w:rsidRPr="00E315FA" w:rsidRDefault="00E315FA" w:rsidP="00E315FA">
      <w:pPr>
        <w:rPr>
          <w:lang w:val="en-GB"/>
        </w:rPr>
      </w:pPr>
      <w:r w:rsidRPr="00E315FA">
        <w:rPr>
          <w:lang w:val="en-GB"/>
        </w:rPr>
        <w:t xml:space="preserve">Once the Grant Agreement has been duly executed by both the successful applicant and the Department, the applicant will be required to actively manage and deliver the activity and provide accurate progress reports to the Department. </w:t>
      </w:r>
    </w:p>
    <w:p w14:paraId="42670938" w14:textId="45ADA7F9" w:rsidR="00E315FA" w:rsidRPr="00E315FA" w:rsidRDefault="00E315FA" w:rsidP="00E315FA">
      <w:pPr>
        <w:rPr>
          <w:lang w:val="en-GB"/>
        </w:rPr>
      </w:pPr>
      <w:r w:rsidRPr="00E315FA">
        <w:rPr>
          <w:lang w:val="en-GB"/>
        </w:rPr>
        <w:t xml:space="preserve">The documents provided as part of the application and as outlined in </w:t>
      </w:r>
      <w:hyperlink w:anchor="_Documentation_and_information" w:history="1">
        <w:r w:rsidRPr="00996FC8">
          <w:rPr>
            <w:rStyle w:val="Hyperlink"/>
            <w:lang w:val="en-GB"/>
          </w:rPr>
          <w:t>Section 6.1</w:t>
        </w:r>
      </w:hyperlink>
      <w:r w:rsidRPr="00E315FA">
        <w:rPr>
          <w:lang w:val="en-GB"/>
        </w:rPr>
        <w:t xml:space="preserve">, will become addendums to the Grant Agreement and form part of the final executed agreement. </w:t>
      </w:r>
    </w:p>
    <w:p w14:paraId="05D982F6" w14:textId="6F545CA9" w:rsidR="00E315FA" w:rsidRPr="00E315FA" w:rsidRDefault="00E315FA" w:rsidP="00E315FA">
      <w:pPr>
        <w:rPr>
          <w:lang w:val="en-GB"/>
        </w:rPr>
      </w:pPr>
      <w:r w:rsidRPr="00E315FA">
        <w:rPr>
          <w:lang w:val="en-GB"/>
        </w:rPr>
        <w:t xml:space="preserve">These Guidelines and any discussions you may have with representatives of the Department are for information only, and do not constitute advice. </w:t>
      </w:r>
    </w:p>
    <w:p w14:paraId="0481D423" w14:textId="7D92C203" w:rsidR="00E315FA" w:rsidRPr="00E315FA" w:rsidRDefault="00E315FA" w:rsidP="00E315FA">
      <w:pPr>
        <w:rPr>
          <w:lang w:val="en-GB"/>
        </w:rPr>
      </w:pPr>
      <w:r w:rsidRPr="00E315FA">
        <w:rPr>
          <w:lang w:val="en-GB"/>
        </w:rPr>
        <w:t>Applicants should seek independent advice before making an application or entering into a Grant Agreement.</w:t>
      </w:r>
    </w:p>
    <w:p w14:paraId="03B4021C" w14:textId="77777777" w:rsidR="00E315FA" w:rsidRPr="00E315FA" w:rsidRDefault="00E315FA" w:rsidP="00AE761E">
      <w:pPr>
        <w:pStyle w:val="Heading2"/>
      </w:pPr>
      <w:bookmarkStart w:id="47" w:name="_Toc166752325"/>
      <w:r w:rsidRPr="00E315FA">
        <w:lastRenderedPageBreak/>
        <w:t>Local Jobs First Policy</w:t>
      </w:r>
      <w:bookmarkEnd w:id="47"/>
    </w:p>
    <w:p w14:paraId="2BC192E9" w14:textId="77777777" w:rsidR="00E315FA" w:rsidRPr="00E315FA" w:rsidRDefault="00E315FA" w:rsidP="00E315FA">
      <w:pPr>
        <w:rPr>
          <w:lang w:val="en-GB"/>
        </w:rPr>
      </w:pPr>
      <w:r w:rsidRPr="00E315FA">
        <w:rPr>
          <w:lang w:val="en-GB"/>
        </w:rPr>
        <w:t>The Local Jobs First Policy (LJF Policy) issued under the Local Jobs First Act 2003 supports businesses and workers by ensuring that small and medium size enterprises are given a full and fair opportunity to compete for both large and small government contracts, helping to create job opportunities, including for apprentices, trainees and cadets. The LJF Policy is implemented by Victorian Government departments and agencies to help drive local industry development. The LJF Policy applies to grant projects where the value of the grant is above the threshold values of:</w:t>
      </w:r>
    </w:p>
    <w:p w14:paraId="3C2DCAF6" w14:textId="77777777" w:rsidR="00E315FA" w:rsidRPr="00E315FA" w:rsidRDefault="00E315FA" w:rsidP="0051085B">
      <w:pPr>
        <w:pStyle w:val="Bullet"/>
        <w:rPr>
          <w:lang w:val="en-GB"/>
        </w:rPr>
      </w:pPr>
      <w:r w:rsidRPr="00E315FA">
        <w:rPr>
          <w:lang w:val="en-GB"/>
        </w:rPr>
        <w:t>$3 million or more in metropolitan Melbourne, and</w:t>
      </w:r>
    </w:p>
    <w:p w14:paraId="43D022CC" w14:textId="77777777" w:rsidR="00E315FA" w:rsidRPr="00E315FA" w:rsidRDefault="00E315FA" w:rsidP="0051085B">
      <w:pPr>
        <w:pStyle w:val="Bullet"/>
        <w:rPr>
          <w:lang w:val="en-GB"/>
        </w:rPr>
      </w:pPr>
      <w:r w:rsidRPr="00E315FA">
        <w:rPr>
          <w:lang w:val="en-GB"/>
        </w:rPr>
        <w:t>$1 million or more in regional Victoria.</w:t>
      </w:r>
    </w:p>
    <w:p w14:paraId="22D3C760" w14:textId="088B7FF2" w:rsidR="00E315FA" w:rsidRPr="00E315FA" w:rsidRDefault="00E315FA" w:rsidP="00E315FA">
      <w:pPr>
        <w:rPr>
          <w:lang w:val="en-GB"/>
        </w:rPr>
      </w:pPr>
      <w:r w:rsidRPr="00E315FA">
        <w:rPr>
          <w:lang w:val="en-GB"/>
        </w:rPr>
        <w:t>Projects in regional Victoria funded through the RTIF must comply with the Local Jobs First Policy.</w:t>
      </w:r>
    </w:p>
    <w:p w14:paraId="31946A7E" w14:textId="32F779DB" w:rsidR="00E315FA" w:rsidRPr="00E315FA" w:rsidRDefault="00E315FA" w:rsidP="00E315FA">
      <w:pPr>
        <w:rPr>
          <w:u w:val="thick"/>
          <w:lang w:val="en-GB"/>
        </w:rPr>
      </w:pPr>
      <w:r w:rsidRPr="00E315FA">
        <w:rPr>
          <w:lang w:val="en-GB"/>
        </w:rPr>
        <w:t xml:space="preserve">Further information regarding the requirements can be found at: </w:t>
      </w:r>
      <w:hyperlink r:id="rId25" w:history="1">
        <w:r w:rsidRPr="00D36083">
          <w:rPr>
            <w:rStyle w:val="Hyperlink"/>
            <w:lang w:val="en-GB"/>
          </w:rPr>
          <w:t>localjobsfirst.vic.gov.au</w:t>
        </w:r>
      </w:hyperlink>
    </w:p>
    <w:p w14:paraId="25C63B97" w14:textId="77777777" w:rsidR="00E315FA" w:rsidRPr="00E315FA" w:rsidRDefault="00E315FA" w:rsidP="00AE761E">
      <w:pPr>
        <w:pStyle w:val="Heading2"/>
      </w:pPr>
      <w:bookmarkStart w:id="48" w:name="_Toc166752326"/>
      <w:r w:rsidRPr="00E315FA">
        <w:t>Acknowledgement and Publicity Requirements</w:t>
      </w:r>
      <w:bookmarkEnd w:id="48"/>
    </w:p>
    <w:p w14:paraId="40E8E533" w14:textId="77777777" w:rsidR="00E315FA" w:rsidRPr="00E315FA" w:rsidRDefault="00E315FA" w:rsidP="00E315FA">
      <w:pPr>
        <w:rPr>
          <w:lang w:val="en-GB"/>
        </w:rPr>
      </w:pPr>
      <w:r w:rsidRPr="00E315FA">
        <w:rPr>
          <w:lang w:val="en-GB"/>
        </w:rPr>
        <w:t xml:space="preserve">Successful applicants must acknowledge the Victorian Government’s support through the RTIF. Promotional guidelines form part of the funding agreement and include the requirement that all activities acknowledge Victorian Government support through logo presentation on any activity-related publications, media releases and promotional material. </w:t>
      </w:r>
    </w:p>
    <w:p w14:paraId="41ADAB18" w14:textId="2EF6B439" w:rsidR="00E315FA" w:rsidRPr="00E315FA" w:rsidRDefault="00E315FA" w:rsidP="00E315FA">
      <w:pPr>
        <w:rPr>
          <w:lang w:val="en-GB"/>
        </w:rPr>
      </w:pPr>
      <w:r w:rsidRPr="00E315FA">
        <w:rPr>
          <w:lang w:val="en-GB"/>
        </w:rPr>
        <w:t xml:space="preserve">Successful applicants must liaise with the Department’s program area to coordinate any public events or announcements related to the project. Plaque proofs (if applicable) MUST be submitted to the Department’s program area for approval before being displayed at any public event by emailing </w:t>
      </w:r>
      <w:hyperlink r:id="rId26" w:history="1">
        <w:r w:rsidR="00D36083" w:rsidRPr="00AE735F">
          <w:rPr>
            <w:rStyle w:val="Hyperlink"/>
            <w:lang w:val="en-GB"/>
          </w:rPr>
          <w:t>tourism.projects@ecodev.vic.gov.au</w:t>
        </w:r>
      </w:hyperlink>
      <w:r w:rsidRPr="00E315FA">
        <w:rPr>
          <w:lang w:val="en-GB"/>
        </w:rPr>
        <w:t>.</w:t>
      </w:r>
    </w:p>
    <w:p w14:paraId="3E89A231" w14:textId="77777777" w:rsidR="00E315FA" w:rsidRPr="00E315FA" w:rsidRDefault="00E315FA" w:rsidP="005D2159">
      <w:pPr>
        <w:pStyle w:val="Heading2"/>
      </w:pPr>
      <w:bookmarkStart w:id="49" w:name="_Toc166752327"/>
      <w:r w:rsidRPr="00E315FA">
        <w:t xml:space="preserve">Capital </w:t>
      </w:r>
      <w:r w:rsidRPr="005D2159">
        <w:t>works</w:t>
      </w:r>
      <w:r w:rsidRPr="00E315FA">
        <w:t xml:space="preserve"> signage requirements</w:t>
      </w:r>
      <w:bookmarkEnd w:id="49"/>
    </w:p>
    <w:p w14:paraId="41200FE9" w14:textId="01503E33" w:rsidR="00E315FA" w:rsidRPr="00E315FA" w:rsidRDefault="00E315FA" w:rsidP="00E315FA">
      <w:pPr>
        <w:rPr>
          <w:lang w:val="en-GB"/>
        </w:rPr>
      </w:pPr>
      <w:r w:rsidRPr="00E315FA">
        <w:rPr>
          <w:lang w:val="en-GB"/>
        </w:rPr>
        <w:t xml:space="preserve">Successful applicants need to acknowledge the State Government’s support for the project through appropriate signage consistent with the Victorian Government’s Capital Works Signage Requirements (available at </w:t>
      </w:r>
      <w:hyperlink r:id="rId27" w:history="1">
        <w:r w:rsidRPr="00D36083">
          <w:rPr>
            <w:rStyle w:val="Hyperlink"/>
            <w:lang w:val="en-GB"/>
          </w:rPr>
          <w:t>vic.gov.au/capital-works-signage-guidelines</w:t>
        </w:r>
      </w:hyperlink>
      <w:r w:rsidRPr="00E315FA">
        <w:rPr>
          <w:lang w:val="en-GB"/>
        </w:rPr>
        <w:t>) or as otherwise specified by the Department.</w:t>
      </w:r>
    </w:p>
    <w:p w14:paraId="060F3CE2" w14:textId="77777777" w:rsidR="00E315FA" w:rsidRPr="00E315FA" w:rsidRDefault="00E315FA" w:rsidP="005D2159">
      <w:pPr>
        <w:pStyle w:val="Heading2"/>
      </w:pPr>
      <w:bookmarkStart w:id="50" w:name="_Toc166752328"/>
      <w:r w:rsidRPr="00E315FA">
        <w:t>Program Evaluation reporting</w:t>
      </w:r>
      <w:bookmarkEnd w:id="50"/>
    </w:p>
    <w:p w14:paraId="119F5869" w14:textId="77777777" w:rsidR="00E315FA" w:rsidRPr="00E315FA" w:rsidRDefault="00E315FA" w:rsidP="00E315FA">
      <w:pPr>
        <w:rPr>
          <w:lang w:val="en-GB"/>
        </w:rPr>
      </w:pPr>
      <w:r w:rsidRPr="00E315FA">
        <w:rPr>
          <w:lang w:val="en-GB"/>
        </w:rPr>
        <w:t xml:space="preserve">Reporting is critical to the Department in understanding program impact, supporting continuous improvement in program design and delivery, and delivering more effective grant programs to the people of Victoria. </w:t>
      </w:r>
    </w:p>
    <w:p w14:paraId="290F715D" w14:textId="77777777" w:rsidR="00E315FA" w:rsidRPr="00E315FA" w:rsidRDefault="00E315FA" w:rsidP="00E315FA">
      <w:pPr>
        <w:rPr>
          <w:lang w:val="en-GB"/>
        </w:rPr>
      </w:pPr>
      <w:r w:rsidRPr="00E315FA">
        <w:rPr>
          <w:lang w:val="en-GB"/>
        </w:rPr>
        <w:t xml:space="preserve">After completion of the project, applicants must submit annual evaluation reports assessing the project’s success in meeting its stated objectives, outputs, and outcomes. </w:t>
      </w:r>
      <w:r w:rsidRPr="00E315FA">
        <w:rPr>
          <w:lang w:val="en-GB"/>
        </w:rPr>
        <w:lastRenderedPageBreak/>
        <w:t xml:space="preserve">Depending on the significance of the project, these evaluation reports may be required for up to three years following completion of the funded activity. </w:t>
      </w:r>
    </w:p>
    <w:p w14:paraId="507CBF9F" w14:textId="77777777" w:rsidR="00E315FA" w:rsidRPr="00E315FA" w:rsidRDefault="00E315FA" w:rsidP="00E315FA">
      <w:pPr>
        <w:rPr>
          <w:lang w:val="en-GB"/>
        </w:rPr>
      </w:pPr>
      <w:r w:rsidRPr="00E315FA">
        <w:rPr>
          <w:lang w:val="en-GB"/>
        </w:rPr>
        <w:t>Successful applicants may be required to contribute information on project outcomes, including longer-term impacts beyond activity completion, for use in program evaluation reviews and the Department marketing materials. It is the responsibility of successful applicants to put in place adequate collection arrangements to capture the appropriate data in relation to outputs and outcomes. Non-compliance could impact future applications to the Department’s programs.</w:t>
      </w:r>
    </w:p>
    <w:p w14:paraId="5CD01180" w14:textId="77777777" w:rsidR="00E315FA" w:rsidRPr="00E315FA" w:rsidRDefault="00E315FA" w:rsidP="005D2159">
      <w:pPr>
        <w:pStyle w:val="Heading2"/>
      </w:pPr>
      <w:bookmarkStart w:id="51" w:name="_Toc166752329"/>
      <w:r w:rsidRPr="00E315FA">
        <w:t xml:space="preserve">Activity </w:t>
      </w:r>
      <w:r w:rsidRPr="005D2159">
        <w:t>commencement</w:t>
      </w:r>
      <w:bookmarkEnd w:id="51"/>
    </w:p>
    <w:p w14:paraId="353C3411" w14:textId="77777777" w:rsidR="00E315FA" w:rsidRPr="00E315FA" w:rsidRDefault="00E315FA" w:rsidP="00E315FA">
      <w:pPr>
        <w:rPr>
          <w:lang w:val="en-GB"/>
        </w:rPr>
      </w:pPr>
      <w:r w:rsidRPr="00E315FA">
        <w:rPr>
          <w:lang w:val="en-GB"/>
        </w:rPr>
        <w:t>The activity and any expenditure of funds associated with the activity must not commence until after the Grant Agreement has been duly executed by both the Department and the successful applicant.</w:t>
      </w:r>
    </w:p>
    <w:p w14:paraId="61A63E79" w14:textId="64FE1DA6" w:rsidR="00E315FA" w:rsidRPr="00E315FA" w:rsidRDefault="00E315FA" w:rsidP="00E315FA">
      <w:pPr>
        <w:rPr>
          <w:lang w:val="en-GB"/>
        </w:rPr>
      </w:pPr>
      <w:r w:rsidRPr="00E315FA">
        <w:rPr>
          <w:lang w:val="en-GB"/>
        </w:rPr>
        <w:t>Once the Grant Agreement has been executed, the successful applicant will be required to commence the activity within the agreed timeframe. If a successful applicant does not commence the activity by the commencement date, the Department may terminate this agreement in its absolute discretion.</w:t>
      </w:r>
    </w:p>
    <w:p w14:paraId="41B7A10B" w14:textId="77777777" w:rsidR="00E315FA" w:rsidRPr="00E315FA" w:rsidRDefault="00E315FA" w:rsidP="005D2159">
      <w:pPr>
        <w:pStyle w:val="Heading2"/>
      </w:pPr>
      <w:bookmarkStart w:id="52" w:name="_Project_control_groups"/>
      <w:bookmarkStart w:id="53" w:name="_Toc166752330"/>
      <w:bookmarkEnd w:id="52"/>
      <w:r w:rsidRPr="00E315FA">
        <w:t>Project control groups</w:t>
      </w:r>
      <w:bookmarkEnd w:id="53"/>
    </w:p>
    <w:p w14:paraId="3CA9EADA" w14:textId="317251B0" w:rsidR="00E315FA" w:rsidRPr="00E315FA" w:rsidRDefault="00E315FA" w:rsidP="00E315FA">
      <w:pPr>
        <w:rPr>
          <w:lang w:val="en-GB"/>
        </w:rPr>
      </w:pPr>
      <w:r w:rsidRPr="00E315FA">
        <w:rPr>
          <w:lang w:val="en-GB"/>
        </w:rPr>
        <w:t xml:space="preserve">A project control group (PCG) (or equivalent) must be established within 90 days once the Grant Agreement has been executed. The PCG will meet regularly to monitor and support the Project’s progress in line with reporting requirements. The PCG shall comprise of representatives from the Recipient, the Department, and any other relevant stakeholders. </w:t>
      </w:r>
    </w:p>
    <w:p w14:paraId="5DA38E73" w14:textId="278014B2" w:rsidR="00E315FA" w:rsidRPr="00E315FA" w:rsidRDefault="00E315FA" w:rsidP="00E315FA">
      <w:pPr>
        <w:rPr>
          <w:i/>
          <w:iCs/>
          <w:lang w:val="en-GB"/>
        </w:rPr>
      </w:pPr>
      <w:r w:rsidRPr="00E315FA">
        <w:rPr>
          <w:i/>
          <w:iCs/>
          <w:lang w:val="en-GB"/>
        </w:rPr>
        <w:t>The PCG should be evidenced through the activity schedule and governance structure in the project plan in line with assessment criteria (</w:t>
      </w:r>
      <w:hyperlink w:anchor="_Assessment_Criteria" w:history="1">
        <w:r w:rsidRPr="00996FC8">
          <w:rPr>
            <w:rStyle w:val="Hyperlink"/>
            <w:lang w:val="en-GB"/>
          </w:rPr>
          <w:t>Section 5</w:t>
        </w:r>
      </w:hyperlink>
      <w:r w:rsidRPr="00E315FA">
        <w:rPr>
          <w:i/>
          <w:iCs/>
          <w:lang w:val="en-GB"/>
        </w:rPr>
        <w:t xml:space="preserve">). </w:t>
      </w:r>
    </w:p>
    <w:p w14:paraId="669CC923" w14:textId="77777777" w:rsidR="00E315FA" w:rsidRPr="00E315FA" w:rsidRDefault="00E315FA" w:rsidP="005D2159">
      <w:pPr>
        <w:pStyle w:val="Heading2"/>
      </w:pPr>
      <w:bookmarkStart w:id="54" w:name="_Toc166752331"/>
      <w:r w:rsidRPr="00E315FA">
        <w:t>Audit</w:t>
      </w:r>
      <w:bookmarkEnd w:id="54"/>
    </w:p>
    <w:p w14:paraId="27DD2B1E" w14:textId="0020F0B7" w:rsidR="00E315FA" w:rsidRPr="00E315FA" w:rsidRDefault="00E315FA" w:rsidP="00E315FA">
      <w:pPr>
        <w:rPr>
          <w:lang w:val="en-GB"/>
        </w:rPr>
      </w:pPr>
      <w:r w:rsidRPr="00E315FA">
        <w:rPr>
          <w:lang w:val="en-GB"/>
        </w:rPr>
        <w:t>The Department may conduct, or the Department may engage a third party to conduct, a performance review or audit of funding recipients. Funding recipients must:</w:t>
      </w:r>
    </w:p>
    <w:p w14:paraId="6ACBEAD9" w14:textId="0ABF502F" w:rsidR="00E315FA" w:rsidRPr="00E315FA" w:rsidRDefault="00E315FA" w:rsidP="0096623B">
      <w:pPr>
        <w:pStyle w:val="Bullet"/>
        <w:rPr>
          <w:lang w:val="en-GB"/>
        </w:rPr>
      </w:pPr>
      <w:r w:rsidRPr="00E315FA">
        <w:rPr>
          <w:lang w:val="en-GB"/>
        </w:rPr>
        <w:t>Actively cooperate with and aid the Department or any third party engaged by the Department to conduct an audit or performance review</w:t>
      </w:r>
    </w:p>
    <w:p w14:paraId="2BFD7594" w14:textId="6873DB49" w:rsidR="00E315FA" w:rsidRPr="00E315FA" w:rsidRDefault="00E315FA" w:rsidP="0096623B">
      <w:pPr>
        <w:pStyle w:val="Bullet"/>
        <w:rPr>
          <w:lang w:val="en-GB"/>
        </w:rPr>
      </w:pPr>
      <w:r w:rsidRPr="00E315FA">
        <w:rPr>
          <w:lang w:val="en-GB"/>
        </w:rPr>
        <w:t>Make available to the Department or any third party engaged by the Department all information and records needed for the audit or performance review in accordance with any written request from the Department or third party engaged by the Department, and</w:t>
      </w:r>
    </w:p>
    <w:p w14:paraId="3594743A" w14:textId="3FB08149" w:rsidR="00E315FA" w:rsidRPr="00E315FA" w:rsidRDefault="00E315FA" w:rsidP="0096623B">
      <w:pPr>
        <w:pStyle w:val="Bullet"/>
        <w:rPr>
          <w:lang w:val="en-GB"/>
        </w:rPr>
      </w:pPr>
      <w:r w:rsidRPr="00E315FA">
        <w:rPr>
          <w:lang w:val="en-GB"/>
        </w:rPr>
        <w:t>Provide the Department or any third party engaged by the Department with access to the Organisation’s premises or place of business to carry out the audit or performance review.</w:t>
      </w:r>
    </w:p>
    <w:p w14:paraId="1B3B9729" w14:textId="77777777" w:rsidR="00E315FA" w:rsidRPr="00E315FA" w:rsidRDefault="00E315FA" w:rsidP="005D2159">
      <w:pPr>
        <w:pStyle w:val="Heading2"/>
      </w:pPr>
      <w:bookmarkStart w:id="55" w:name="_Toc166752332"/>
      <w:r w:rsidRPr="0096623B">
        <w:lastRenderedPageBreak/>
        <w:t>Privacy</w:t>
      </w:r>
      <w:r w:rsidRPr="00E315FA">
        <w:t xml:space="preserve"> and </w:t>
      </w:r>
      <w:r w:rsidRPr="005D2159">
        <w:t>confidentiality</w:t>
      </w:r>
      <w:bookmarkEnd w:id="55"/>
    </w:p>
    <w:p w14:paraId="5822BB50" w14:textId="2E16A23B" w:rsidR="00E315FA" w:rsidRPr="00E315FA" w:rsidRDefault="00E315FA" w:rsidP="00E315FA">
      <w:pPr>
        <w:rPr>
          <w:lang w:val="en-GB"/>
        </w:rPr>
      </w:pPr>
      <w:r w:rsidRPr="00E315FA">
        <w:rPr>
          <w:lang w:val="en-GB"/>
        </w:rPr>
        <w:t xml:space="preserve">Any personal information provided by the applicant in an application will be collected and used by the Department for the purposes of assessing eligibility, program administration, and for program review and evaluation. </w:t>
      </w:r>
    </w:p>
    <w:p w14:paraId="4778C77A" w14:textId="6D6FD02B" w:rsidR="00E315FA" w:rsidRPr="00E315FA" w:rsidRDefault="00E315FA" w:rsidP="00E315FA">
      <w:pPr>
        <w:rPr>
          <w:lang w:val="en-GB"/>
        </w:rPr>
      </w:pPr>
      <w:r w:rsidRPr="00E315FA">
        <w:rPr>
          <w:lang w:val="en-GB"/>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7F895DDF" w14:textId="77777777" w:rsidR="00E315FA" w:rsidRPr="00E315FA" w:rsidRDefault="00E315FA" w:rsidP="00E315FA">
      <w:pPr>
        <w:rPr>
          <w:lang w:val="en-GB"/>
        </w:rPr>
      </w:pPr>
      <w:r w:rsidRPr="00E315FA">
        <w:rPr>
          <w:lang w:val="en-GB"/>
        </w:rPr>
        <w:t xml:space="preserve">In the assessment of an application for the program, it may be necessary to share personal information with State and Commonwealth Government departments and agencies, as well as other external experts. If personal information about a third party is included in the application, the applicant must ensure the third party is aware of and consents to the contents of this privacy statement. </w:t>
      </w:r>
    </w:p>
    <w:p w14:paraId="53E329F3" w14:textId="4EFE96E3" w:rsidR="00E315FA" w:rsidRPr="00E315FA" w:rsidRDefault="00E315FA" w:rsidP="00E315FA">
      <w:pPr>
        <w:rPr>
          <w:lang w:val="en-GB"/>
        </w:rPr>
      </w:pPr>
      <w:r w:rsidRPr="00E315FA">
        <w:rPr>
          <w:lang w:val="en-GB"/>
        </w:rPr>
        <w:t>The Department collects demographic information for economic reporting purposes. No personal information is used in reporting; all reports are presented with aggregated data.</w:t>
      </w:r>
    </w:p>
    <w:p w14:paraId="4CCD2585" w14:textId="77777777" w:rsidR="00E315FA" w:rsidRPr="00E315FA" w:rsidRDefault="00E315FA" w:rsidP="00E315FA">
      <w:pPr>
        <w:rPr>
          <w:lang w:val="en-GB"/>
        </w:rPr>
      </w:pPr>
      <w:r w:rsidRPr="00E315FA">
        <w:rPr>
          <w:lang w:val="en-GB"/>
        </w:rPr>
        <w:t xml:space="preserve">Any personal information about the applicant or a third party will be collected, held, managed, used, disclosed or transferred in accordance with the provisions of the </w:t>
      </w:r>
      <w:r w:rsidRPr="00E315FA">
        <w:rPr>
          <w:i/>
          <w:iCs/>
          <w:lang w:val="en-GB"/>
        </w:rPr>
        <w:t>Privacy and Data Protection Act 2014</w:t>
      </w:r>
      <w:r w:rsidRPr="00E315FA">
        <w:rPr>
          <w:lang w:val="en-GB"/>
        </w:rPr>
        <w:t xml:space="preserve"> (Vic) and other applicable laws.</w:t>
      </w:r>
    </w:p>
    <w:p w14:paraId="75253BC6" w14:textId="69578E5C" w:rsidR="00E315FA" w:rsidRPr="00E315FA" w:rsidRDefault="00E315FA" w:rsidP="00E315FA">
      <w:pPr>
        <w:rPr>
          <w:lang w:val="en-GB"/>
        </w:rPr>
      </w:pPr>
      <w:r w:rsidRPr="00E315FA">
        <w:rPr>
          <w:lang w:val="en-GB"/>
        </w:rPr>
        <w:t xml:space="preserve">Enquiries about access or correction to your personal information, can be emailed to </w:t>
      </w:r>
      <w:hyperlink r:id="rId28" w:history="1">
        <w:r w:rsidR="00AE735F" w:rsidRPr="00AE735F">
          <w:rPr>
            <w:rStyle w:val="Hyperlink"/>
            <w:lang w:val="en-GB"/>
          </w:rPr>
          <w:t>tourism.projects@ecodev.vic.gov.au</w:t>
        </w:r>
      </w:hyperlink>
      <w:r w:rsidRPr="00E315FA">
        <w:rPr>
          <w:lang w:val="en-GB"/>
        </w:rPr>
        <w:t>.</w:t>
      </w:r>
    </w:p>
    <w:p w14:paraId="307320AE" w14:textId="37E25488" w:rsidR="00E315FA" w:rsidRPr="00E315FA" w:rsidRDefault="00E315FA" w:rsidP="00E315FA">
      <w:pPr>
        <w:rPr>
          <w:lang w:val="en-GB"/>
        </w:rPr>
      </w:pPr>
      <w:r w:rsidRPr="00E315FA">
        <w:rPr>
          <w:lang w:val="en-GB"/>
        </w:rPr>
        <w:t xml:space="preserve">Other concerns regarding the privacy of personal information, can be emailed to the Department’s Privacy Unit at </w:t>
      </w:r>
      <w:hyperlink r:id="rId29" w:history="1">
        <w:r w:rsidRPr="00AE735F">
          <w:rPr>
            <w:rStyle w:val="Hyperlink"/>
            <w:lang w:val="en-GB"/>
          </w:rPr>
          <w:t>privacy@ecodev.vic.gov.au</w:t>
        </w:r>
      </w:hyperlink>
      <w:r w:rsidRPr="00E315FA">
        <w:rPr>
          <w:lang w:val="en-GB"/>
        </w:rPr>
        <w:t>. The Department’s privacy policy is also available by emailing the Department’s Privacy Unit.</w:t>
      </w:r>
    </w:p>
    <w:p w14:paraId="4BB96F87" w14:textId="77777777" w:rsidR="00E315FA" w:rsidRPr="00E315FA" w:rsidRDefault="00E315FA" w:rsidP="005D2159">
      <w:pPr>
        <w:pStyle w:val="Heading2"/>
      </w:pPr>
      <w:bookmarkStart w:id="56" w:name="_Toc166752333"/>
      <w:r w:rsidRPr="00E315FA">
        <w:t xml:space="preserve">Competitive </w:t>
      </w:r>
      <w:r w:rsidRPr="0096623B">
        <w:t>neutrality</w:t>
      </w:r>
      <w:bookmarkEnd w:id="56"/>
    </w:p>
    <w:p w14:paraId="23F8705A" w14:textId="77777777" w:rsidR="00E315FA" w:rsidRPr="00E315FA" w:rsidRDefault="00E315FA" w:rsidP="00E315FA">
      <w:pPr>
        <w:rPr>
          <w:lang w:val="en-GB"/>
        </w:rPr>
      </w:pPr>
      <w:r w:rsidRPr="00E315FA">
        <w:rPr>
          <w:lang w:val="en-GB"/>
        </w:rPr>
        <w:t>All successful applications to the RTIF from a Government body, including Local Government Authorities and Government agencies, will be required to comply with the Competitive Neutrality Policy Victoria (if applicable) in respect of any commercial goods or services offered by the body because of the grant.</w:t>
      </w:r>
    </w:p>
    <w:p w14:paraId="0CFAEC2A" w14:textId="77777777" w:rsidR="00E315FA" w:rsidRPr="00E315FA" w:rsidRDefault="00E315FA" w:rsidP="005D2159">
      <w:pPr>
        <w:pStyle w:val="Heading1"/>
      </w:pPr>
      <w:bookmarkStart w:id="57" w:name="_Toc166752334"/>
      <w:r w:rsidRPr="00E315FA">
        <w:lastRenderedPageBreak/>
        <w:t>Terms of applying</w:t>
      </w:r>
      <w:bookmarkEnd w:id="57"/>
    </w:p>
    <w:p w14:paraId="1142B4F8" w14:textId="070C2B25" w:rsidR="00E315FA" w:rsidRPr="00E315FA" w:rsidRDefault="00E315FA" w:rsidP="005D2159">
      <w:pPr>
        <w:pStyle w:val="Heading2"/>
      </w:pPr>
      <w:bookmarkStart w:id="58" w:name="_Toc166752335"/>
      <w:r w:rsidRPr="00E315FA">
        <w:t>Probity and decision making</w:t>
      </w:r>
      <w:bookmarkEnd w:id="58"/>
    </w:p>
    <w:p w14:paraId="472539ED" w14:textId="5E641986" w:rsidR="00E315FA" w:rsidRPr="00E315FA" w:rsidRDefault="00E315FA" w:rsidP="00E315FA">
      <w:pPr>
        <w:rPr>
          <w:lang w:val="en-GB"/>
        </w:rPr>
      </w:pPr>
      <w:r w:rsidRPr="00E315FA">
        <w:rPr>
          <w:lang w:val="en-GB"/>
        </w:rPr>
        <w:t>The Victorian Government makes every effort to ensure the grant application and assessment process is fair and undertaken in line with the published program guidelines.</w:t>
      </w:r>
    </w:p>
    <w:p w14:paraId="7A2C1CE6" w14:textId="77777777" w:rsidR="00E315FA" w:rsidRPr="00E315FA" w:rsidRDefault="00E315FA" w:rsidP="00E315FA">
      <w:pPr>
        <w:rPr>
          <w:lang w:val="en-GB"/>
        </w:rPr>
      </w:pPr>
      <w:r w:rsidRPr="00E315FA">
        <w:rPr>
          <w:lang w:val="en-GB"/>
        </w:rPr>
        <w:t>The decisions on all matters on recommending and awarding grant funding under this program are at the absolute discretion of the Minister and Department. This includes approving a lesser amount than that applied for.</w:t>
      </w:r>
    </w:p>
    <w:p w14:paraId="095DA1AA" w14:textId="41341A13" w:rsidR="00E315FA" w:rsidRPr="00E315FA" w:rsidRDefault="00E315FA" w:rsidP="00E315FA">
      <w:pPr>
        <w:rPr>
          <w:lang w:val="en-GB"/>
        </w:rPr>
      </w:pPr>
      <w:r w:rsidRPr="00E315FA">
        <w:rPr>
          <w:lang w:val="en-GB"/>
        </w:rPr>
        <w:t>These guidelines and application terms may be changed from time to time, as appropriate.</w:t>
      </w:r>
    </w:p>
    <w:p w14:paraId="680F9ED8" w14:textId="77777777" w:rsidR="00E315FA" w:rsidRPr="00E315FA" w:rsidRDefault="00E315FA" w:rsidP="00E315FA">
      <w:pPr>
        <w:rPr>
          <w:lang w:val="en-GB"/>
        </w:rPr>
      </w:pPr>
      <w:r w:rsidRPr="00E315FA">
        <w:rPr>
          <w:lang w:val="en-GB"/>
        </w:rPr>
        <w:t>The Department may request the applicant provide further information should it be necessary to assess an application to the program’s policy objectives.</w:t>
      </w:r>
    </w:p>
    <w:p w14:paraId="3A4DA520" w14:textId="504A0263" w:rsidR="00E315FA" w:rsidRPr="00E315FA" w:rsidRDefault="00E315FA" w:rsidP="00E315FA">
      <w:pPr>
        <w:rPr>
          <w:lang w:val="en-GB"/>
        </w:rPr>
      </w:pPr>
      <w:r w:rsidRPr="00E315FA">
        <w:rPr>
          <w:lang w:val="en-GB"/>
        </w:rPr>
        <w:t xml:space="preserve">Victorian Government staff work to the Code of Conduct for Victorian Public Service Employees (Section 61) of the </w:t>
      </w:r>
      <w:r w:rsidRPr="00E315FA">
        <w:rPr>
          <w:i/>
          <w:iCs/>
          <w:lang w:val="en-GB"/>
        </w:rPr>
        <w:t xml:space="preserve">Public Administration Act 2004 </w:t>
      </w:r>
      <w:r w:rsidRPr="00E315FA">
        <w:rPr>
          <w:lang w:val="en-GB"/>
        </w:rPr>
        <w:t xml:space="preserve">(Vic), including processes set out to avoid conflicts of interest. </w:t>
      </w:r>
    </w:p>
    <w:p w14:paraId="4FC4A29A" w14:textId="77777777" w:rsidR="00E315FA" w:rsidRPr="00E315FA" w:rsidRDefault="00E315FA" w:rsidP="005D2159">
      <w:pPr>
        <w:pStyle w:val="Heading2"/>
      </w:pPr>
      <w:bookmarkStart w:id="59" w:name="_Toc166752336"/>
      <w:r w:rsidRPr="005D2159">
        <w:t>Disrepute</w:t>
      </w:r>
      <w:bookmarkEnd w:id="59"/>
    </w:p>
    <w:p w14:paraId="459ECFF4" w14:textId="79EE3140" w:rsidR="00E315FA" w:rsidRPr="00E315FA" w:rsidRDefault="00E315FA" w:rsidP="00E315FA">
      <w:pPr>
        <w:rPr>
          <w:lang w:val="en-GB"/>
        </w:rPr>
      </w:pPr>
      <w:r w:rsidRPr="00E315FA">
        <w:rPr>
          <w:lang w:val="en-GB"/>
        </w:rPr>
        <w:t>The Department may at any time, remove an applicant from the application and assessment process, if in the Department’s opinion association with the applicant may bring the Department, a Minister or the State of Victoria in disrepute.</w:t>
      </w:r>
    </w:p>
    <w:p w14:paraId="789C8D97" w14:textId="77777777" w:rsidR="00E315FA" w:rsidRPr="00E315FA" w:rsidRDefault="00E315FA" w:rsidP="005D2159">
      <w:pPr>
        <w:pStyle w:val="Heading2"/>
      </w:pPr>
      <w:bookmarkStart w:id="60" w:name="_Toc166752337"/>
      <w:r w:rsidRPr="00E315FA">
        <w:t>Conflict of interest</w:t>
      </w:r>
      <w:bookmarkEnd w:id="60"/>
    </w:p>
    <w:p w14:paraId="28F0E4C6" w14:textId="75A32105" w:rsidR="00E315FA" w:rsidRPr="00E315FA" w:rsidRDefault="00E315FA" w:rsidP="00E315FA">
      <w:pPr>
        <w:rPr>
          <w:lang w:val="en-GB"/>
        </w:rPr>
      </w:pPr>
      <w:r w:rsidRPr="00E315FA">
        <w:rPr>
          <w:lang w:val="en-GB"/>
        </w:rPr>
        <w:t xml:space="preserve">A conflict of interest arises where a person </w:t>
      </w:r>
      <w:proofErr w:type="gramStart"/>
      <w:r w:rsidRPr="00E315FA">
        <w:rPr>
          <w:lang w:val="en-GB"/>
        </w:rPr>
        <w:t>makes a decision</w:t>
      </w:r>
      <w:proofErr w:type="gramEnd"/>
      <w:r w:rsidRPr="00E315FA">
        <w:rPr>
          <w:lang w:val="en-GB"/>
        </w:rPr>
        <w:t xml:space="preserve"> or exercises a power in a way that may be, or may be perceived to be, influenced by either material personal interests (financial or non-financial) or material personal associations. A conflict of interest may arise where a grant applicant:</w:t>
      </w:r>
    </w:p>
    <w:p w14:paraId="3C8550C7" w14:textId="77777777" w:rsidR="00E315FA" w:rsidRPr="00E315FA" w:rsidRDefault="00E315FA" w:rsidP="0096623B">
      <w:pPr>
        <w:pStyle w:val="Bullet"/>
        <w:rPr>
          <w:lang w:val="en-GB"/>
        </w:rPr>
      </w:pPr>
      <w:r w:rsidRPr="00E315FA">
        <w:rPr>
          <w:lang w:val="en-GB"/>
        </w:rPr>
        <w:t>Has a professional, commercial, or personal relationship with a party who is able to, or may be perceived to, influence the application assessment process, such as a Victorian Government staff member, or</w:t>
      </w:r>
    </w:p>
    <w:p w14:paraId="6178BBC1" w14:textId="0E36B647" w:rsidR="00E315FA" w:rsidRPr="00E315FA" w:rsidRDefault="00E315FA" w:rsidP="0096623B">
      <w:pPr>
        <w:pStyle w:val="Bullet"/>
        <w:rPr>
          <w:lang w:val="en-GB"/>
        </w:rPr>
      </w:pPr>
      <w:r w:rsidRPr="00E315FA">
        <w:rPr>
          <w:lang w:val="en-GB"/>
        </w:rPr>
        <w:t>Has a relationship with, or interest in, an organisation which is likely to interfere with or restrict the applicant from carrying out the proposed activities fairly and independently.</w:t>
      </w:r>
    </w:p>
    <w:p w14:paraId="60834C1D" w14:textId="4B84CFBE" w:rsidR="00E315FA" w:rsidRPr="00E315FA" w:rsidRDefault="00E315FA" w:rsidP="00E315FA">
      <w:pPr>
        <w:rPr>
          <w:lang w:val="en-GB"/>
        </w:rPr>
      </w:pPr>
      <w:r w:rsidRPr="00E315FA">
        <w:rPr>
          <w:lang w:val="en-GB"/>
        </w:rPr>
        <w:t xml:space="preserve">Applicants must advise the Department of any actual, potential, or perceived conflicts of interest relating to a project for which it has applied for funding. </w:t>
      </w:r>
    </w:p>
    <w:p w14:paraId="280BE741" w14:textId="41229BE4" w:rsidR="00E315FA" w:rsidRPr="00E315FA" w:rsidRDefault="00E315FA" w:rsidP="00E315FA">
      <w:pPr>
        <w:rPr>
          <w:lang w:val="en-GB"/>
        </w:rPr>
      </w:pPr>
      <w:r w:rsidRPr="00E315FA">
        <w:rPr>
          <w:lang w:val="en-GB"/>
        </w:rPr>
        <w:t xml:space="preserve">Victorian Government staff are required to act in accord with the Code of Conduct for Victorian Public Sector Employees (Section 61) issued under the </w:t>
      </w:r>
      <w:r w:rsidRPr="00E315FA">
        <w:rPr>
          <w:i/>
          <w:iCs/>
          <w:lang w:val="en-GB"/>
        </w:rPr>
        <w:t xml:space="preserve">Public Administration Act </w:t>
      </w:r>
      <w:r w:rsidRPr="00E315FA">
        <w:rPr>
          <w:i/>
          <w:iCs/>
          <w:lang w:val="en-GB"/>
        </w:rPr>
        <w:lastRenderedPageBreak/>
        <w:t xml:space="preserve">2004 </w:t>
      </w:r>
      <w:r w:rsidRPr="00E315FA">
        <w:rPr>
          <w:lang w:val="en-GB"/>
        </w:rPr>
        <w:t xml:space="preserve">(Vic). This includes an obligation to avoid conflicts of interest wherever possible and declare and manage any conflicts of interest that cannot be avoided. </w:t>
      </w:r>
    </w:p>
    <w:p w14:paraId="6BB35F9C" w14:textId="77777777" w:rsidR="00E315FA" w:rsidRPr="00E315FA" w:rsidRDefault="00E315FA" w:rsidP="005D2159">
      <w:pPr>
        <w:pStyle w:val="Heading2"/>
      </w:pPr>
      <w:bookmarkStart w:id="61" w:name="_Toc166752338"/>
      <w:r w:rsidRPr="00E315FA">
        <w:t>Related entities</w:t>
      </w:r>
      <w:bookmarkEnd w:id="61"/>
    </w:p>
    <w:p w14:paraId="5B67C9F3" w14:textId="77777777" w:rsidR="00E315FA" w:rsidRPr="00E315FA" w:rsidRDefault="00E315FA" w:rsidP="00E315FA">
      <w:pPr>
        <w:rPr>
          <w:lang w:val="en-GB"/>
        </w:rPr>
      </w:pPr>
      <w:r w:rsidRPr="00E315FA">
        <w:rPr>
          <w:lang w:val="en-GB"/>
        </w:rPr>
        <w:t>The applicant cannot use grant funding available through this program to engage the services (including supplier or consultancy services) and/or purchase products from another entity that is wholly or partly owned or controlled by the applicant. Applicants and Service Providers must be entirely separate entities. They may not be owned by the same parent company, share governance or have common directors.</w:t>
      </w:r>
    </w:p>
    <w:p w14:paraId="37BB46DF" w14:textId="77777777" w:rsidR="00E315FA" w:rsidRPr="00E315FA" w:rsidRDefault="00E315FA" w:rsidP="00E315FA">
      <w:pPr>
        <w:rPr>
          <w:lang w:val="en-GB"/>
        </w:rPr>
      </w:pPr>
      <w:r w:rsidRPr="00E315FA">
        <w:rPr>
          <w:lang w:val="en-GB"/>
        </w:rPr>
        <w:t xml:space="preserve">In the application, applicants are required to declare any existing governance relationships between themselves and the nominated service providers. Including whether any of the activity Service Providers are subsidiaries or related bodies corporate within the meaning of the </w:t>
      </w:r>
      <w:r w:rsidRPr="00E315FA">
        <w:rPr>
          <w:i/>
          <w:iCs/>
          <w:lang w:val="en-GB"/>
        </w:rPr>
        <w:t xml:space="preserve">Corporations Act 2001 </w:t>
      </w:r>
      <w:r w:rsidRPr="00E315FA">
        <w:rPr>
          <w:lang w:val="en-GB"/>
        </w:rPr>
        <w:t>or share common directors, officers or senior managers.</w:t>
      </w:r>
    </w:p>
    <w:p w14:paraId="269A9974" w14:textId="77777777" w:rsidR="00E315FA" w:rsidRPr="00E315FA" w:rsidRDefault="00E315FA" w:rsidP="00E315FA">
      <w:pPr>
        <w:rPr>
          <w:lang w:val="en-GB"/>
        </w:rPr>
      </w:pPr>
      <w:r w:rsidRPr="00E315FA">
        <w:rPr>
          <w:lang w:val="en-GB"/>
        </w:rPr>
        <w:t xml:space="preserve">The Department may apply this provision at any time to disqualify an applicant from receiving grant funding if a connection between the applicant and an associated entity is identified that is not in keeping with the purpose and objectives of the program. </w:t>
      </w:r>
    </w:p>
    <w:p w14:paraId="13FDB2B6" w14:textId="77777777" w:rsidR="00E315FA" w:rsidRPr="00E315FA" w:rsidRDefault="00E315FA" w:rsidP="005D2159">
      <w:pPr>
        <w:pStyle w:val="Heading1"/>
      </w:pPr>
      <w:bookmarkStart w:id="62" w:name="_Toc166752339"/>
      <w:r w:rsidRPr="00E315FA">
        <w:lastRenderedPageBreak/>
        <w:t>Additional information and resources</w:t>
      </w:r>
      <w:bookmarkEnd w:id="62"/>
      <w:r w:rsidRPr="00E315FA">
        <w:t xml:space="preserve"> </w:t>
      </w:r>
    </w:p>
    <w:p w14:paraId="06BDB31B" w14:textId="77777777" w:rsidR="00E315FA" w:rsidRPr="00E315FA" w:rsidRDefault="00E315FA" w:rsidP="005D2159">
      <w:pPr>
        <w:pStyle w:val="Heading2"/>
      </w:pPr>
      <w:bookmarkStart w:id="63" w:name="_Toc166752340"/>
      <w:r w:rsidRPr="005D2159">
        <w:t>Support</w:t>
      </w:r>
      <w:r w:rsidRPr="00E315FA">
        <w:t xml:space="preserve"> for applications</w:t>
      </w:r>
      <w:bookmarkEnd w:id="63"/>
    </w:p>
    <w:p w14:paraId="368CD51F" w14:textId="0287F8D9" w:rsidR="00E315FA" w:rsidRPr="00E315FA" w:rsidRDefault="00E315FA" w:rsidP="00E315FA">
      <w:pPr>
        <w:rPr>
          <w:lang w:val="en-GB"/>
        </w:rPr>
      </w:pPr>
      <w:r w:rsidRPr="00E315FA">
        <w:rPr>
          <w:lang w:val="en-GB"/>
        </w:rPr>
        <w:t>To help applicants prepare their application, additional information and resources are available on the Business Victoria website, including relevant application templates and frequently asked questions.</w:t>
      </w:r>
    </w:p>
    <w:p w14:paraId="53D8D695" w14:textId="35624D9C" w:rsidR="00E315FA" w:rsidRPr="00E315FA" w:rsidRDefault="00E315FA" w:rsidP="00E315FA">
      <w:pPr>
        <w:rPr>
          <w:lang w:val="en-GB"/>
        </w:rPr>
      </w:pPr>
      <w:r w:rsidRPr="00E315FA">
        <w:rPr>
          <w:lang w:val="en-GB"/>
        </w:rPr>
        <w:t>Please check with the Department representative prior to submitting if you are unclear about any part of the application.</w:t>
      </w:r>
    </w:p>
    <w:p w14:paraId="40AD078B" w14:textId="7A8B339D" w:rsidR="00E315FA" w:rsidRPr="00E315FA" w:rsidRDefault="00E315FA" w:rsidP="00E315FA">
      <w:pPr>
        <w:rPr>
          <w:lang w:val="en-GB"/>
        </w:rPr>
      </w:pPr>
      <w:r w:rsidRPr="00E315FA">
        <w:rPr>
          <w:lang w:val="en-GB"/>
        </w:rPr>
        <w:t xml:space="preserve">To contact the Department regarding RTIF, please email </w:t>
      </w:r>
      <w:hyperlink r:id="rId30" w:history="1">
        <w:r w:rsidR="00AE735F" w:rsidRPr="00AE735F">
          <w:rPr>
            <w:rStyle w:val="Hyperlink"/>
            <w:lang w:val="en-GB"/>
          </w:rPr>
          <w:t>tourism.projects@ecodev.vic.gov.au</w:t>
        </w:r>
      </w:hyperlink>
      <w:r w:rsidRPr="00E315FA">
        <w:rPr>
          <w:lang w:val="en-GB"/>
        </w:rPr>
        <w:t xml:space="preserve"> and include information regarding your location and project details.</w:t>
      </w:r>
    </w:p>
    <w:p w14:paraId="49072B2C" w14:textId="77777777" w:rsidR="00E315FA" w:rsidRPr="00E315FA" w:rsidRDefault="00E315FA" w:rsidP="005D2159">
      <w:pPr>
        <w:pStyle w:val="Heading2"/>
      </w:pPr>
      <w:bookmarkStart w:id="64" w:name="_Toc166752341"/>
      <w:r w:rsidRPr="005D2159">
        <w:t>Complaints</w:t>
      </w:r>
      <w:r w:rsidRPr="00E315FA">
        <w:t xml:space="preserve"> or feedback</w:t>
      </w:r>
      <w:bookmarkEnd w:id="64"/>
      <w:r w:rsidRPr="00E315FA">
        <w:t xml:space="preserve"> </w:t>
      </w:r>
    </w:p>
    <w:p w14:paraId="3310225C" w14:textId="1DAA8557" w:rsidR="00E315FA" w:rsidRPr="00E315FA" w:rsidRDefault="00E315FA" w:rsidP="00E315FA">
      <w:pPr>
        <w:rPr>
          <w:u w:val="thick"/>
          <w:lang w:val="en-GB"/>
        </w:rPr>
      </w:pPr>
      <w:r w:rsidRPr="00E315FA">
        <w:rPr>
          <w:lang w:val="en-GB"/>
        </w:rPr>
        <w:t xml:space="preserve">Applicants may request feedback on their unsuccessful application by directing their request in writing to the program team </w:t>
      </w:r>
      <w:hyperlink r:id="rId31" w:history="1">
        <w:r w:rsidRPr="00AE735F">
          <w:rPr>
            <w:rStyle w:val="Hyperlink"/>
            <w:lang w:val="en-GB"/>
          </w:rPr>
          <w:t>tourism.projects@ecodev.vic.gov.au</w:t>
        </w:r>
      </w:hyperlink>
    </w:p>
    <w:p w14:paraId="0D02E211" w14:textId="77777777" w:rsidR="00E315FA" w:rsidRPr="00E315FA" w:rsidRDefault="00E315FA" w:rsidP="00E315FA">
      <w:pPr>
        <w:rPr>
          <w:lang w:val="en-GB"/>
        </w:rPr>
      </w:pPr>
      <w:r w:rsidRPr="00E315FA">
        <w:rPr>
          <w:lang w:val="en-GB"/>
        </w:rPr>
        <w:t>Requests can be made in relation to any of the following:</w:t>
      </w:r>
    </w:p>
    <w:p w14:paraId="42A753F5" w14:textId="77777777" w:rsidR="00E315FA" w:rsidRPr="00E315FA" w:rsidRDefault="00E315FA" w:rsidP="0096623B">
      <w:pPr>
        <w:pStyle w:val="Bullet"/>
        <w:rPr>
          <w:lang w:val="en-GB"/>
        </w:rPr>
      </w:pPr>
      <w:r w:rsidRPr="00E315FA">
        <w:rPr>
          <w:lang w:val="en-GB"/>
        </w:rPr>
        <w:t>dissatisfaction with the process and/or timeliness of the process</w:t>
      </w:r>
    </w:p>
    <w:p w14:paraId="284CB72C" w14:textId="77777777" w:rsidR="00E315FA" w:rsidRPr="00E315FA" w:rsidRDefault="00E315FA" w:rsidP="0096623B">
      <w:pPr>
        <w:pStyle w:val="Bullet"/>
        <w:rPr>
          <w:lang w:val="en-GB"/>
        </w:rPr>
      </w:pPr>
      <w:r w:rsidRPr="00E315FA">
        <w:rPr>
          <w:lang w:val="en-GB"/>
        </w:rPr>
        <w:t>communication provided by the Department or</w:t>
      </w:r>
    </w:p>
    <w:p w14:paraId="221BCC4F" w14:textId="77777777" w:rsidR="00E315FA" w:rsidRPr="00E315FA" w:rsidRDefault="00E315FA" w:rsidP="0096623B">
      <w:pPr>
        <w:pStyle w:val="Bullet"/>
        <w:rPr>
          <w:lang w:val="en-GB"/>
        </w:rPr>
      </w:pPr>
      <w:r w:rsidRPr="00E315FA">
        <w:rPr>
          <w:lang w:val="en-GB"/>
        </w:rPr>
        <w:t>adherence to the published program guidelines.</w:t>
      </w:r>
    </w:p>
    <w:p w14:paraId="1F79A474" w14:textId="77777777" w:rsidR="00E315FA" w:rsidRPr="00E315FA" w:rsidRDefault="00E315FA" w:rsidP="00E315FA">
      <w:pPr>
        <w:rPr>
          <w:lang w:val="en-GB"/>
        </w:rPr>
      </w:pPr>
      <w:r w:rsidRPr="00E315FA">
        <w:rPr>
          <w:lang w:val="en-GB"/>
        </w:rPr>
        <w:t xml:space="preserve">The Department aims to respond to all complaints within 28 days. </w:t>
      </w:r>
    </w:p>
    <w:p w14:paraId="18A6C0FF" w14:textId="628BB5D9" w:rsidR="00E315FA" w:rsidRPr="00E315FA" w:rsidRDefault="00E315FA" w:rsidP="00E315FA">
      <w:pPr>
        <w:rPr>
          <w:lang w:val="en-GB"/>
        </w:rPr>
      </w:pPr>
      <w:r w:rsidRPr="00E315FA">
        <w:rPr>
          <w:lang w:val="en-GB"/>
        </w:rPr>
        <w:t>Re-assessment of an application or overturning of a funding decision for a merit-based grant, will not be considered through the complaints process.</w:t>
      </w:r>
    </w:p>
    <w:p w14:paraId="5046BBB8" w14:textId="77777777" w:rsidR="00E315FA" w:rsidRPr="00E315FA" w:rsidRDefault="00E315FA" w:rsidP="005D2159">
      <w:pPr>
        <w:pStyle w:val="Heading2"/>
      </w:pPr>
      <w:bookmarkStart w:id="65" w:name="_Toc166752342"/>
      <w:r w:rsidRPr="00E315FA">
        <w:t>Links to online resources</w:t>
      </w:r>
      <w:bookmarkEnd w:id="65"/>
    </w:p>
    <w:p w14:paraId="449C6DD1" w14:textId="0E49C406" w:rsidR="00E315FA" w:rsidRPr="00E315FA" w:rsidRDefault="00762B89" w:rsidP="00E315FA">
      <w:pPr>
        <w:rPr>
          <w:u w:val="thick"/>
          <w:lang w:val="en-GB"/>
        </w:rPr>
      </w:pPr>
      <w:hyperlink r:id="rId32" w:history="1">
        <w:r w:rsidR="00E315FA" w:rsidRPr="00AE735F">
          <w:rPr>
            <w:rStyle w:val="Hyperlink"/>
            <w:lang w:val="en-GB"/>
          </w:rPr>
          <w:t>Experience Victoria 2033</w:t>
        </w:r>
      </w:hyperlink>
    </w:p>
    <w:p w14:paraId="402DBAF3" w14:textId="0A42FED8" w:rsidR="00E315FA" w:rsidRPr="00E315FA" w:rsidRDefault="00762B89" w:rsidP="00E315FA">
      <w:pPr>
        <w:rPr>
          <w:u w:val="thick"/>
          <w:lang w:val="en-GB"/>
        </w:rPr>
      </w:pPr>
      <w:hyperlink r:id="rId33" w:history="1">
        <w:r w:rsidR="00E315FA" w:rsidRPr="0068711D">
          <w:rPr>
            <w:rStyle w:val="Hyperlink"/>
            <w:lang w:val="en-GB"/>
          </w:rPr>
          <w:t>Regional Tourism Boards</w:t>
        </w:r>
      </w:hyperlink>
    </w:p>
    <w:p w14:paraId="3569D5D1" w14:textId="60221E80" w:rsidR="00E315FA" w:rsidRPr="00E315FA" w:rsidRDefault="00762B89" w:rsidP="00E315FA">
      <w:pPr>
        <w:rPr>
          <w:u w:val="thick"/>
          <w:lang w:val="en-GB"/>
        </w:rPr>
      </w:pPr>
      <w:hyperlink r:id="rId34" w:history="1">
        <w:r w:rsidR="00E315FA" w:rsidRPr="0068711D">
          <w:rPr>
            <w:rStyle w:val="Hyperlink"/>
            <w:lang w:val="en-GB"/>
          </w:rPr>
          <w:t>Visit Victoria</w:t>
        </w:r>
      </w:hyperlink>
    </w:p>
    <w:p w14:paraId="383C8F17" w14:textId="6913946D" w:rsidR="00E315FA" w:rsidRPr="00E315FA" w:rsidRDefault="00762B89" w:rsidP="00E315FA">
      <w:pPr>
        <w:rPr>
          <w:u w:val="thick"/>
          <w:lang w:val="en-GB"/>
        </w:rPr>
      </w:pPr>
      <w:hyperlink r:id="rId35" w:history="1">
        <w:r w:rsidR="00E315FA" w:rsidRPr="0068711D">
          <w:rPr>
            <w:rStyle w:val="Hyperlink"/>
            <w:lang w:val="en-GB"/>
          </w:rPr>
          <w:t>Tourism industry research and data</w:t>
        </w:r>
      </w:hyperlink>
      <w:r w:rsidR="00E315FA" w:rsidRPr="00E315FA">
        <w:rPr>
          <w:u w:val="thick"/>
          <w:lang w:val="en-GB"/>
        </w:rPr>
        <w:t xml:space="preserve"> </w:t>
      </w:r>
    </w:p>
    <w:p w14:paraId="064A28DF" w14:textId="014CABA1" w:rsidR="00E315FA" w:rsidRPr="00E315FA" w:rsidRDefault="00762B89" w:rsidP="00E315FA">
      <w:pPr>
        <w:rPr>
          <w:u w:val="thick"/>
          <w:lang w:val="en-GB"/>
        </w:rPr>
      </w:pPr>
      <w:hyperlink r:id="rId36" w:history="1">
        <w:r w:rsidR="00E315FA" w:rsidRPr="0068711D">
          <w:rPr>
            <w:rStyle w:val="Hyperlink"/>
            <w:lang w:val="en-GB"/>
          </w:rPr>
          <w:t>Creative Victoria</w:t>
        </w:r>
      </w:hyperlink>
    </w:p>
    <w:p w14:paraId="660E995F" w14:textId="43DDAD9B" w:rsidR="00E315FA" w:rsidRPr="00E315FA" w:rsidRDefault="00762B89" w:rsidP="00E315FA">
      <w:pPr>
        <w:rPr>
          <w:u w:val="thick"/>
          <w:lang w:val="en-GB"/>
        </w:rPr>
      </w:pPr>
      <w:hyperlink r:id="rId37" w:history="1">
        <w:r w:rsidR="00E315FA" w:rsidRPr="0068711D">
          <w:rPr>
            <w:rStyle w:val="Hyperlink"/>
            <w:lang w:val="en-GB"/>
          </w:rPr>
          <w:t>Tourism Australia</w:t>
        </w:r>
      </w:hyperlink>
    </w:p>
    <w:p w14:paraId="591ED1B6" w14:textId="4C6B3DDB" w:rsidR="00E315FA" w:rsidRPr="00E315FA" w:rsidRDefault="00762B89" w:rsidP="00E315FA">
      <w:pPr>
        <w:rPr>
          <w:u w:val="thick"/>
          <w:lang w:val="en-GB"/>
        </w:rPr>
      </w:pPr>
      <w:hyperlink r:id="rId38" w:history="1">
        <w:r w:rsidR="00E315FA" w:rsidRPr="0068711D">
          <w:rPr>
            <w:rStyle w:val="Hyperlink"/>
            <w:lang w:val="en-GB"/>
          </w:rPr>
          <w:t>The Burra Charter</w:t>
        </w:r>
      </w:hyperlink>
    </w:p>
    <w:p w14:paraId="0E602B28" w14:textId="3D3632E9" w:rsidR="00E315FA" w:rsidRPr="00E315FA" w:rsidRDefault="00762B89" w:rsidP="00E315FA">
      <w:pPr>
        <w:rPr>
          <w:u w:val="thick"/>
          <w:lang w:val="en-GB"/>
        </w:rPr>
      </w:pPr>
      <w:hyperlink r:id="rId39" w:history="1">
        <w:r w:rsidR="00E315FA" w:rsidRPr="0068711D">
          <w:rPr>
            <w:rStyle w:val="Hyperlink"/>
            <w:lang w:val="en-GB"/>
          </w:rPr>
          <w:t>Australian Tourism Awards</w:t>
        </w:r>
      </w:hyperlink>
    </w:p>
    <w:p w14:paraId="1A64508F" w14:textId="1494C309" w:rsidR="00E315FA" w:rsidRPr="00E315FA" w:rsidRDefault="00762B89" w:rsidP="00E315FA">
      <w:pPr>
        <w:rPr>
          <w:u w:val="thick"/>
          <w:lang w:val="en-GB"/>
        </w:rPr>
      </w:pPr>
      <w:hyperlink r:id="rId40" w:history="1">
        <w:r w:rsidR="00E315FA" w:rsidRPr="0068711D">
          <w:rPr>
            <w:rStyle w:val="Hyperlink"/>
            <w:lang w:val="en-GB"/>
          </w:rPr>
          <w:t xml:space="preserve">Accessible Tourism – Tourism Accessibility </w:t>
        </w:r>
        <w:r w:rsidR="00E315FA" w:rsidRPr="0068711D">
          <w:rPr>
            <w:rStyle w:val="Hyperlink"/>
            <w:lang w:val="en-GB"/>
          </w:rPr>
          <w:br/>
          <w:t>Resource Kit</w:t>
        </w:r>
      </w:hyperlink>
    </w:p>
    <w:p w14:paraId="15734C2D" w14:textId="2BD3190C" w:rsidR="00E315FA" w:rsidRPr="00E315FA" w:rsidRDefault="00762B89" w:rsidP="00E315FA">
      <w:pPr>
        <w:rPr>
          <w:u w:val="thick"/>
          <w:lang w:val="en-GB"/>
        </w:rPr>
      </w:pPr>
      <w:hyperlink r:id="rId41" w:history="1">
        <w:r w:rsidR="00E315FA" w:rsidRPr="0068711D">
          <w:rPr>
            <w:rStyle w:val="Hyperlink"/>
            <w:lang w:val="en-GB"/>
          </w:rPr>
          <w:t>Regional Partnerships</w:t>
        </w:r>
      </w:hyperlink>
    </w:p>
    <w:p w14:paraId="5B0510D0" w14:textId="25C09450" w:rsidR="00E315FA" w:rsidRDefault="00762B89" w:rsidP="00E315FA">
      <w:pPr>
        <w:rPr>
          <w:u w:val="thick"/>
          <w:lang w:val="en-GB"/>
        </w:rPr>
      </w:pPr>
      <w:hyperlink r:id="rId42" w:history="1">
        <w:r w:rsidR="00E315FA" w:rsidRPr="0068711D">
          <w:rPr>
            <w:rStyle w:val="Hyperlink"/>
            <w:lang w:val="en-GB"/>
          </w:rPr>
          <w:t>Business Victoria</w:t>
        </w:r>
      </w:hyperlink>
    </w:p>
    <w:p w14:paraId="348CFB45" w14:textId="27659C8B" w:rsidR="0096623B" w:rsidRPr="0096623B" w:rsidRDefault="00762B89" w:rsidP="00E315FA">
      <w:pPr>
        <w:rPr>
          <w:b/>
          <w:bCs/>
          <w:lang w:val="en-GB"/>
        </w:rPr>
      </w:pPr>
      <w:hyperlink r:id="rId43" w:history="1">
        <w:r w:rsidR="0096623B" w:rsidRPr="0096623B">
          <w:rPr>
            <w:rStyle w:val="Hyperlink"/>
            <w:b/>
            <w:bCs/>
            <w:lang w:val="en-GB"/>
          </w:rPr>
          <w:t>tourism.vic.gov.au</w:t>
        </w:r>
      </w:hyperlink>
    </w:p>
    <w:sectPr w:rsidR="0096623B" w:rsidRPr="0096623B" w:rsidSect="00EA0B1E">
      <w:headerReference w:type="even" r:id="rId44"/>
      <w:footerReference w:type="even" r:id="rId45"/>
      <w:headerReference w:type="first" r:id="rId46"/>
      <w:footerReference w:type="first" r:id="rId47"/>
      <w:pgSz w:w="11906" w:h="16838" w:code="9"/>
      <w:pgMar w:top="1134"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0147" w14:textId="77777777" w:rsidR="00EF149D" w:rsidRDefault="00EF149D" w:rsidP="00E56313">
      <w:r>
        <w:separator/>
      </w:r>
    </w:p>
    <w:p w14:paraId="076DF28A" w14:textId="77777777" w:rsidR="00EF149D" w:rsidRDefault="00EF149D" w:rsidP="00E56313"/>
    <w:p w14:paraId="1FFE416C" w14:textId="77777777" w:rsidR="00EF149D" w:rsidRDefault="00EF149D" w:rsidP="00E56313"/>
  </w:endnote>
  <w:endnote w:type="continuationSeparator" w:id="0">
    <w:p w14:paraId="124BD53B" w14:textId="77777777" w:rsidR="00EF149D" w:rsidRDefault="00EF149D" w:rsidP="00E56313">
      <w:r>
        <w:continuationSeparator/>
      </w:r>
    </w:p>
    <w:p w14:paraId="023FFA26" w14:textId="77777777" w:rsidR="00EF149D" w:rsidRDefault="00EF149D" w:rsidP="00E56313"/>
    <w:p w14:paraId="6B6C42BE" w14:textId="77777777" w:rsidR="00EF149D" w:rsidRDefault="00EF149D"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4FD5" w14:textId="77777777" w:rsidR="00843667" w:rsidRDefault="007A1463" w:rsidP="00E56313">
    <w:pPr>
      <w:pStyle w:val="Footer"/>
      <w:rPr>
        <w:rStyle w:val="PageNumber"/>
      </w:rPr>
    </w:pPr>
    <w:r>
      <w:rPr>
        <w:noProof/>
      </w:rPr>
      <mc:AlternateContent>
        <mc:Choice Requires="wps">
          <w:drawing>
            <wp:anchor distT="0" distB="0" distL="0" distR="0" simplePos="0" relativeHeight="251662336" behindDoc="0" locked="0" layoutInCell="1" allowOverlap="1" wp14:anchorId="6224CDBB" wp14:editId="38F5686F">
              <wp:simplePos x="635" y="635"/>
              <wp:positionH relativeFrom="page">
                <wp:align>center</wp:align>
              </wp:positionH>
              <wp:positionV relativeFrom="page">
                <wp:align>bottom</wp:align>
              </wp:positionV>
              <wp:extent cx="443865" cy="443865"/>
              <wp:effectExtent l="0" t="0" r="6985" b="0"/>
              <wp:wrapNone/>
              <wp:docPr id="80428206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E5BF6"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24CDBB"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1A1E5BF6"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v:textbox>
              <w10:wrap anchorx="page" anchory="page"/>
            </v:shape>
          </w:pict>
        </mc:Fallback>
      </mc:AlternateContent>
    </w:r>
    <w:r w:rsidR="00843667">
      <w:rPr>
        <w:rStyle w:val="PageNumber"/>
      </w:rPr>
      <w:fldChar w:fldCharType="begin"/>
    </w:r>
    <w:r w:rsidR="00843667">
      <w:rPr>
        <w:rStyle w:val="PageNumber"/>
      </w:rPr>
      <w:instrText xml:space="preserve">PAGE  </w:instrText>
    </w:r>
    <w:r w:rsidR="00843667">
      <w:rPr>
        <w:rStyle w:val="PageNumber"/>
      </w:rPr>
      <w:fldChar w:fldCharType="end"/>
    </w:r>
  </w:p>
  <w:p w14:paraId="31FC833C" w14:textId="77777777" w:rsidR="00843667" w:rsidRDefault="00843667" w:rsidP="00E56313">
    <w:pPr>
      <w:rPr>
        <w:rStyle w:val="PageNumber"/>
      </w:rPr>
    </w:pPr>
  </w:p>
  <w:p w14:paraId="3F435B28" w14:textId="77777777" w:rsidR="00843667" w:rsidRDefault="00843667" w:rsidP="00E56313"/>
  <w:p w14:paraId="160CD684" w14:textId="77777777" w:rsidR="00843667" w:rsidRDefault="00843667" w:rsidP="00E56313"/>
  <w:p w14:paraId="058E3649"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9480" w14:textId="77777777" w:rsidR="007A1463" w:rsidRDefault="007A1463">
    <w:pPr>
      <w:pStyle w:val="Footer"/>
    </w:pPr>
    <w:r>
      <w:rPr>
        <w:noProof/>
      </w:rPr>
      <mc:AlternateContent>
        <mc:Choice Requires="wps">
          <w:drawing>
            <wp:anchor distT="0" distB="0" distL="0" distR="0" simplePos="0" relativeHeight="251661312" behindDoc="0" locked="0" layoutInCell="1" allowOverlap="1" wp14:anchorId="7DC12BC1" wp14:editId="76B873DC">
              <wp:simplePos x="635" y="635"/>
              <wp:positionH relativeFrom="page">
                <wp:align>center</wp:align>
              </wp:positionH>
              <wp:positionV relativeFrom="page">
                <wp:align>bottom</wp:align>
              </wp:positionV>
              <wp:extent cx="443865" cy="443865"/>
              <wp:effectExtent l="0" t="0" r="6985" b="0"/>
              <wp:wrapNone/>
              <wp:docPr id="51793792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61529"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C12BC1"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73961529"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D90A" w14:textId="77777777" w:rsidR="00EF149D" w:rsidRDefault="00EF149D" w:rsidP="00E56313">
      <w:r>
        <w:separator/>
      </w:r>
    </w:p>
  </w:footnote>
  <w:footnote w:type="continuationSeparator" w:id="0">
    <w:p w14:paraId="33094640" w14:textId="77777777" w:rsidR="00EF149D" w:rsidRDefault="00EF149D" w:rsidP="00E56313">
      <w:r>
        <w:continuationSeparator/>
      </w:r>
    </w:p>
    <w:p w14:paraId="05D8DFEB" w14:textId="77777777" w:rsidR="00EF149D" w:rsidRDefault="00EF149D" w:rsidP="00E56313"/>
    <w:p w14:paraId="6C12E59A" w14:textId="77777777" w:rsidR="00EF149D" w:rsidRDefault="00EF149D" w:rsidP="00E56313"/>
  </w:footnote>
  <w:footnote w:id="1">
    <w:p w14:paraId="02487F6D" w14:textId="3D69D95C" w:rsidR="00E315FA" w:rsidRDefault="00E315FA" w:rsidP="0057279C">
      <w:pPr>
        <w:pStyle w:val="FootnoteText"/>
      </w:pPr>
      <w:r>
        <w:rPr>
          <w:vertAlign w:val="superscript"/>
        </w:rPr>
        <w:footnoteRef/>
      </w:r>
      <w:r>
        <w:t>.</w:t>
      </w:r>
      <w:r>
        <w:tab/>
        <w:t xml:space="preserve">Six alpine resorts are legally incorporated under the </w:t>
      </w:r>
      <w:r w:rsidRPr="00690D6A">
        <w:rPr>
          <w:i/>
          <w:iCs/>
        </w:rPr>
        <w:t>Alpine Resorts (Management) Act 1997</w:t>
      </w:r>
      <w:r>
        <w:t xml:space="preserve"> and managed by </w:t>
      </w:r>
      <w:hyperlink r:id="rId1" w:history="1">
        <w:r w:rsidRPr="00D36083">
          <w:rPr>
            <w:rStyle w:val="Hyperlink"/>
          </w:rPr>
          <w:t>Alpine Resorts Victoria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2027" w14:textId="77777777" w:rsidR="007A1463" w:rsidRDefault="007A1463">
    <w:pPr>
      <w:pStyle w:val="Header"/>
    </w:pPr>
    <w:r>
      <w:rPr>
        <w:noProof/>
      </w:rPr>
      <mc:AlternateContent>
        <mc:Choice Requires="wps">
          <w:drawing>
            <wp:anchor distT="0" distB="0" distL="0" distR="0" simplePos="0" relativeHeight="251659264" behindDoc="0" locked="0" layoutInCell="1" allowOverlap="1" wp14:anchorId="70CF7513" wp14:editId="61CB4785">
              <wp:simplePos x="635" y="635"/>
              <wp:positionH relativeFrom="page">
                <wp:align>center</wp:align>
              </wp:positionH>
              <wp:positionV relativeFrom="page">
                <wp:align>top</wp:align>
              </wp:positionV>
              <wp:extent cx="443865" cy="443865"/>
              <wp:effectExtent l="0" t="0" r="6985" b="2540"/>
              <wp:wrapNone/>
              <wp:docPr id="152463476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1BCBB"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CF751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1D41BCBB"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1E02" w14:textId="77777777" w:rsidR="007A1463" w:rsidRDefault="007A1463">
    <w:pPr>
      <w:pStyle w:val="Header"/>
    </w:pPr>
    <w:r>
      <w:rPr>
        <w:noProof/>
      </w:rPr>
      <mc:AlternateContent>
        <mc:Choice Requires="wps">
          <w:drawing>
            <wp:anchor distT="0" distB="0" distL="0" distR="0" simplePos="0" relativeHeight="251658240" behindDoc="0" locked="0" layoutInCell="1" allowOverlap="1" wp14:anchorId="44D221D8" wp14:editId="4C694677">
              <wp:simplePos x="635" y="635"/>
              <wp:positionH relativeFrom="page">
                <wp:align>center</wp:align>
              </wp:positionH>
              <wp:positionV relativeFrom="page">
                <wp:align>top</wp:align>
              </wp:positionV>
              <wp:extent cx="443865" cy="443865"/>
              <wp:effectExtent l="0" t="0" r="6985" b="2540"/>
              <wp:wrapNone/>
              <wp:docPr id="160631697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670C1"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D221D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700670C1" w14:textId="77777777" w:rsidR="007A1463" w:rsidRPr="007A1463" w:rsidRDefault="007A1463" w:rsidP="007A1463">
                    <w:pPr>
                      <w:spacing w:after="0"/>
                      <w:rPr>
                        <w:rFonts w:eastAsia="Arial"/>
                        <w:noProof/>
                        <w:color w:val="000000"/>
                      </w:rPr>
                    </w:pPr>
                    <w:r w:rsidRPr="007A1463">
                      <w:rPr>
                        <w:rFonts w:eastAsia="Arial"/>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2E"/>
    <w:multiLevelType w:val="multilevel"/>
    <w:tmpl w:val="CBAC16FC"/>
    <w:numStyleLink w:val="111111"/>
  </w:abstractNum>
  <w:abstractNum w:abstractNumId="1" w15:restartNumberingAfterBreak="0">
    <w:nsid w:val="0A4B7EBE"/>
    <w:multiLevelType w:val="multilevel"/>
    <w:tmpl w:val="240058BA"/>
    <w:styleLink w:val="CurrentList1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E3E0E63"/>
    <w:multiLevelType w:val="multilevel"/>
    <w:tmpl w:val="8DAA2D30"/>
    <w:styleLink w:val="CurrentList15"/>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08205E0"/>
    <w:multiLevelType w:val="multilevel"/>
    <w:tmpl w:val="396C3EA2"/>
    <w:styleLink w:val="CurrentList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755EC"/>
    <w:multiLevelType w:val="multilevel"/>
    <w:tmpl w:val="08090025"/>
    <w:styleLink w:val="CurrentList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BE277B"/>
    <w:multiLevelType w:val="hybridMultilevel"/>
    <w:tmpl w:val="7D2A40B6"/>
    <w:lvl w:ilvl="0" w:tplc="5CBAACD4">
      <w:start w:val="1"/>
      <w:numFmt w:val="bullet"/>
      <w:pStyle w:val="TableBullet"/>
      <w:lvlText w:val=""/>
      <w:lvlJc w:val="left"/>
      <w:pPr>
        <w:ind w:left="284" w:hanging="284"/>
      </w:pPr>
      <w:rPr>
        <w:rFonts w:ascii="Symbol" w:hAnsi="Symbol" w:hint="default"/>
      </w:rPr>
    </w:lvl>
    <w:lvl w:ilvl="1" w:tplc="811A551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F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476D6C"/>
    <w:multiLevelType w:val="multilevel"/>
    <w:tmpl w:val="43324F72"/>
    <w:styleLink w:val="CurrentList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665A1"/>
    <w:multiLevelType w:val="multilevel"/>
    <w:tmpl w:val="75AE12AA"/>
    <w:styleLink w:val="CurrentList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2273E7"/>
    <w:multiLevelType w:val="multilevel"/>
    <w:tmpl w:val="33D8544E"/>
    <w:styleLink w:val="CurrentList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1C47E0"/>
    <w:multiLevelType w:val="multilevel"/>
    <w:tmpl w:val="CBAC16FC"/>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1B00E5"/>
    <w:multiLevelType w:val="multilevel"/>
    <w:tmpl w:val="33D854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B08ED"/>
    <w:multiLevelType w:val="hybridMultilevel"/>
    <w:tmpl w:val="58E84D2E"/>
    <w:lvl w:ilvl="0" w:tplc="FFFFFFFF">
      <w:start w:val="1"/>
      <w:numFmt w:val="bullet"/>
      <w:lvlText w:val=""/>
      <w:lvlJc w:val="left"/>
      <w:pPr>
        <w:ind w:left="284" w:hanging="284"/>
      </w:pPr>
      <w:rPr>
        <w:rFonts w:ascii="Symbol" w:hAnsi="Symbol" w:hint="default"/>
      </w:rPr>
    </w:lvl>
    <w:lvl w:ilvl="1" w:tplc="08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6D249F"/>
    <w:multiLevelType w:val="multilevel"/>
    <w:tmpl w:val="F6EC5230"/>
    <w:lvl w:ilvl="0">
      <w:start w:val="1"/>
      <w:numFmt w:val="decimal"/>
      <w:lvlText w:val="%1"/>
      <w:lvlJc w:val="left"/>
      <w:pPr>
        <w:ind w:left="1850"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129C9"/>
    <w:multiLevelType w:val="multilevel"/>
    <w:tmpl w:val="F6EC5230"/>
    <w:styleLink w:val="CurrentList3"/>
    <w:lvl w:ilvl="0">
      <w:start w:val="1"/>
      <w:numFmt w:val="decimal"/>
      <w:lvlText w:val="%1"/>
      <w:lvlJc w:val="left"/>
      <w:pPr>
        <w:ind w:left="1850"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870565"/>
    <w:multiLevelType w:val="multilevel"/>
    <w:tmpl w:val="0809001F"/>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C970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94B0D"/>
    <w:multiLevelType w:val="multilevel"/>
    <w:tmpl w:val="E28A5448"/>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A5223"/>
    <w:multiLevelType w:val="multilevel"/>
    <w:tmpl w:val="1B40DCA4"/>
    <w:styleLink w:val="CurrentList1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7727018"/>
    <w:multiLevelType w:val="hybridMultilevel"/>
    <w:tmpl w:val="D7B26DC8"/>
    <w:lvl w:ilvl="0" w:tplc="EC22861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D0F86"/>
    <w:multiLevelType w:val="multilevel"/>
    <w:tmpl w:val="240058BA"/>
    <w:styleLink w:val="CurrentList14"/>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00737A8"/>
    <w:multiLevelType w:val="multilevel"/>
    <w:tmpl w:val="AE52F996"/>
    <w:styleLink w:val="CurrentList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1B3466"/>
    <w:multiLevelType w:val="multilevel"/>
    <w:tmpl w:val="0809001F"/>
    <w:styleLink w:val="CurrentList17"/>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6F7F28D1"/>
    <w:multiLevelType w:val="multilevel"/>
    <w:tmpl w:val="F6EC5230"/>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26" w15:restartNumberingAfterBreak="0">
    <w:nsid w:val="749C4E39"/>
    <w:multiLevelType w:val="multilevel"/>
    <w:tmpl w:val="F6EC5230"/>
    <w:styleLink w:val="CurrentList2"/>
    <w:lvl w:ilvl="0">
      <w:start w:val="1"/>
      <w:numFmt w:val="decimal"/>
      <w:lvlText w:val="%1"/>
      <w:lvlJc w:val="left"/>
      <w:pPr>
        <w:ind w:left="1850"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AF6CC3"/>
    <w:multiLevelType w:val="multilevel"/>
    <w:tmpl w:val="43324F72"/>
    <w:styleLink w:val="CurrentList19"/>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771F2606"/>
    <w:multiLevelType w:val="multilevel"/>
    <w:tmpl w:val="43324F72"/>
    <w:styleLink w:val="CurrentList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BB5D8A"/>
    <w:multiLevelType w:val="multilevel"/>
    <w:tmpl w:val="08090025"/>
    <w:styleLink w:val="CurrentList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A8A56C5"/>
    <w:multiLevelType w:val="hybridMultilevel"/>
    <w:tmpl w:val="B5122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9D1EEA"/>
    <w:multiLevelType w:val="multilevel"/>
    <w:tmpl w:val="1B40DCA4"/>
    <w:styleLink w:val="CurrentList13"/>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DFD16D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9141DA"/>
    <w:multiLevelType w:val="multilevel"/>
    <w:tmpl w:val="A978D86C"/>
    <w:styleLink w:val="CurrentList2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229877849">
    <w:abstractNumId w:val="10"/>
  </w:num>
  <w:num w:numId="2" w16cid:durableId="1631087210">
    <w:abstractNumId w:val="13"/>
  </w:num>
  <w:num w:numId="3" w16cid:durableId="1768959837">
    <w:abstractNumId w:val="24"/>
  </w:num>
  <w:num w:numId="4" w16cid:durableId="610671864">
    <w:abstractNumId w:val="26"/>
  </w:num>
  <w:num w:numId="5" w16cid:durableId="326980838">
    <w:abstractNumId w:val="15"/>
  </w:num>
  <w:num w:numId="6" w16cid:durableId="167255002">
    <w:abstractNumId w:val="32"/>
  </w:num>
  <w:num w:numId="7" w16cid:durableId="260725096">
    <w:abstractNumId w:val="14"/>
  </w:num>
  <w:num w:numId="8" w16cid:durableId="958535155">
    <w:abstractNumId w:val="20"/>
  </w:num>
  <w:num w:numId="9" w16cid:durableId="1175613861">
    <w:abstractNumId w:val="25"/>
  </w:num>
  <w:num w:numId="10" w16cid:durableId="986397343">
    <w:abstractNumId w:val="5"/>
  </w:num>
  <w:num w:numId="11" w16cid:durableId="148450025">
    <w:abstractNumId w:val="18"/>
  </w:num>
  <w:num w:numId="12" w16cid:durableId="818038679">
    <w:abstractNumId w:val="6"/>
  </w:num>
  <w:num w:numId="13" w16cid:durableId="1610772259">
    <w:abstractNumId w:val="17"/>
  </w:num>
  <w:num w:numId="14" w16cid:durableId="1801993257">
    <w:abstractNumId w:val="11"/>
  </w:num>
  <w:num w:numId="15" w16cid:durableId="614289925">
    <w:abstractNumId w:val="16"/>
  </w:num>
  <w:num w:numId="16" w16cid:durableId="820075586">
    <w:abstractNumId w:val="9"/>
  </w:num>
  <w:num w:numId="17" w16cid:durableId="1006252980">
    <w:abstractNumId w:val="29"/>
  </w:num>
  <w:num w:numId="18" w16cid:durableId="965281277">
    <w:abstractNumId w:val="30"/>
  </w:num>
  <w:num w:numId="19" w16cid:durableId="326441682">
    <w:abstractNumId w:val="12"/>
  </w:num>
  <w:num w:numId="20" w16cid:durableId="534274376">
    <w:abstractNumId w:val="7"/>
  </w:num>
  <w:num w:numId="21" w16cid:durableId="377897301">
    <w:abstractNumId w:val="8"/>
  </w:num>
  <w:num w:numId="22" w16cid:durableId="1631856191">
    <w:abstractNumId w:val="28"/>
  </w:num>
  <w:num w:numId="23" w16cid:durableId="1067338616">
    <w:abstractNumId w:val="19"/>
  </w:num>
  <w:num w:numId="24" w16cid:durableId="493683900">
    <w:abstractNumId w:val="31"/>
  </w:num>
  <w:num w:numId="25" w16cid:durableId="1075472240">
    <w:abstractNumId w:val="21"/>
  </w:num>
  <w:num w:numId="26" w16cid:durableId="499201142">
    <w:abstractNumId w:val="2"/>
  </w:num>
  <w:num w:numId="27" w16cid:durableId="73018623">
    <w:abstractNumId w:val="4"/>
  </w:num>
  <w:num w:numId="28" w16cid:durableId="1886986792">
    <w:abstractNumId w:val="23"/>
  </w:num>
  <w:num w:numId="29" w16cid:durableId="129173390">
    <w:abstractNumId w:val="1"/>
  </w:num>
  <w:num w:numId="30" w16cid:durableId="1409034623">
    <w:abstractNumId w:val="27"/>
  </w:num>
  <w:num w:numId="31" w16cid:durableId="2055350916">
    <w:abstractNumId w:val="33"/>
  </w:num>
  <w:num w:numId="32" w16cid:durableId="242422780">
    <w:abstractNumId w:val="3"/>
  </w:num>
  <w:num w:numId="33" w16cid:durableId="1883470132">
    <w:abstractNumId w:val="22"/>
  </w:num>
  <w:num w:numId="34" w16cid:durableId="169637502">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F3"/>
    <w:rsid w:val="00002A39"/>
    <w:rsid w:val="000036CE"/>
    <w:rsid w:val="00013889"/>
    <w:rsid w:val="00017775"/>
    <w:rsid w:val="00027EBB"/>
    <w:rsid w:val="00030496"/>
    <w:rsid w:val="000357B3"/>
    <w:rsid w:val="00035D95"/>
    <w:rsid w:val="000419C6"/>
    <w:rsid w:val="00053101"/>
    <w:rsid w:val="000536A2"/>
    <w:rsid w:val="000575F7"/>
    <w:rsid w:val="00087128"/>
    <w:rsid w:val="0009513B"/>
    <w:rsid w:val="00095A8B"/>
    <w:rsid w:val="000A1660"/>
    <w:rsid w:val="000B3D0A"/>
    <w:rsid w:val="000B41BF"/>
    <w:rsid w:val="000B47BF"/>
    <w:rsid w:val="000B5F85"/>
    <w:rsid w:val="000C72E5"/>
    <w:rsid w:val="000D4FD1"/>
    <w:rsid w:val="000E3BF9"/>
    <w:rsid w:val="00100DAC"/>
    <w:rsid w:val="00106B9B"/>
    <w:rsid w:val="001110D7"/>
    <w:rsid w:val="00122F0E"/>
    <w:rsid w:val="0013448B"/>
    <w:rsid w:val="001745B8"/>
    <w:rsid w:val="001748EF"/>
    <w:rsid w:val="00175D5E"/>
    <w:rsid w:val="00194343"/>
    <w:rsid w:val="00194682"/>
    <w:rsid w:val="001A41A9"/>
    <w:rsid w:val="001C05FF"/>
    <w:rsid w:val="001C600B"/>
    <w:rsid w:val="001D0BC1"/>
    <w:rsid w:val="001D0F72"/>
    <w:rsid w:val="001D37F7"/>
    <w:rsid w:val="001E6B2C"/>
    <w:rsid w:val="00202432"/>
    <w:rsid w:val="00203883"/>
    <w:rsid w:val="00210DDC"/>
    <w:rsid w:val="002117EB"/>
    <w:rsid w:val="00216821"/>
    <w:rsid w:val="00221D4A"/>
    <w:rsid w:val="00223990"/>
    <w:rsid w:val="002275CB"/>
    <w:rsid w:val="00231A8B"/>
    <w:rsid w:val="002433CA"/>
    <w:rsid w:val="002465B1"/>
    <w:rsid w:val="00247529"/>
    <w:rsid w:val="002612AC"/>
    <w:rsid w:val="00271290"/>
    <w:rsid w:val="00280C1E"/>
    <w:rsid w:val="00284955"/>
    <w:rsid w:val="002851D4"/>
    <w:rsid w:val="00290BF9"/>
    <w:rsid w:val="00294AA3"/>
    <w:rsid w:val="002962D1"/>
    <w:rsid w:val="002A6DB1"/>
    <w:rsid w:val="002B21B4"/>
    <w:rsid w:val="002B6E14"/>
    <w:rsid w:val="002B7736"/>
    <w:rsid w:val="002B7DAA"/>
    <w:rsid w:val="002D1B3A"/>
    <w:rsid w:val="002D2EC0"/>
    <w:rsid w:val="002F01A7"/>
    <w:rsid w:val="003046E4"/>
    <w:rsid w:val="0031065A"/>
    <w:rsid w:val="00312355"/>
    <w:rsid w:val="00313F22"/>
    <w:rsid w:val="00324BAD"/>
    <w:rsid w:val="0034186D"/>
    <w:rsid w:val="00343AFC"/>
    <w:rsid w:val="00347FC3"/>
    <w:rsid w:val="0035735A"/>
    <w:rsid w:val="00362FBA"/>
    <w:rsid w:val="00367DF7"/>
    <w:rsid w:val="0037064F"/>
    <w:rsid w:val="0037421F"/>
    <w:rsid w:val="00385B49"/>
    <w:rsid w:val="00395308"/>
    <w:rsid w:val="003A1138"/>
    <w:rsid w:val="003B1C61"/>
    <w:rsid w:val="003B37F6"/>
    <w:rsid w:val="003D7499"/>
    <w:rsid w:val="003E15FB"/>
    <w:rsid w:val="003E5FEE"/>
    <w:rsid w:val="003E7F9F"/>
    <w:rsid w:val="003F25C3"/>
    <w:rsid w:val="003F4C53"/>
    <w:rsid w:val="00407936"/>
    <w:rsid w:val="00424007"/>
    <w:rsid w:val="0042767C"/>
    <w:rsid w:val="00451405"/>
    <w:rsid w:val="00464890"/>
    <w:rsid w:val="00473AB1"/>
    <w:rsid w:val="00485C20"/>
    <w:rsid w:val="00493ECD"/>
    <w:rsid w:val="004956BC"/>
    <w:rsid w:val="004A15DF"/>
    <w:rsid w:val="004A7315"/>
    <w:rsid w:val="004D0B04"/>
    <w:rsid w:val="004D273C"/>
    <w:rsid w:val="004D470D"/>
    <w:rsid w:val="00502CE4"/>
    <w:rsid w:val="00506C69"/>
    <w:rsid w:val="0051085B"/>
    <w:rsid w:val="0051277C"/>
    <w:rsid w:val="00516487"/>
    <w:rsid w:val="00517406"/>
    <w:rsid w:val="00530F3B"/>
    <w:rsid w:val="0054039C"/>
    <w:rsid w:val="0054063A"/>
    <w:rsid w:val="00554D9F"/>
    <w:rsid w:val="00561580"/>
    <w:rsid w:val="0057279C"/>
    <w:rsid w:val="00577152"/>
    <w:rsid w:val="0058543D"/>
    <w:rsid w:val="005863E4"/>
    <w:rsid w:val="005D2159"/>
    <w:rsid w:val="005E40DF"/>
    <w:rsid w:val="005F4847"/>
    <w:rsid w:val="0060210B"/>
    <w:rsid w:val="0061599A"/>
    <w:rsid w:val="006176CA"/>
    <w:rsid w:val="00624B3C"/>
    <w:rsid w:val="0063431F"/>
    <w:rsid w:val="00635700"/>
    <w:rsid w:val="00641C6A"/>
    <w:rsid w:val="00642312"/>
    <w:rsid w:val="00651DFF"/>
    <w:rsid w:val="00652D6B"/>
    <w:rsid w:val="0065327B"/>
    <w:rsid w:val="0066012B"/>
    <w:rsid w:val="00660A85"/>
    <w:rsid w:val="006642B1"/>
    <w:rsid w:val="00665417"/>
    <w:rsid w:val="00671B15"/>
    <w:rsid w:val="00675C72"/>
    <w:rsid w:val="00681D94"/>
    <w:rsid w:val="00683388"/>
    <w:rsid w:val="00683D29"/>
    <w:rsid w:val="0068711D"/>
    <w:rsid w:val="00690D6A"/>
    <w:rsid w:val="00697076"/>
    <w:rsid w:val="006B34CD"/>
    <w:rsid w:val="006B61E2"/>
    <w:rsid w:val="006E02BE"/>
    <w:rsid w:val="006F39F5"/>
    <w:rsid w:val="006F595D"/>
    <w:rsid w:val="00701AC3"/>
    <w:rsid w:val="00726156"/>
    <w:rsid w:val="0073019A"/>
    <w:rsid w:val="007421EA"/>
    <w:rsid w:val="00762B89"/>
    <w:rsid w:val="00763A9B"/>
    <w:rsid w:val="00783316"/>
    <w:rsid w:val="00784B1E"/>
    <w:rsid w:val="007A1463"/>
    <w:rsid w:val="007B4ABC"/>
    <w:rsid w:val="007C02A2"/>
    <w:rsid w:val="007D0491"/>
    <w:rsid w:val="007E1B64"/>
    <w:rsid w:val="007F66CB"/>
    <w:rsid w:val="00800403"/>
    <w:rsid w:val="008017B4"/>
    <w:rsid w:val="00804FD5"/>
    <w:rsid w:val="00806445"/>
    <w:rsid w:val="00810287"/>
    <w:rsid w:val="00820820"/>
    <w:rsid w:val="0082424F"/>
    <w:rsid w:val="00824A94"/>
    <w:rsid w:val="0082630D"/>
    <w:rsid w:val="00843667"/>
    <w:rsid w:val="008457D8"/>
    <w:rsid w:val="0086274D"/>
    <w:rsid w:val="00870866"/>
    <w:rsid w:val="00871506"/>
    <w:rsid w:val="00880839"/>
    <w:rsid w:val="00884B44"/>
    <w:rsid w:val="00896EE7"/>
    <w:rsid w:val="00897C7D"/>
    <w:rsid w:val="008B7685"/>
    <w:rsid w:val="008B7E08"/>
    <w:rsid w:val="008C7567"/>
    <w:rsid w:val="008D2C7E"/>
    <w:rsid w:val="008D4664"/>
    <w:rsid w:val="008D63F5"/>
    <w:rsid w:val="008E1BD0"/>
    <w:rsid w:val="008E1E2C"/>
    <w:rsid w:val="008E37CC"/>
    <w:rsid w:val="009055F0"/>
    <w:rsid w:val="00916CAD"/>
    <w:rsid w:val="00923D37"/>
    <w:rsid w:val="009324DF"/>
    <w:rsid w:val="00947441"/>
    <w:rsid w:val="00953ED1"/>
    <w:rsid w:val="009644BA"/>
    <w:rsid w:val="0096623B"/>
    <w:rsid w:val="00983D55"/>
    <w:rsid w:val="009840A4"/>
    <w:rsid w:val="0098653D"/>
    <w:rsid w:val="00996FC8"/>
    <w:rsid w:val="00997770"/>
    <w:rsid w:val="009A4B3D"/>
    <w:rsid w:val="009B221C"/>
    <w:rsid w:val="009D5C0B"/>
    <w:rsid w:val="009D7457"/>
    <w:rsid w:val="009D76C8"/>
    <w:rsid w:val="009E2779"/>
    <w:rsid w:val="00A0004C"/>
    <w:rsid w:val="00A05DF5"/>
    <w:rsid w:val="00A2008A"/>
    <w:rsid w:val="00A27738"/>
    <w:rsid w:val="00A3378E"/>
    <w:rsid w:val="00A36BA3"/>
    <w:rsid w:val="00A37580"/>
    <w:rsid w:val="00A43AEA"/>
    <w:rsid w:val="00A567F7"/>
    <w:rsid w:val="00A56D7C"/>
    <w:rsid w:val="00A71A62"/>
    <w:rsid w:val="00A71C62"/>
    <w:rsid w:val="00A822BD"/>
    <w:rsid w:val="00A84713"/>
    <w:rsid w:val="00A84ACB"/>
    <w:rsid w:val="00A86CF1"/>
    <w:rsid w:val="00A92EEE"/>
    <w:rsid w:val="00A963BF"/>
    <w:rsid w:val="00AA0EE8"/>
    <w:rsid w:val="00AB2405"/>
    <w:rsid w:val="00AC4E82"/>
    <w:rsid w:val="00AD001A"/>
    <w:rsid w:val="00AD5F60"/>
    <w:rsid w:val="00AE735F"/>
    <w:rsid w:val="00AE761E"/>
    <w:rsid w:val="00AF334F"/>
    <w:rsid w:val="00AF4F38"/>
    <w:rsid w:val="00AF7F5C"/>
    <w:rsid w:val="00B075DD"/>
    <w:rsid w:val="00B13B46"/>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BF51BF"/>
    <w:rsid w:val="00C06465"/>
    <w:rsid w:val="00C1235C"/>
    <w:rsid w:val="00C14CC7"/>
    <w:rsid w:val="00C27B8C"/>
    <w:rsid w:val="00C36E68"/>
    <w:rsid w:val="00C37927"/>
    <w:rsid w:val="00C42546"/>
    <w:rsid w:val="00C43612"/>
    <w:rsid w:val="00C50A27"/>
    <w:rsid w:val="00C56103"/>
    <w:rsid w:val="00C67E0E"/>
    <w:rsid w:val="00C70667"/>
    <w:rsid w:val="00C8353A"/>
    <w:rsid w:val="00C86C09"/>
    <w:rsid w:val="00CA7CCD"/>
    <w:rsid w:val="00CB1EF3"/>
    <w:rsid w:val="00CB4769"/>
    <w:rsid w:val="00CB6899"/>
    <w:rsid w:val="00CC087C"/>
    <w:rsid w:val="00CC13B6"/>
    <w:rsid w:val="00CC3286"/>
    <w:rsid w:val="00CC627D"/>
    <w:rsid w:val="00CD4CF5"/>
    <w:rsid w:val="00CE08E4"/>
    <w:rsid w:val="00CE5AA8"/>
    <w:rsid w:val="00D036E4"/>
    <w:rsid w:val="00D22BD4"/>
    <w:rsid w:val="00D2429A"/>
    <w:rsid w:val="00D334D3"/>
    <w:rsid w:val="00D36083"/>
    <w:rsid w:val="00D406AA"/>
    <w:rsid w:val="00D53BB5"/>
    <w:rsid w:val="00D64DB3"/>
    <w:rsid w:val="00D739ED"/>
    <w:rsid w:val="00D81EEB"/>
    <w:rsid w:val="00D90745"/>
    <w:rsid w:val="00D921A8"/>
    <w:rsid w:val="00D93A0B"/>
    <w:rsid w:val="00D94A1A"/>
    <w:rsid w:val="00DB1CDC"/>
    <w:rsid w:val="00DC7DB8"/>
    <w:rsid w:val="00DD435A"/>
    <w:rsid w:val="00DD5E27"/>
    <w:rsid w:val="00DD77E3"/>
    <w:rsid w:val="00DE055F"/>
    <w:rsid w:val="00DF3FC0"/>
    <w:rsid w:val="00DF43E2"/>
    <w:rsid w:val="00E0749C"/>
    <w:rsid w:val="00E14FF3"/>
    <w:rsid w:val="00E2206B"/>
    <w:rsid w:val="00E27B71"/>
    <w:rsid w:val="00E315FA"/>
    <w:rsid w:val="00E377E3"/>
    <w:rsid w:val="00E47681"/>
    <w:rsid w:val="00E547D5"/>
    <w:rsid w:val="00E55125"/>
    <w:rsid w:val="00E56313"/>
    <w:rsid w:val="00E67B6B"/>
    <w:rsid w:val="00E720F4"/>
    <w:rsid w:val="00E80A10"/>
    <w:rsid w:val="00EA0B1E"/>
    <w:rsid w:val="00EA23BE"/>
    <w:rsid w:val="00EA52AE"/>
    <w:rsid w:val="00EC7FF6"/>
    <w:rsid w:val="00ED2D9A"/>
    <w:rsid w:val="00ED41AE"/>
    <w:rsid w:val="00EE4164"/>
    <w:rsid w:val="00EF0135"/>
    <w:rsid w:val="00EF149D"/>
    <w:rsid w:val="00EF5DC7"/>
    <w:rsid w:val="00F06168"/>
    <w:rsid w:val="00F33A7C"/>
    <w:rsid w:val="00F45551"/>
    <w:rsid w:val="00F757E8"/>
    <w:rsid w:val="00F8396A"/>
    <w:rsid w:val="00F95978"/>
    <w:rsid w:val="00F96D44"/>
    <w:rsid w:val="00FB055B"/>
    <w:rsid w:val="00FB26A4"/>
    <w:rsid w:val="00FB348A"/>
    <w:rsid w:val="00FC1D6D"/>
    <w:rsid w:val="00FD3A53"/>
    <w:rsid w:val="00FF6E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71EF20"/>
  <w15:chartTrackingRefBased/>
  <w15:docId w15:val="{0BC8B8FE-A22D-D142-985D-03E8749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7685"/>
    <w:pPr>
      <w:suppressAutoHyphens/>
      <w:spacing w:after="280" w:line="276" w:lineRule="auto"/>
    </w:pPr>
    <w:rPr>
      <w:rFonts w:ascii="Arial" w:hAnsi="Arial" w:cs="Arial"/>
      <w:sz w:val="24"/>
      <w:szCs w:val="32"/>
      <w:lang w:val="en-AU" w:eastAsia="en-US"/>
    </w:rPr>
  </w:style>
  <w:style w:type="paragraph" w:styleId="Heading1">
    <w:name w:val="heading 1"/>
    <w:basedOn w:val="Normal"/>
    <w:next w:val="Normal"/>
    <w:link w:val="Heading1Char"/>
    <w:uiPriority w:val="9"/>
    <w:qFormat/>
    <w:rsid w:val="00A36BA3"/>
    <w:pPr>
      <w:keepNext/>
      <w:keepLines/>
      <w:pageBreakBefore/>
      <w:numPr>
        <w:numId w:val="34"/>
      </w:numPr>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A36BA3"/>
    <w:pPr>
      <w:keepNext/>
      <w:keepLines/>
      <w:numPr>
        <w:ilvl w:val="1"/>
        <w:numId w:val="34"/>
      </w:numPr>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AE761E"/>
    <w:pPr>
      <w:keepNext/>
      <w:keepLines/>
      <w:numPr>
        <w:ilvl w:val="2"/>
        <w:numId w:val="34"/>
      </w:numPr>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B7685"/>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E56313"/>
    <w:pPr>
      <w:numPr>
        <w:ilvl w:val="4"/>
        <w:numId w:val="2"/>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numPr>
        <w:ilvl w:val="5"/>
        <w:numId w:val="2"/>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7715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15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15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6BA3"/>
    <w:rPr>
      <w:rFonts w:ascii="Arial" w:eastAsia="MS Gothic" w:hAnsi="Arial"/>
      <w:b/>
      <w:bCs/>
      <w:sz w:val="36"/>
      <w:szCs w:val="32"/>
      <w:lang w:val="en-AU" w:eastAsia="en-US"/>
    </w:rPr>
  </w:style>
  <w:style w:type="character" w:customStyle="1" w:styleId="Heading2Char">
    <w:name w:val="Heading 2 Char"/>
    <w:link w:val="Heading2"/>
    <w:uiPriority w:val="9"/>
    <w:rsid w:val="00A36BA3"/>
    <w:rPr>
      <w:rFonts w:ascii="Arial" w:eastAsia="MS Gothic" w:hAnsi="Arial"/>
      <w:b/>
      <w:bCs/>
      <w:sz w:val="32"/>
      <w:szCs w:val="26"/>
      <w:lang w:val="en-AU" w:eastAsia="en-US"/>
    </w:rPr>
  </w:style>
  <w:style w:type="character" w:customStyle="1" w:styleId="Heading3Char">
    <w:name w:val="Heading 3 Char"/>
    <w:link w:val="Heading3"/>
    <w:uiPriority w:val="9"/>
    <w:rsid w:val="00AE761E"/>
    <w:rPr>
      <w:rFonts w:ascii="Arial" w:eastAsia="MS Gothic" w:hAnsi="Arial" w:cs="Arial"/>
      <w:b/>
      <w:bCs/>
      <w:sz w:val="28"/>
      <w:szCs w:val="32"/>
      <w:lang w:val="en-AU" w:eastAsia="en-US"/>
    </w:rPr>
  </w:style>
  <w:style w:type="character" w:customStyle="1" w:styleId="Heading4Char">
    <w:name w:val="Heading 4 Char"/>
    <w:link w:val="Heading4"/>
    <w:uiPriority w:val="9"/>
    <w:rsid w:val="008B7685"/>
    <w:rPr>
      <w:rFonts w:ascii="Arial" w:eastAsia="MS Gothic" w:hAnsi="Arial" w:cs="Arial"/>
      <w:b/>
      <w:bCs/>
      <w:iCs/>
      <w:sz w:val="24"/>
      <w:szCs w:val="32"/>
      <w:lang w:val="en-AU" w:eastAsia="en-US"/>
    </w:rPr>
  </w:style>
  <w:style w:type="character" w:customStyle="1" w:styleId="Heading5Char">
    <w:name w:val="Heading 5 Char"/>
    <w:link w:val="Heading5"/>
    <w:uiPriority w:val="9"/>
    <w:rsid w:val="00E56313"/>
    <w:rPr>
      <w:rFonts w:ascii="Arial" w:hAnsi="Arial"/>
      <w:b/>
      <w:bCs/>
      <w:iCs/>
      <w:sz w:val="22"/>
      <w:szCs w:val="26"/>
      <w:lang w:val="en-AU" w:eastAsia="en-US"/>
    </w:rPr>
  </w:style>
  <w:style w:type="paragraph" w:styleId="Title">
    <w:name w:val="Title"/>
    <w:basedOn w:val="Normal"/>
    <w:next w:val="Normal"/>
    <w:link w:val="TitleChar"/>
    <w:uiPriority w:val="10"/>
    <w:qFormat/>
    <w:rsid w:val="008B7685"/>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8B7685"/>
    <w:rPr>
      <w:rFonts w:asciiTheme="majorHAnsi" w:eastAsiaTheme="majorEastAsia" w:hAnsiTheme="majorHAnsi" w:cstheme="majorBidi"/>
      <w:spacing w:val="-10"/>
      <w:kern w:val="28"/>
      <w:sz w:val="56"/>
      <w:szCs w:val="56"/>
      <w:lang w:val="en-US"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8B7685"/>
    <w:pPr>
      <w:numPr>
        <w:numId w:val="8"/>
      </w:numPr>
      <w:spacing w:after="140"/>
    </w:pPr>
  </w:style>
  <w:style w:type="table" w:styleId="TableGrid">
    <w:name w:val="Table Grid"/>
    <w:basedOn w:val="TableNormal"/>
    <w:uiPriority w:val="59"/>
    <w:rsid w:val="008B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Copy">
    <w:name w:val="Table Copy"/>
    <w:basedOn w:val="Normal"/>
    <w:qFormat/>
    <w:rsid w:val="008B7685"/>
    <w:pPr>
      <w:spacing w:after="140"/>
    </w:pPr>
  </w:style>
  <w:style w:type="paragraph" w:customStyle="1" w:styleId="TableHeading">
    <w:name w:val="Table Heading"/>
    <w:basedOn w:val="Normal"/>
    <w:qFormat/>
    <w:rsid w:val="008B7685"/>
    <w:pPr>
      <w:keepNext/>
      <w:spacing w:after="60"/>
    </w:pPr>
    <w:rPr>
      <w:b/>
      <w:lang w:eastAsia="en-G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8B7685"/>
    <w:rPr>
      <w:rFonts w:ascii="Arial" w:hAnsi="Arial"/>
      <w:color w:val="0000FF"/>
      <w:u w:val="single"/>
    </w:rPr>
  </w:style>
  <w:style w:type="paragraph" w:styleId="FootnoteText">
    <w:name w:val="footnote text"/>
    <w:basedOn w:val="Normal"/>
    <w:link w:val="FootnoteTextChar"/>
    <w:uiPriority w:val="99"/>
    <w:unhideWhenUsed/>
    <w:rsid w:val="008B7685"/>
    <w:pPr>
      <w:spacing w:after="60"/>
    </w:pPr>
    <w:rPr>
      <w:sz w:val="20"/>
    </w:rPr>
  </w:style>
  <w:style w:type="character" w:customStyle="1" w:styleId="FootnoteTextChar">
    <w:name w:val="Footnote Text Char"/>
    <w:link w:val="FootnoteText"/>
    <w:uiPriority w:val="99"/>
    <w:rsid w:val="008B7685"/>
    <w:rPr>
      <w:rFonts w:ascii="Arial" w:hAnsi="Arial" w:cs="Arial"/>
      <w:szCs w:val="32"/>
      <w:lang w:val="en-AU" w:eastAsia="en-US"/>
    </w:rPr>
  </w:style>
  <w:style w:type="paragraph" w:customStyle="1" w:styleId="TableBullet">
    <w:name w:val="Table Bullet"/>
    <w:basedOn w:val="TableCopy"/>
    <w:qFormat/>
    <w:rsid w:val="008B7685"/>
    <w:pPr>
      <w:numPr>
        <w:numId w:val="10"/>
      </w:numPr>
      <w:spacing w:before="60" w:after="60"/>
    </w:pPr>
    <w:rPr>
      <w:szCs w:val="22"/>
    </w:r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8B7685"/>
    <w:pPr>
      <w:spacing w:before="120" w:after="0"/>
    </w:pPr>
    <w:rPr>
      <w:b/>
    </w:rPr>
  </w:style>
  <w:style w:type="paragraph" w:styleId="TOC2">
    <w:name w:val="toc 2"/>
    <w:basedOn w:val="Normal"/>
    <w:next w:val="Normal"/>
    <w:autoRedefine/>
    <w:uiPriority w:val="39"/>
    <w:unhideWhenUsed/>
    <w:rsid w:val="008B7685"/>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cstheme="minorHAnsi"/>
      <w:szCs w:val="20"/>
    </w:rPr>
  </w:style>
  <w:style w:type="paragraph" w:styleId="TOC5">
    <w:name w:val="toc 5"/>
    <w:basedOn w:val="Normal"/>
    <w:next w:val="Normal"/>
    <w:autoRedefine/>
    <w:uiPriority w:val="39"/>
    <w:semiHidden/>
    <w:unhideWhenUsed/>
    <w:rsid w:val="0065327B"/>
    <w:pPr>
      <w:spacing w:after="0"/>
      <w:ind w:left="800"/>
    </w:pPr>
    <w:rPr>
      <w:rFonts w:cstheme="minorHAnsi"/>
      <w:szCs w:val="20"/>
    </w:rPr>
  </w:style>
  <w:style w:type="paragraph" w:styleId="TOC6">
    <w:name w:val="toc 6"/>
    <w:basedOn w:val="Normal"/>
    <w:next w:val="Normal"/>
    <w:autoRedefine/>
    <w:uiPriority w:val="39"/>
    <w:semiHidden/>
    <w:unhideWhenUsed/>
    <w:rsid w:val="0065327B"/>
    <w:pPr>
      <w:spacing w:after="0"/>
      <w:ind w:left="1000"/>
    </w:pPr>
    <w:rPr>
      <w:rFonts w:cstheme="minorHAnsi"/>
      <w:szCs w:val="20"/>
    </w:rPr>
  </w:style>
  <w:style w:type="paragraph" w:styleId="TOC7">
    <w:name w:val="toc 7"/>
    <w:basedOn w:val="Normal"/>
    <w:next w:val="Normal"/>
    <w:autoRedefine/>
    <w:uiPriority w:val="39"/>
    <w:semiHidden/>
    <w:unhideWhenUsed/>
    <w:rsid w:val="0065327B"/>
    <w:pPr>
      <w:spacing w:after="0"/>
      <w:ind w:left="1200"/>
    </w:pPr>
    <w:rPr>
      <w:rFonts w:cstheme="minorHAnsi"/>
      <w:szCs w:val="20"/>
    </w:rPr>
  </w:style>
  <w:style w:type="paragraph" w:styleId="TOC8">
    <w:name w:val="toc 8"/>
    <w:basedOn w:val="Normal"/>
    <w:next w:val="Normal"/>
    <w:autoRedefine/>
    <w:uiPriority w:val="39"/>
    <w:semiHidden/>
    <w:unhideWhenUsed/>
    <w:rsid w:val="0065327B"/>
    <w:pPr>
      <w:spacing w:after="0"/>
      <w:ind w:left="1400"/>
    </w:pPr>
    <w:rPr>
      <w:rFonts w:cstheme="minorHAnsi"/>
      <w:szCs w:val="20"/>
    </w:rPr>
  </w:style>
  <w:style w:type="paragraph" w:styleId="TOC9">
    <w:name w:val="toc 9"/>
    <w:basedOn w:val="Normal"/>
    <w:next w:val="Normal"/>
    <w:autoRedefine/>
    <w:uiPriority w:val="39"/>
    <w:semiHidden/>
    <w:unhideWhenUsed/>
    <w:rsid w:val="0065327B"/>
    <w:pPr>
      <w:spacing w:after="0"/>
      <w:ind w:left="1600"/>
    </w:pPr>
    <w:rPr>
      <w:rFonts w:cs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8B7685"/>
    <w:rPr>
      <w:rFonts w:ascii="Arial" w:hAnsi="Arial"/>
      <w:vertAlign w:val="superscript"/>
    </w:rPr>
  </w:style>
  <w:style w:type="character" w:styleId="CommentReference">
    <w:name w:val="annotation reference"/>
    <w:basedOn w:val="DefaultParagraphFont"/>
    <w:uiPriority w:val="99"/>
    <w:semiHidden/>
    <w:unhideWhenUsed/>
    <w:rsid w:val="00884B44"/>
    <w:rPr>
      <w:sz w:val="16"/>
      <w:szCs w:val="16"/>
    </w:rPr>
  </w:style>
  <w:style w:type="paragraph" w:styleId="Subtitle">
    <w:name w:val="Subtitle"/>
    <w:basedOn w:val="Normal"/>
    <w:next w:val="Normal"/>
    <w:link w:val="SubtitleChar"/>
    <w:uiPriority w:val="11"/>
    <w:qFormat/>
    <w:rsid w:val="008B7685"/>
    <w:pPr>
      <w:spacing w:after="240"/>
      <w:outlineLvl w:val="1"/>
    </w:pPr>
    <w:rPr>
      <w:rFonts w:eastAsia="Times New Roman" w:cs="Times New Roman"/>
      <w:sz w:val="28"/>
      <w:szCs w:val="36"/>
    </w:rPr>
  </w:style>
  <w:style w:type="character" w:customStyle="1" w:styleId="SubtitleChar">
    <w:name w:val="Subtitle Char"/>
    <w:link w:val="Subtitle"/>
    <w:uiPriority w:val="11"/>
    <w:rsid w:val="008B7685"/>
    <w:rPr>
      <w:rFonts w:ascii="Arial" w:eastAsia="Times New Roman" w:hAnsi="Arial"/>
      <w:sz w:val="28"/>
      <w:szCs w:val="36"/>
      <w:lang w:val="en-AU" w:eastAsia="en-US"/>
    </w:rPr>
  </w:style>
  <w:style w:type="paragraph" w:styleId="CommentText">
    <w:name w:val="annotation text"/>
    <w:basedOn w:val="Normal"/>
    <w:link w:val="CommentTextChar"/>
    <w:uiPriority w:val="99"/>
    <w:semiHidden/>
    <w:unhideWhenUsed/>
    <w:rsid w:val="00884B44"/>
    <w:pPr>
      <w:spacing w:line="240" w:lineRule="auto"/>
    </w:pPr>
    <w:rPr>
      <w:sz w:val="20"/>
      <w:szCs w:val="20"/>
    </w:rPr>
  </w:style>
  <w:style w:type="character" w:customStyle="1" w:styleId="CommentTextChar">
    <w:name w:val="Comment Text Char"/>
    <w:basedOn w:val="DefaultParagraphFont"/>
    <w:link w:val="CommentText"/>
    <w:uiPriority w:val="99"/>
    <w:semiHidden/>
    <w:rsid w:val="00884B44"/>
    <w:rPr>
      <w:rFonts w:ascii="Arial" w:hAnsi="Arial" w:cs="Arial"/>
      <w:lang w:val="en-AU" w:eastAsia="en-US"/>
    </w:rPr>
  </w:style>
  <w:style w:type="paragraph" w:styleId="CommentSubject">
    <w:name w:val="annotation subject"/>
    <w:basedOn w:val="CommentText"/>
    <w:next w:val="CommentText"/>
    <w:link w:val="CommentSubjectChar"/>
    <w:uiPriority w:val="99"/>
    <w:semiHidden/>
    <w:unhideWhenUsed/>
    <w:rsid w:val="00884B44"/>
    <w:rPr>
      <w:b/>
      <w:bCs/>
    </w:rPr>
  </w:style>
  <w:style w:type="character" w:customStyle="1" w:styleId="CommentSubjectChar">
    <w:name w:val="Comment Subject Char"/>
    <w:basedOn w:val="CommentTextChar"/>
    <w:link w:val="CommentSubject"/>
    <w:uiPriority w:val="99"/>
    <w:semiHidden/>
    <w:rsid w:val="00884B44"/>
    <w:rPr>
      <w:rFonts w:ascii="Arial" w:hAnsi="Arial" w:cs="Arial"/>
      <w:b/>
      <w:bCs/>
      <w:lang w:val="en-AU" w:eastAsia="en-US"/>
    </w:rPr>
  </w:style>
  <w:style w:type="character" w:customStyle="1" w:styleId="Heading6Char">
    <w:name w:val="Heading 6 Char"/>
    <w:link w:val="Heading6"/>
    <w:uiPriority w:val="9"/>
    <w:semiHidden/>
    <w:rsid w:val="00E56313"/>
    <w:rPr>
      <w:rFonts w:ascii="Arial" w:eastAsia="Times New Roman" w:hAnsi="Arial"/>
      <w:b/>
      <w:bCs/>
      <w:sz w:val="18"/>
      <w:szCs w:val="22"/>
      <w:lang w:val="en-AU" w:eastAsia="en-US"/>
    </w:rPr>
  </w:style>
  <w:style w:type="numbering" w:styleId="111111">
    <w:name w:val="Outline List 2"/>
    <w:basedOn w:val="NoList"/>
    <w:uiPriority w:val="99"/>
    <w:semiHidden/>
    <w:unhideWhenUsed/>
    <w:rsid w:val="00AF7F5C"/>
    <w:pPr>
      <w:numPr>
        <w:numId w:val="1"/>
      </w:numPr>
    </w:pPr>
  </w:style>
  <w:style w:type="paragraph" w:styleId="TOCHeading">
    <w:name w:val="TOC Heading"/>
    <w:basedOn w:val="Heading1"/>
    <w:next w:val="Normal"/>
    <w:uiPriority w:val="39"/>
    <w:unhideWhenUsed/>
    <w:qFormat/>
    <w:rsid w:val="008B7685"/>
    <w:pPr>
      <w:pageBreakBefore w:val="0"/>
      <w:spacing w:line="360" w:lineRule="auto"/>
      <w:outlineLvl w:val="9"/>
    </w:pPr>
    <w:rPr>
      <w:sz w:val="32"/>
      <w:szCs w:val="28"/>
    </w:rPr>
  </w:style>
  <w:style w:type="paragraph" w:styleId="TOC3">
    <w:name w:val="toc 3"/>
    <w:basedOn w:val="Normal"/>
    <w:next w:val="Normal"/>
    <w:autoRedefine/>
    <w:uiPriority w:val="39"/>
    <w:unhideWhenUsed/>
    <w:rsid w:val="00CE08E4"/>
    <w:pPr>
      <w:spacing w:after="0"/>
      <w:ind w:left="400"/>
    </w:pPr>
    <w:rPr>
      <w:rFonts w:cstheme="minorHAnsi"/>
      <w:szCs w:val="20"/>
    </w:rPr>
  </w:style>
  <w:style w:type="character" w:customStyle="1" w:styleId="Heading7Char">
    <w:name w:val="Heading 7 Char"/>
    <w:basedOn w:val="DefaultParagraphFont"/>
    <w:link w:val="Heading7"/>
    <w:uiPriority w:val="9"/>
    <w:semiHidden/>
    <w:rsid w:val="00577152"/>
    <w:rPr>
      <w:rFonts w:asciiTheme="majorHAnsi" w:eastAsiaTheme="majorEastAsia" w:hAnsiTheme="majorHAnsi" w:cstheme="majorBidi"/>
      <w:i/>
      <w:iCs/>
      <w:color w:val="1F3763" w:themeColor="accent1" w:themeShade="7F"/>
      <w:sz w:val="24"/>
      <w:szCs w:val="32"/>
      <w:lang w:val="en-AU" w:eastAsia="en-US"/>
    </w:rPr>
  </w:style>
  <w:style w:type="character" w:customStyle="1" w:styleId="Heading8Char">
    <w:name w:val="Heading 8 Char"/>
    <w:basedOn w:val="DefaultParagraphFont"/>
    <w:link w:val="Heading8"/>
    <w:uiPriority w:val="9"/>
    <w:semiHidden/>
    <w:rsid w:val="00577152"/>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uiPriority w:val="9"/>
    <w:semiHidden/>
    <w:rsid w:val="00577152"/>
    <w:rPr>
      <w:rFonts w:asciiTheme="majorHAnsi" w:eastAsiaTheme="majorEastAsia" w:hAnsiTheme="majorHAnsi" w:cstheme="majorBidi"/>
      <w:i/>
      <w:iCs/>
      <w:color w:val="272727" w:themeColor="text1" w:themeTint="D8"/>
      <w:sz w:val="21"/>
      <w:szCs w:val="21"/>
      <w:lang w:val="en-AU" w:eastAsia="en-US"/>
    </w:rPr>
  </w:style>
  <w:style w:type="paragraph" w:customStyle="1" w:styleId="NoParagraphStyle">
    <w:name w:val="[No Paragraph Style]"/>
    <w:rsid w:val="000575F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0575F7"/>
  </w:style>
  <w:style w:type="numbering" w:customStyle="1" w:styleId="CurrentList1">
    <w:name w:val="Current List1"/>
    <w:uiPriority w:val="99"/>
    <w:rsid w:val="002117EB"/>
    <w:pPr>
      <w:numPr>
        <w:numId w:val="3"/>
      </w:numPr>
    </w:pPr>
  </w:style>
  <w:style w:type="character" w:styleId="UnresolvedMention">
    <w:name w:val="Unresolved Mention"/>
    <w:basedOn w:val="DefaultParagraphFont"/>
    <w:uiPriority w:val="99"/>
    <w:rsid w:val="00106B9B"/>
    <w:rPr>
      <w:color w:val="605E5C"/>
      <w:shd w:val="clear" w:color="auto" w:fill="E1DFDD"/>
    </w:rPr>
  </w:style>
  <w:style w:type="numbering" w:customStyle="1" w:styleId="CurrentList2">
    <w:name w:val="Current List2"/>
    <w:uiPriority w:val="99"/>
    <w:rsid w:val="005863E4"/>
    <w:pPr>
      <w:numPr>
        <w:numId w:val="4"/>
      </w:numPr>
    </w:pPr>
  </w:style>
  <w:style w:type="numbering" w:customStyle="1" w:styleId="CurrentList3">
    <w:name w:val="Current List3"/>
    <w:uiPriority w:val="99"/>
    <w:rsid w:val="005863E4"/>
    <w:pPr>
      <w:numPr>
        <w:numId w:val="5"/>
      </w:numPr>
    </w:pPr>
  </w:style>
  <w:style w:type="numbering" w:customStyle="1" w:styleId="CurrentList4">
    <w:name w:val="Current List4"/>
    <w:uiPriority w:val="99"/>
    <w:rsid w:val="00C8353A"/>
    <w:pPr>
      <w:numPr>
        <w:numId w:val="6"/>
      </w:numPr>
    </w:pPr>
  </w:style>
  <w:style w:type="paragraph" w:styleId="ListParagraph">
    <w:name w:val="List Paragraph"/>
    <w:basedOn w:val="Normal"/>
    <w:uiPriority w:val="34"/>
    <w:qFormat/>
    <w:rsid w:val="008B7685"/>
    <w:pPr>
      <w:numPr>
        <w:numId w:val="9"/>
      </w:numPr>
      <w:tabs>
        <w:tab w:val="left" w:pos="2180"/>
        <w:tab w:val="left" w:pos="2181"/>
      </w:tabs>
      <w:spacing w:after="140"/>
    </w:pPr>
    <w:rPr>
      <w:rFonts w:eastAsia="Times New Roman"/>
      <w:lang w:eastAsia="en-GB"/>
    </w:rPr>
  </w:style>
  <w:style w:type="paragraph" w:customStyle="1" w:styleId="Bullet2">
    <w:name w:val="Bullet 2"/>
    <w:basedOn w:val="Bullet"/>
    <w:qFormat/>
    <w:rsid w:val="008B7685"/>
    <w:pPr>
      <w:numPr>
        <w:numId w:val="7"/>
      </w:numPr>
    </w:pPr>
  </w:style>
  <w:style w:type="paragraph" w:customStyle="1" w:styleId="Bulletlast">
    <w:name w:val="Bullet last"/>
    <w:basedOn w:val="Bullet"/>
    <w:qFormat/>
    <w:rsid w:val="008B7685"/>
    <w:pPr>
      <w:spacing w:after="280"/>
    </w:pPr>
  </w:style>
  <w:style w:type="paragraph" w:customStyle="1" w:styleId="Normalbeforebullets">
    <w:name w:val="Normal before bullets"/>
    <w:basedOn w:val="Normal"/>
    <w:qFormat/>
    <w:rsid w:val="008B7685"/>
    <w:pPr>
      <w:keepNext/>
      <w:spacing w:after="140"/>
    </w:pPr>
  </w:style>
  <w:style w:type="paragraph" w:customStyle="1" w:styleId="TableColumnHeading">
    <w:name w:val="Table Column Heading"/>
    <w:basedOn w:val="TableHeading"/>
    <w:qFormat/>
    <w:rsid w:val="008B7685"/>
    <w:pPr>
      <w:spacing w:before="80" w:after="80"/>
    </w:pPr>
    <w:rPr>
      <w:szCs w:val="36"/>
      <w:lang w:val="en-GB"/>
    </w:rPr>
  </w:style>
  <w:style w:type="character" w:styleId="Strong">
    <w:name w:val="Strong"/>
    <w:basedOn w:val="DefaultParagraphFont"/>
    <w:uiPriority w:val="22"/>
    <w:qFormat/>
    <w:rsid w:val="00E315FA"/>
    <w:rPr>
      <w:b/>
      <w:bCs/>
    </w:rPr>
  </w:style>
  <w:style w:type="numbering" w:customStyle="1" w:styleId="CurrentList12">
    <w:name w:val="Current List12"/>
    <w:uiPriority w:val="99"/>
    <w:rsid w:val="00A36BA3"/>
    <w:pPr>
      <w:numPr>
        <w:numId w:val="23"/>
      </w:numPr>
    </w:pPr>
  </w:style>
  <w:style w:type="numbering" w:customStyle="1" w:styleId="CurrentList5">
    <w:name w:val="Current List5"/>
    <w:uiPriority w:val="99"/>
    <w:rsid w:val="00347FC3"/>
    <w:pPr>
      <w:numPr>
        <w:numId w:val="11"/>
      </w:numPr>
    </w:pPr>
  </w:style>
  <w:style w:type="numbering" w:customStyle="1" w:styleId="CurrentList13">
    <w:name w:val="Current List13"/>
    <w:uiPriority w:val="99"/>
    <w:rsid w:val="00A36BA3"/>
    <w:pPr>
      <w:numPr>
        <w:numId w:val="24"/>
      </w:numPr>
    </w:pPr>
  </w:style>
  <w:style w:type="numbering" w:customStyle="1" w:styleId="CurrentList6">
    <w:name w:val="Current List6"/>
    <w:uiPriority w:val="99"/>
    <w:rsid w:val="0057279C"/>
    <w:pPr>
      <w:numPr>
        <w:numId w:val="15"/>
      </w:numPr>
    </w:pPr>
  </w:style>
  <w:style w:type="numbering" w:customStyle="1" w:styleId="CurrentList14">
    <w:name w:val="Current List14"/>
    <w:uiPriority w:val="99"/>
    <w:rsid w:val="00A36BA3"/>
    <w:pPr>
      <w:numPr>
        <w:numId w:val="25"/>
      </w:numPr>
    </w:pPr>
  </w:style>
  <w:style w:type="numbering" w:customStyle="1" w:styleId="CurrentList7">
    <w:name w:val="Current List7"/>
    <w:uiPriority w:val="99"/>
    <w:rsid w:val="00EE4164"/>
    <w:pPr>
      <w:numPr>
        <w:numId w:val="16"/>
      </w:numPr>
    </w:pPr>
  </w:style>
  <w:style w:type="numbering" w:customStyle="1" w:styleId="CurrentList8">
    <w:name w:val="Current List8"/>
    <w:uiPriority w:val="99"/>
    <w:rsid w:val="00EE4164"/>
    <w:pPr>
      <w:numPr>
        <w:numId w:val="17"/>
      </w:numPr>
    </w:pPr>
  </w:style>
  <w:style w:type="numbering" w:customStyle="1" w:styleId="CurrentList9">
    <w:name w:val="Current List9"/>
    <w:uiPriority w:val="99"/>
    <w:rsid w:val="008E1E2C"/>
    <w:pPr>
      <w:numPr>
        <w:numId w:val="20"/>
      </w:numPr>
    </w:pPr>
  </w:style>
  <w:style w:type="numbering" w:customStyle="1" w:styleId="CurrentList10">
    <w:name w:val="Current List10"/>
    <w:uiPriority w:val="99"/>
    <w:rsid w:val="008E1E2C"/>
    <w:pPr>
      <w:numPr>
        <w:numId w:val="21"/>
      </w:numPr>
    </w:pPr>
  </w:style>
  <w:style w:type="numbering" w:customStyle="1" w:styleId="CurrentList11">
    <w:name w:val="Current List11"/>
    <w:uiPriority w:val="99"/>
    <w:rsid w:val="00A567F7"/>
    <w:pPr>
      <w:numPr>
        <w:numId w:val="22"/>
      </w:numPr>
    </w:pPr>
  </w:style>
  <w:style w:type="numbering" w:customStyle="1" w:styleId="CurrentList15">
    <w:name w:val="Current List15"/>
    <w:uiPriority w:val="99"/>
    <w:rsid w:val="00A36BA3"/>
    <w:pPr>
      <w:numPr>
        <w:numId w:val="26"/>
      </w:numPr>
    </w:pPr>
  </w:style>
  <w:style w:type="numbering" w:customStyle="1" w:styleId="CurrentList16">
    <w:name w:val="Current List16"/>
    <w:uiPriority w:val="99"/>
    <w:rsid w:val="00A36BA3"/>
    <w:pPr>
      <w:numPr>
        <w:numId w:val="27"/>
      </w:numPr>
    </w:pPr>
  </w:style>
  <w:style w:type="numbering" w:customStyle="1" w:styleId="CurrentList17">
    <w:name w:val="Current List17"/>
    <w:uiPriority w:val="99"/>
    <w:rsid w:val="00A36BA3"/>
    <w:pPr>
      <w:numPr>
        <w:numId w:val="28"/>
      </w:numPr>
    </w:pPr>
  </w:style>
  <w:style w:type="numbering" w:customStyle="1" w:styleId="CurrentList18">
    <w:name w:val="Current List18"/>
    <w:uiPriority w:val="99"/>
    <w:rsid w:val="00A36BA3"/>
    <w:pPr>
      <w:numPr>
        <w:numId w:val="29"/>
      </w:numPr>
    </w:pPr>
  </w:style>
  <w:style w:type="numbering" w:customStyle="1" w:styleId="CurrentList19">
    <w:name w:val="Current List19"/>
    <w:uiPriority w:val="99"/>
    <w:rsid w:val="00A36BA3"/>
    <w:pPr>
      <w:numPr>
        <w:numId w:val="30"/>
      </w:numPr>
    </w:pPr>
  </w:style>
  <w:style w:type="numbering" w:customStyle="1" w:styleId="CurrentList20">
    <w:name w:val="Current List20"/>
    <w:uiPriority w:val="99"/>
    <w:rsid w:val="00A36BA3"/>
    <w:pPr>
      <w:numPr>
        <w:numId w:val="31"/>
      </w:numPr>
    </w:pPr>
  </w:style>
  <w:style w:type="numbering" w:customStyle="1" w:styleId="CurrentList21">
    <w:name w:val="Current List21"/>
    <w:uiPriority w:val="99"/>
    <w:rsid w:val="00AE761E"/>
    <w:pPr>
      <w:numPr>
        <w:numId w:val="32"/>
      </w:numPr>
    </w:pPr>
  </w:style>
  <w:style w:type="numbering" w:customStyle="1" w:styleId="CurrentList22">
    <w:name w:val="Current List22"/>
    <w:uiPriority w:val="99"/>
    <w:rsid w:val="00AE761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urism.projects@ecodev.vic.gov.au" TargetMode="External"/><Relationship Id="rId18" Type="http://schemas.openxmlformats.org/officeDocument/2006/relationships/hyperlink" Target="https://tourism.vic.gov.au/__data/assets/pdf_file/0005/2236631/A-guide-to-tourism-investment-from-concept-to-reality.pdf" TargetMode="External"/><Relationship Id="rId26" Type="http://schemas.openxmlformats.org/officeDocument/2006/relationships/hyperlink" Target="mailto:tourism.projects@ecodev.vic.gov.au" TargetMode="External"/><Relationship Id="rId39" Type="http://schemas.openxmlformats.org/officeDocument/2006/relationships/hyperlink" Target="https://www.qualitytourismaustralia.com/australian-tourism-awards/" TargetMode="External"/><Relationship Id="rId21" Type="http://schemas.openxmlformats.org/officeDocument/2006/relationships/hyperlink" Target="mailto:tourism.projects@ecodev.vic.gov.au" TargetMode="External"/><Relationship Id="rId34" Type="http://schemas.openxmlformats.org/officeDocument/2006/relationships/hyperlink" Target="https://www.visitvictoria.com/" TargetMode="External"/><Relationship Id="rId42" Type="http://schemas.openxmlformats.org/officeDocument/2006/relationships/hyperlink" Target="https://business.vic.gov.au/"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siness.vic.gov.au/" TargetMode="External"/><Relationship Id="rId29" Type="http://schemas.openxmlformats.org/officeDocument/2006/relationships/hyperlink" Target="mailto:privacy@ecodev.vic.gov.au" TargetMode="External"/><Relationship Id="rId11" Type="http://schemas.openxmlformats.org/officeDocument/2006/relationships/image" Target="media/image1.png"/><Relationship Id="rId24" Type="http://schemas.openxmlformats.org/officeDocument/2006/relationships/hyperlink" Target="mailto:tourism.projects@ecodev.vic.gov.au" TargetMode="External"/><Relationship Id="rId32" Type="http://schemas.openxmlformats.org/officeDocument/2006/relationships/hyperlink" Target="https://tourism.vic.gov.au/about/experience-victoria-2033" TargetMode="External"/><Relationship Id="rId37" Type="http://schemas.openxmlformats.org/officeDocument/2006/relationships/hyperlink" Target="https://www.tourism.australia.com/en" TargetMode="External"/><Relationship Id="rId40" Type="http://schemas.openxmlformats.org/officeDocument/2006/relationships/hyperlink" Target="https://business.vic.gov.au/business-information/tourism-industry-resources/accessible-touris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ustralia.icomos.org/publications/burra-charter-practice-notes/" TargetMode="External"/><Relationship Id="rId23" Type="http://schemas.openxmlformats.org/officeDocument/2006/relationships/hyperlink" Target="mailto:tourism.projects@ecodev.vic.gov.au" TargetMode="External"/><Relationship Id="rId28" Type="http://schemas.openxmlformats.org/officeDocument/2006/relationships/hyperlink" Target="mailto:tourism.projects@ecodev.vic.gov.au" TargetMode="External"/><Relationship Id="rId36" Type="http://schemas.openxmlformats.org/officeDocument/2006/relationships/hyperlink" Target="https://creative.vic.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siness.vic.gov.au/" TargetMode="External"/><Relationship Id="rId31" Type="http://schemas.openxmlformats.org/officeDocument/2006/relationships/hyperlink" Target="mailto:tourism.projects@ecodev.vic.gov.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urism.vic.gov.au/__data/assets/pdf_file/0005/2236631/A-guide-to-tourism-investment-from-concept-to-reality.pdf" TargetMode="External"/><Relationship Id="rId22" Type="http://schemas.openxmlformats.org/officeDocument/2006/relationships/hyperlink" Target="mailto:tourism.projects@ecodev.vic.gov.au" TargetMode="External"/><Relationship Id="rId27" Type="http://schemas.openxmlformats.org/officeDocument/2006/relationships/hyperlink" Target="https://www.vic.gov.au/capital-works-signage-guidelines" TargetMode="External"/><Relationship Id="rId30" Type="http://schemas.openxmlformats.org/officeDocument/2006/relationships/hyperlink" Target="mailto:tourism.projects@ecodev.vic.gov.au" TargetMode="External"/><Relationship Id="rId35" Type="http://schemas.openxmlformats.org/officeDocument/2006/relationships/hyperlink" Target="https://business.vic.gov.au/business-information/tourism-industry-resources/tourism-industry-research" TargetMode="External"/><Relationship Id="rId43" Type="http://schemas.openxmlformats.org/officeDocument/2006/relationships/hyperlink" Target="https://tourism.vic.gov.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business.vic.gov.au/" TargetMode="External"/><Relationship Id="rId25" Type="http://schemas.openxmlformats.org/officeDocument/2006/relationships/hyperlink" Target="https://localjobsfirst.vic.gov.au/" TargetMode="External"/><Relationship Id="rId33" Type="http://schemas.openxmlformats.org/officeDocument/2006/relationships/hyperlink" Target="https://business.vic.gov.au/business-information/tourism-industry-resources/tourism-industry-information/regional-tourism-organisations-and-representatives" TargetMode="External"/><Relationship Id="rId38" Type="http://schemas.openxmlformats.org/officeDocument/2006/relationships/hyperlink" Target="https://australia.icomos.org/publications/burra-charter-practice-notes/" TargetMode="External"/><Relationship Id="rId46" Type="http://schemas.openxmlformats.org/officeDocument/2006/relationships/header" Target="header2.xml"/><Relationship Id="rId20" Type="http://schemas.openxmlformats.org/officeDocument/2006/relationships/hyperlink" Target="mailto:tourism.projects@ecodev.vic.gov.au" TargetMode="External"/><Relationship Id="rId41" Type="http://schemas.openxmlformats.org/officeDocument/2006/relationships/hyperlink" Target="https://www.rdv.vic.gov.au/regional-partnership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lpineresort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30" ma:contentTypeDescription="DEDJTR Document" ma:contentTypeScope="" ma:versionID="0614b1bd265d66d62dad681251f911ef">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37777e1d85de369452b921e0b271f779"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9E2C3D-0448-4246-9631-61ED67AC8291}">
  <ds:schemaRefs>
    <ds:schemaRef ds:uri="http://schemas.openxmlformats.org/officeDocument/2006/bibliography"/>
  </ds:schemaRefs>
</ds:datastoreItem>
</file>

<file path=customXml/itemProps2.xml><?xml version="1.0" encoding="utf-8"?>
<ds:datastoreItem xmlns:ds="http://schemas.openxmlformats.org/officeDocument/2006/customXml" ds:itemID="{EBF829AA-29A5-4494-99A1-D6D15664A5D0}">
  <ds:schemaRefs>
    <ds:schemaRef ds:uri="http://schemas.microsoft.com/sharepoint/v3/contenttype/forms"/>
  </ds:schemaRefs>
</ds:datastoreItem>
</file>

<file path=customXml/itemProps3.xml><?xml version="1.0" encoding="utf-8"?>
<ds:datastoreItem xmlns:ds="http://schemas.openxmlformats.org/officeDocument/2006/customXml" ds:itemID="{F6D48912-9B83-4205-AAF4-961DA66E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EF350-EDF6-4A69-A0EA-AB8B7DA8A2F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9332</Words>
  <Characters>55719</Characters>
  <Application>Microsoft Office Word</Application>
  <DocSecurity>0</DocSecurity>
  <Lines>1392</Lines>
  <Paragraphs>891</Paragraphs>
  <ScaleCrop>false</ScaleCrop>
  <HeadingPairs>
    <vt:vector size="2" baseType="variant">
      <vt:variant>
        <vt:lpstr>Title</vt:lpstr>
      </vt:variant>
      <vt:variant>
        <vt:i4>1</vt:i4>
      </vt:variant>
    </vt:vector>
  </HeadingPairs>
  <TitlesOfParts>
    <vt:vector size="1" baseType="lpstr">
      <vt:lpstr>Regional Tourism Investment Fund 2024 Program Guidelines</vt:lpstr>
    </vt:vector>
  </TitlesOfParts>
  <Manager/>
  <Company>Victoria State Goverment</Company>
  <LinksUpToDate>false</LinksUpToDate>
  <CharactersWithSpaces>64160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Tourism Investment Fund 2024 Program Guidelines</dc:title>
  <dc:subject>Victoria State Goverment Regional Tourism Investment Fund 2024</dc:subject>
  <dc:creator>Victoria State Goverment, Delivering For Rural and Regional Victoria</dc:creator>
  <cp:keywords>Victoria State Goverment Regional Tourism Investment Fund 2024 Delivering For Rural and Regional Victoria Program Guidelines</cp:keywords>
  <dc:description/>
  <cp:lastModifiedBy>Lee Hardman (DJSIR)</cp:lastModifiedBy>
  <cp:revision>2</cp:revision>
  <dcterms:created xsi:type="dcterms:W3CDTF">2024-05-27T23:45:00Z</dcterms:created>
  <dcterms:modified xsi:type="dcterms:W3CDTF">2024-05-27T23:45:00Z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ClassificationContentMarkingHeaderShapeIds">
    <vt:lpwstr>5fbe73af,5ae0148f,57785acf</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ClassificationContentMarkingFooterShapeIds">
    <vt:lpwstr>1edf1b05,2ff05ed2,7ad7cd58</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2023-07-27T02:30:59Z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f1992581-19ec-4db5-8d87-15364df930db</vt:lpwstr>
  </property>
  <property fmtid="{D5CDD505-2E9C-101B-9397-08002B2CF9AE}" pid="15" name="MSIP_Label_d00a4df9-c942-4b09-b23a-6c1023f6de27_ContentBits">
    <vt:lpwstr>3</vt:lpwstr>
  </property>
  <property fmtid="{D5CDD505-2E9C-101B-9397-08002B2CF9AE}" pid="16" name="DEDJTRSection">
    <vt:lpwstr/>
  </property>
  <property fmtid="{D5CDD505-2E9C-101B-9397-08002B2CF9AE}" pid="17" name="DEDJTRGroup">
    <vt:lpwstr/>
  </property>
  <property fmtid="{D5CDD505-2E9C-101B-9397-08002B2CF9AE}" pid="18" name="DEDJTRSecurityClassification">
    <vt:lpwstr/>
  </property>
  <property fmtid="{D5CDD505-2E9C-101B-9397-08002B2CF9AE}" pid="19" name="DEDJTRDivision">
    <vt:lpwstr/>
  </property>
  <property fmtid="{D5CDD505-2E9C-101B-9397-08002B2CF9AE}" pid="20" name="DEDJTRBranch">
    <vt:lpwstr/>
  </property>
  <property fmtid="{D5CDD505-2E9C-101B-9397-08002B2CF9AE}" pid="21" name="MediaServiceImageTags">
    <vt:lpwstr/>
  </property>
</Properties>
</file>