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aps/>
        </w:rPr>
        <w:id w:val="-1190906142"/>
        <w:docPartObj>
          <w:docPartGallery w:val="Cover Pages"/>
          <w:docPartUnique/>
        </w:docPartObj>
      </w:sdtPr>
      <w:sdtEndPr>
        <w:rPr>
          <w:caps w:val="0"/>
        </w:rPr>
      </w:sdtEndPr>
      <w:sdtContent>
        <w:sdt>
          <w:sdtPr>
            <w:rPr>
              <w:spacing w:val="-5"/>
              <w:sz w:val="36"/>
              <w:szCs w:val="36"/>
              <w:lang w:val="en-GB"/>
            </w:rPr>
            <w:id w:val="-518473900"/>
            <w:placeholder>
              <w:docPart w:val="7B87AE1930734E48B18DB7D16F1DA813"/>
            </w:placeholder>
          </w:sdtPr>
          <w:sdtEndPr/>
          <w:sdtContent>
            <w:p w14:paraId="61CB390F" w14:textId="0ED77D88" w:rsidR="09613A96" w:rsidRPr="0068162D" w:rsidRDefault="09613A96" w:rsidP="09613A96"/>
            <w:p w14:paraId="64545FB3" w14:textId="03424725" w:rsidR="00A976CE" w:rsidRPr="0068162D" w:rsidRDefault="00910102" w:rsidP="0007613F">
              <w:pPr>
                <w:pStyle w:val="Title"/>
                <w:rPr>
                  <w:lang w:val="en-AU"/>
                </w:rPr>
              </w:pPr>
              <w:r w:rsidRPr="0068162D">
                <w:rPr>
                  <w:lang w:val="en-AU"/>
                </w:rPr>
                <w:t>mRNA Victoria Pipeline</w:t>
              </w:r>
              <w:r w:rsidR="00165CC7" w:rsidRPr="0068162D">
                <w:rPr>
                  <w:lang w:val="en-AU"/>
                </w:rPr>
                <w:t xml:space="preserve"> Program</w:t>
              </w:r>
              <w:r w:rsidR="00B71A44">
                <w:rPr>
                  <w:lang w:val="en-AU"/>
                </w:rPr>
                <w:t xml:space="preserve"> – Round 1</w:t>
              </w:r>
            </w:p>
          </w:sdtContent>
        </w:sdt>
        <w:sdt>
          <w:sdtPr>
            <w:rPr>
              <w:rStyle w:val="SubtitleChar"/>
              <w:noProof w:val="0"/>
              <w:lang w:val="en-AU"/>
            </w:rPr>
            <w:id w:val="331645340"/>
            <w:placeholder>
              <w:docPart w:val="85F13C7AD2E14C79B6204F0EBE2D4037"/>
            </w:placeholder>
          </w:sdtPr>
          <w:sdtEndPr>
            <w:rPr>
              <w:rStyle w:val="DefaultParagraphFont"/>
            </w:rPr>
          </w:sdtEndPr>
          <w:sdtContent>
            <w:p w14:paraId="13E83B42" w14:textId="3E6D8364" w:rsidR="0007613F" w:rsidRPr="0068162D" w:rsidRDefault="00BA7A37" w:rsidP="0007613F">
              <w:pPr>
                <w:pStyle w:val="Subtitle"/>
                <w:ind w:left="0"/>
                <w:rPr>
                  <w:noProof w:val="0"/>
                  <w:lang w:val="en-AU"/>
                </w:rPr>
              </w:pPr>
              <w:r w:rsidRPr="0068162D">
                <w:rPr>
                  <w:rStyle w:val="SubtitleChar"/>
                  <w:noProof w:val="0"/>
                  <w:lang w:val="en-AU"/>
                </w:rPr>
                <w:t>PROGRAM GUIDELINES</w:t>
              </w:r>
            </w:p>
          </w:sdtContent>
        </w:sdt>
        <w:p w14:paraId="4F3615AA" w14:textId="77777777" w:rsidR="00A976CE" w:rsidRPr="0068162D" w:rsidRDefault="007E0961" w:rsidP="0007613F">
          <w:pPr>
            <w:jc w:val="right"/>
            <w:sectPr w:rsidR="00A976CE" w:rsidRPr="0068162D" w:rsidSect="00C75CCE">
              <w:headerReference w:type="even" r:id="rId11"/>
              <w:headerReference w:type="default" r:id="rId12"/>
              <w:footerReference w:type="even" r:id="rId13"/>
              <w:footerReference w:type="default" r:id="rId14"/>
              <w:headerReference w:type="first" r:id="rId15"/>
              <w:footerReference w:type="first" r:id="rId16"/>
              <w:pgSz w:w="11906" w:h="16838" w:code="9"/>
              <w:pgMar w:top="3261" w:right="1361" w:bottom="1701" w:left="1361" w:header="284" w:footer="340" w:gutter="0"/>
              <w:pgNumType w:start="0"/>
              <w:cols w:space="708"/>
              <w:titlePg/>
              <w:docGrid w:linePitch="360"/>
            </w:sectPr>
          </w:pPr>
        </w:p>
      </w:sdtContent>
    </w:sdt>
    <w:p w14:paraId="68E9E78F" w14:textId="77777777" w:rsidR="004B661B" w:rsidRPr="0068162D" w:rsidRDefault="004B661B" w:rsidP="00EE1C80">
      <w:pPr>
        <w:pStyle w:val="TOCHeading"/>
      </w:pPr>
      <w:r w:rsidRPr="0068162D">
        <w:t>TABLE OF CONTENTS</w:t>
      </w:r>
    </w:p>
    <w:p w14:paraId="66893B31" w14:textId="4FEA5428" w:rsidR="00ED6A03" w:rsidRDefault="00BA7A37">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r w:rsidRPr="715228D9">
        <w:fldChar w:fldCharType="begin"/>
      </w:r>
      <w:r>
        <w:instrText>TOC \o "1-2" \z \u \h</w:instrText>
      </w:r>
      <w:r w:rsidRPr="715228D9">
        <w:fldChar w:fldCharType="separate"/>
      </w:r>
      <w:hyperlink w:anchor="_Toc235802507" w:history="1">
        <w:r w:rsidR="00ED6A03" w:rsidRPr="00970272">
          <w:rPr>
            <w:rStyle w:val="Hyperlink"/>
            <w:rFonts w:asciiTheme="majorHAnsi" w:hAnsiTheme="majorHAnsi" w:cstheme="majorBidi"/>
            <w:noProof/>
          </w:rPr>
          <w:t>1.</w:t>
        </w:r>
        <w:r w:rsidR="00ED6A03">
          <w:rPr>
            <w:rFonts w:asciiTheme="minorHAnsi" w:eastAsiaTheme="minorEastAsia" w:hAnsiTheme="minorHAnsi" w:cstheme="minorBidi"/>
            <w:noProof/>
            <w:color w:val="auto"/>
            <w:kern w:val="2"/>
            <w:sz w:val="24"/>
            <w:szCs w:val="24"/>
            <w:lang w:eastAsia="en-AU"/>
            <w14:ligatures w14:val="standardContextual"/>
          </w:rPr>
          <w:tab/>
        </w:r>
        <w:r w:rsidR="00ED6A03" w:rsidRPr="00970272">
          <w:rPr>
            <w:rStyle w:val="Hyperlink"/>
            <w:rFonts w:asciiTheme="majorHAnsi" w:hAnsiTheme="majorHAnsi" w:cstheme="majorBidi"/>
            <w:noProof/>
          </w:rPr>
          <w:t>Program Overview</w:t>
        </w:r>
        <w:r w:rsidR="00ED6A03">
          <w:rPr>
            <w:noProof/>
            <w:webHidden/>
          </w:rPr>
          <w:tab/>
        </w:r>
        <w:r w:rsidR="00ED6A03">
          <w:rPr>
            <w:noProof/>
            <w:webHidden/>
          </w:rPr>
          <w:fldChar w:fldCharType="begin"/>
        </w:r>
        <w:r w:rsidR="00ED6A03">
          <w:rPr>
            <w:noProof/>
            <w:webHidden/>
          </w:rPr>
          <w:instrText xml:space="preserve"> PAGEREF _Toc235802507 \h </w:instrText>
        </w:r>
        <w:r w:rsidR="00ED6A03">
          <w:rPr>
            <w:noProof/>
            <w:webHidden/>
          </w:rPr>
        </w:r>
        <w:r w:rsidR="00ED6A03">
          <w:rPr>
            <w:noProof/>
            <w:webHidden/>
          </w:rPr>
          <w:fldChar w:fldCharType="separate"/>
        </w:r>
        <w:r w:rsidR="00ED6A03">
          <w:rPr>
            <w:noProof/>
            <w:webHidden/>
          </w:rPr>
          <w:t>1</w:t>
        </w:r>
        <w:r w:rsidR="00ED6A03">
          <w:rPr>
            <w:noProof/>
            <w:webHidden/>
          </w:rPr>
          <w:fldChar w:fldCharType="end"/>
        </w:r>
      </w:hyperlink>
    </w:p>
    <w:p w14:paraId="39B0C44E" w14:textId="2A705E40"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08" w:history="1">
        <w:r w:rsidRPr="00970272">
          <w:rPr>
            <w:rStyle w:val="Hyperlink"/>
            <w:noProof/>
          </w:rPr>
          <w:t>1.1</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Background</w:t>
        </w:r>
        <w:r>
          <w:rPr>
            <w:noProof/>
            <w:webHidden/>
          </w:rPr>
          <w:tab/>
        </w:r>
        <w:r>
          <w:rPr>
            <w:noProof/>
            <w:webHidden/>
          </w:rPr>
          <w:fldChar w:fldCharType="begin"/>
        </w:r>
        <w:r>
          <w:rPr>
            <w:noProof/>
            <w:webHidden/>
          </w:rPr>
          <w:instrText xml:space="preserve"> PAGEREF _Toc235802508 \h </w:instrText>
        </w:r>
        <w:r>
          <w:rPr>
            <w:noProof/>
            <w:webHidden/>
          </w:rPr>
        </w:r>
        <w:r>
          <w:rPr>
            <w:noProof/>
            <w:webHidden/>
          </w:rPr>
          <w:fldChar w:fldCharType="separate"/>
        </w:r>
        <w:r>
          <w:rPr>
            <w:noProof/>
            <w:webHidden/>
          </w:rPr>
          <w:t>1</w:t>
        </w:r>
        <w:r>
          <w:rPr>
            <w:noProof/>
            <w:webHidden/>
          </w:rPr>
          <w:fldChar w:fldCharType="end"/>
        </w:r>
      </w:hyperlink>
    </w:p>
    <w:p w14:paraId="4D67C7B1" w14:textId="2F66ACFF"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09" w:history="1">
        <w:r w:rsidRPr="00970272">
          <w:rPr>
            <w:rStyle w:val="Hyperlink"/>
            <w:noProof/>
          </w:rPr>
          <w:t>1.2</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About the Program</w:t>
        </w:r>
        <w:r>
          <w:rPr>
            <w:noProof/>
            <w:webHidden/>
          </w:rPr>
          <w:tab/>
        </w:r>
        <w:r>
          <w:rPr>
            <w:noProof/>
            <w:webHidden/>
          </w:rPr>
          <w:fldChar w:fldCharType="begin"/>
        </w:r>
        <w:r>
          <w:rPr>
            <w:noProof/>
            <w:webHidden/>
          </w:rPr>
          <w:instrText xml:space="preserve"> PAGEREF _Toc235802509 \h </w:instrText>
        </w:r>
        <w:r>
          <w:rPr>
            <w:noProof/>
            <w:webHidden/>
          </w:rPr>
        </w:r>
        <w:r>
          <w:rPr>
            <w:noProof/>
            <w:webHidden/>
          </w:rPr>
          <w:fldChar w:fldCharType="separate"/>
        </w:r>
        <w:r>
          <w:rPr>
            <w:noProof/>
            <w:webHidden/>
          </w:rPr>
          <w:t>1</w:t>
        </w:r>
        <w:r>
          <w:rPr>
            <w:noProof/>
            <w:webHidden/>
          </w:rPr>
          <w:fldChar w:fldCharType="end"/>
        </w:r>
      </w:hyperlink>
    </w:p>
    <w:p w14:paraId="2164A599" w14:textId="67495126"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10" w:history="1">
        <w:r w:rsidRPr="00970272">
          <w:rPr>
            <w:rStyle w:val="Hyperlink"/>
            <w:rFonts w:asciiTheme="majorHAnsi" w:hAnsiTheme="majorHAnsi" w:cstheme="majorBidi"/>
            <w:noProof/>
          </w:rPr>
          <w:t>1.3</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Program Objectives</w:t>
        </w:r>
        <w:r>
          <w:rPr>
            <w:noProof/>
            <w:webHidden/>
          </w:rPr>
          <w:tab/>
        </w:r>
        <w:r>
          <w:rPr>
            <w:noProof/>
            <w:webHidden/>
          </w:rPr>
          <w:fldChar w:fldCharType="begin"/>
        </w:r>
        <w:r>
          <w:rPr>
            <w:noProof/>
            <w:webHidden/>
          </w:rPr>
          <w:instrText xml:space="preserve"> PAGEREF _Toc235802510 \h </w:instrText>
        </w:r>
        <w:r>
          <w:rPr>
            <w:noProof/>
            <w:webHidden/>
          </w:rPr>
        </w:r>
        <w:r>
          <w:rPr>
            <w:noProof/>
            <w:webHidden/>
          </w:rPr>
          <w:fldChar w:fldCharType="separate"/>
        </w:r>
        <w:r>
          <w:rPr>
            <w:noProof/>
            <w:webHidden/>
          </w:rPr>
          <w:t>1</w:t>
        </w:r>
        <w:r>
          <w:rPr>
            <w:noProof/>
            <w:webHidden/>
          </w:rPr>
          <w:fldChar w:fldCharType="end"/>
        </w:r>
      </w:hyperlink>
    </w:p>
    <w:p w14:paraId="2D319F52" w14:textId="5D067F67"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11" w:history="1">
        <w:r w:rsidRPr="00970272">
          <w:rPr>
            <w:rStyle w:val="Hyperlink"/>
            <w:noProof/>
          </w:rPr>
          <w:t>1.4</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Program Outcomes</w:t>
        </w:r>
        <w:r>
          <w:rPr>
            <w:noProof/>
            <w:webHidden/>
          </w:rPr>
          <w:tab/>
        </w:r>
        <w:r>
          <w:rPr>
            <w:noProof/>
            <w:webHidden/>
          </w:rPr>
          <w:fldChar w:fldCharType="begin"/>
        </w:r>
        <w:r>
          <w:rPr>
            <w:noProof/>
            <w:webHidden/>
          </w:rPr>
          <w:instrText xml:space="preserve"> PAGEREF _Toc235802511 \h </w:instrText>
        </w:r>
        <w:r>
          <w:rPr>
            <w:noProof/>
            <w:webHidden/>
          </w:rPr>
        </w:r>
        <w:r>
          <w:rPr>
            <w:noProof/>
            <w:webHidden/>
          </w:rPr>
          <w:fldChar w:fldCharType="separate"/>
        </w:r>
        <w:r>
          <w:rPr>
            <w:noProof/>
            <w:webHidden/>
          </w:rPr>
          <w:t>2</w:t>
        </w:r>
        <w:r>
          <w:rPr>
            <w:noProof/>
            <w:webHidden/>
          </w:rPr>
          <w:fldChar w:fldCharType="end"/>
        </w:r>
      </w:hyperlink>
    </w:p>
    <w:p w14:paraId="63B9E43B" w14:textId="3D8BCE9A"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12" w:history="1">
        <w:r w:rsidRPr="00970272">
          <w:rPr>
            <w:rStyle w:val="Hyperlink"/>
            <w:noProof/>
          </w:rPr>
          <w:t>1.5</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Promoting Gender Equality</w:t>
        </w:r>
        <w:r>
          <w:rPr>
            <w:noProof/>
            <w:webHidden/>
          </w:rPr>
          <w:tab/>
        </w:r>
        <w:r>
          <w:rPr>
            <w:noProof/>
            <w:webHidden/>
          </w:rPr>
          <w:fldChar w:fldCharType="begin"/>
        </w:r>
        <w:r>
          <w:rPr>
            <w:noProof/>
            <w:webHidden/>
          </w:rPr>
          <w:instrText xml:space="preserve"> PAGEREF _Toc235802512 \h </w:instrText>
        </w:r>
        <w:r>
          <w:rPr>
            <w:noProof/>
            <w:webHidden/>
          </w:rPr>
        </w:r>
        <w:r>
          <w:rPr>
            <w:noProof/>
            <w:webHidden/>
          </w:rPr>
          <w:fldChar w:fldCharType="separate"/>
        </w:r>
        <w:r>
          <w:rPr>
            <w:noProof/>
            <w:webHidden/>
          </w:rPr>
          <w:t>2</w:t>
        </w:r>
        <w:r>
          <w:rPr>
            <w:noProof/>
            <w:webHidden/>
          </w:rPr>
          <w:fldChar w:fldCharType="end"/>
        </w:r>
      </w:hyperlink>
    </w:p>
    <w:p w14:paraId="6D75844C" w14:textId="067D7C00"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13" w:history="1">
        <w:r w:rsidRPr="00970272">
          <w:rPr>
            <w:rStyle w:val="Hyperlink"/>
            <w:rFonts w:asciiTheme="majorHAnsi" w:hAnsiTheme="majorHAnsi" w:cstheme="majorBidi"/>
            <w:noProof/>
          </w:rPr>
          <w:t>2.</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Available Funding</w:t>
        </w:r>
        <w:r>
          <w:rPr>
            <w:noProof/>
            <w:webHidden/>
          </w:rPr>
          <w:tab/>
        </w:r>
        <w:r>
          <w:rPr>
            <w:noProof/>
            <w:webHidden/>
          </w:rPr>
          <w:fldChar w:fldCharType="begin"/>
        </w:r>
        <w:r>
          <w:rPr>
            <w:noProof/>
            <w:webHidden/>
          </w:rPr>
          <w:instrText xml:space="preserve"> PAGEREF _Toc235802513 \h </w:instrText>
        </w:r>
        <w:r>
          <w:rPr>
            <w:noProof/>
            <w:webHidden/>
          </w:rPr>
        </w:r>
        <w:r>
          <w:rPr>
            <w:noProof/>
            <w:webHidden/>
          </w:rPr>
          <w:fldChar w:fldCharType="separate"/>
        </w:r>
        <w:r>
          <w:rPr>
            <w:noProof/>
            <w:webHidden/>
          </w:rPr>
          <w:t>2</w:t>
        </w:r>
        <w:r>
          <w:rPr>
            <w:noProof/>
            <w:webHidden/>
          </w:rPr>
          <w:fldChar w:fldCharType="end"/>
        </w:r>
      </w:hyperlink>
    </w:p>
    <w:p w14:paraId="506141C8" w14:textId="1188E6B2"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14" w:history="1">
        <w:r w:rsidRPr="00970272">
          <w:rPr>
            <w:rStyle w:val="Hyperlink"/>
            <w:noProof/>
          </w:rPr>
          <w:t xml:space="preserve">2.1 </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Project Budget</w:t>
        </w:r>
        <w:r>
          <w:rPr>
            <w:noProof/>
            <w:webHidden/>
          </w:rPr>
          <w:tab/>
        </w:r>
        <w:r>
          <w:rPr>
            <w:noProof/>
            <w:webHidden/>
          </w:rPr>
          <w:fldChar w:fldCharType="begin"/>
        </w:r>
        <w:r>
          <w:rPr>
            <w:noProof/>
            <w:webHidden/>
          </w:rPr>
          <w:instrText xml:space="preserve"> PAGEREF _Toc235802514 \h </w:instrText>
        </w:r>
        <w:r>
          <w:rPr>
            <w:noProof/>
            <w:webHidden/>
          </w:rPr>
        </w:r>
        <w:r>
          <w:rPr>
            <w:noProof/>
            <w:webHidden/>
          </w:rPr>
          <w:fldChar w:fldCharType="separate"/>
        </w:r>
        <w:r>
          <w:rPr>
            <w:noProof/>
            <w:webHidden/>
          </w:rPr>
          <w:t>3</w:t>
        </w:r>
        <w:r>
          <w:rPr>
            <w:noProof/>
            <w:webHidden/>
          </w:rPr>
          <w:fldChar w:fldCharType="end"/>
        </w:r>
      </w:hyperlink>
    </w:p>
    <w:p w14:paraId="3E257E55" w14:textId="412CC9C7"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15" w:history="1">
        <w:r w:rsidRPr="00970272">
          <w:rPr>
            <w:rStyle w:val="Hyperlink"/>
            <w:rFonts w:asciiTheme="majorHAnsi" w:hAnsiTheme="majorHAnsi" w:cstheme="majorBidi"/>
            <w:noProof/>
          </w:rPr>
          <w:t>3.</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Applicant Eligibility</w:t>
        </w:r>
        <w:r>
          <w:rPr>
            <w:noProof/>
            <w:webHidden/>
          </w:rPr>
          <w:tab/>
        </w:r>
        <w:r>
          <w:rPr>
            <w:noProof/>
            <w:webHidden/>
          </w:rPr>
          <w:fldChar w:fldCharType="begin"/>
        </w:r>
        <w:r>
          <w:rPr>
            <w:noProof/>
            <w:webHidden/>
          </w:rPr>
          <w:instrText xml:space="preserve"> PAGEREF _Toc235802515 \h </w:instrText>
        </w:r>
        <w:r>
          <w:rPr>
            <w:noProof/>
            <w:webHidden/>
          </w:rPr>
        </w:r>
        <w:r>
          <w:rPr>
            <w:noProof/>
            <w:webHidden/>
          </w:rPr>
          <w:fldChar w:fldCharType="separate"/>
        </w:r>
        <w:r>
          <w:rPr>
            <w:noProof/>
            <w:webHidden/>
          </w:rPr>
          <w:t>3</w:t>
        </w:r>
        <w:r>
          <w:rPr>
            <w:noProof/>
            <w:webHidden/>
          </w:rPr>
          <w:fldChar w:fldCharType="end"/>
        </w:r>
      </w:hyperlink>
    </w:p>
    <w:p w14:paraId="3F6C5334" w14:textId="7FE336F7"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16" w:history="1">
        <w:r w:rsidRPr="00970272">
          <w:rPr>
            <w:rStyle w:val="Hyperlink"/>
            <w:noProof/>
          </w:rPr>
          <w:t>3.1</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Eligible Applicants</w:t>
        </w:r>
        <w:r>
          <w:rPr>
            <w:noProof/>
            <w:webHidden/>
          </w:rPr>
          <w:tab/>
        </w:r>
        <w:r>
          <w:rPr>
            <w:noProof/>
            <w:webHidden/>
          </w:rPr>
          <w:fldChar w:fldCharType="begin"/>
        </w:r>
        <w:r>
          <w:rPr>
            <w:noProof/>
            <w:webHidden/>
          </w:rPr>
          <w:instrText xml:space="preserve"> PAGEREF _Toc235802516 \h </w:instrText>
        </w:r>
        <w:r>
          <w:rPr>
            <w:noProof/>
            <w:webHidden/>
          </w:rPr>
        </w:r>
        <w:r>
          <w:rPr>
            <w:noProof/>
            <w:webHidden/>
          </w:rPr>
          <w:fldChar w:fldCharType="separate"/>
        </w:r>
        <w:r>
          <w:rPr>
            <w:noProof/>
            <w:webHidden/>
          </w:rPr>
          <w:t>3</w:t>
        </w:r>
        <w:r>
          <w:rPr>
            <w:noProof/>
            <w:webHidden/>
          </w:rPr>
          <w:fldChar w:fldCharType="end"/>
        </w:r>
      </w:hyperlink>
    </w:p>
    <w:p w14:paraId="39C0C0F1" w14:textId="5853BF20"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17" w:history="1">
        <w:r w:rsidRPr="00970272">
          <w:rPr>
            <w:rStyle w:val="Hyperlink"/>
            <w:noProof/>
          </w:rPr>
          <w:t>3.2</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Eligible entity types</w:t>
        </w:r>
        <w:r>
          <w:rPr>
            <w:noProof/>
            <w:webHidden/>
          </w:rPr>
          <w:tab/>
        </w:r>
        <w:r>
          <w:rPr>
            <w:noProof/>
            <w:webHidden/>
          </w:rPr>
          <w:fldChar w:fldCharType="begin"/>
        </w:r>
        <w:r>
          <w:rPr>
            <w:noProof/>
            <w:webHidden/>
          </w:rPr>
          <w:instrText xml:space="preserve"> PAGEREF _Toc235802517 \h </w:instrText>
        </w:r>
        <w:r>
          <w:rPr>
            <w:noProof/>
            <w:webHidden/>
          </w:rPr>
        </w:r>
        <w:r>
          <w:rPr>
            <w:noProof/>
            <w:webHidden/>
          </w:rPr>
          <w:fldChar w:fldCharType="separate"/>
        </w:r>
        <w:r>
          <w:rPr>
            <w:noProof/>
            <w:webHidden/>
          </w:rPr>
          <w:t>3</w:t>
        </w:r>
        <w:r>
          <w:rPr>
            <w:noProof/>
            <w:webHidden/>
          </w:rPr>
          <w:fldChar w:fldCharType="end"/>
        </w:r>
      </w:hyperlink>
    </w:p>
    <w:p w14:paraId="32B6A93B" w14:textId="3FFA15AF"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18" w:history="1">
        <w:r w:rsidRPr="00970272">
          <w:rPr>
            <w:rStyle w:val="Hyperlink"/>
            <w:noProof/>
          </w:rPr>
          <w:t>3.3</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Ineligible Applicants</w:t>
        </w:r>
        <w:r>
          <w:rPr>
            <w:noProof/>
            <w:webHidden/>
          </w:rPr>
          <w:tab/>
        </w:r>
        <w:r>
          <w:rPr>
            <w:noProof/>
            <w:webHidden/>
          </w:rPr>
          <w:fldChar w:fldCharType="begin"/>
        </w:r>
        <w:r>
          <w:rPr>
            <w:noProof/>
            <w:webHidden/>
          </w:rPr>
          <w:instrText xml:space="preserve"> PAGEREF _Toc235802518 \h </w:instrText>
        </w:r>
        <w:r>
          <w:rPr>
            <w:noProof/>
            <w:webHidden/>
          </w:rPr>
        </w:r>
        <w:r>
          <w:rPr>
            <w:noProof/>
            <w:webHidden/>
          </w:rPr>
          <w:fldChar w:fldCharType="separate"/>
        </w:r>
        <w:r>
          <w:rPr>
            <w:noProof/>
            <w:webHidden/>
          </w:rPr>
          <w:t>3</w:t>
        </w:r>
        <w:r>
          <w:rPr>
            <w:noProof/>
            <w:webHidden/>
          </w:rPr>
          <w:fldChar w:fldCharType="end"/>
        </w:r>
      </w:hyperlink>
    </w:p>
    <w:p w14:paraId="24870172" w14:textId="4D387577"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19" w:history="1">
        <w:r w:rsidRPr="00970272">
          <w:rPr>
            <w:rStyle w:val="Hyperlink"/>
            <w:noProof/>
          </w:rPr>
          <w:t>3.4</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Other conditions of applying</w:t>
        </w:r>
        <w:r>
          <w:rPr>
            <w:noProof/>
            <w:webHidden/>
          </w:rPr>
          <w:tab/>
        </w:r>
        <w:r>
          <w:rPr>
            <w:noProof/>
            <w:webHidden/>
          </w:rPr>
          <w:fldChar w:fldCharType="begin"/>
        </w:r>
        <w:r>
          <w:rPr>
            <w:noProof/>
            <w:webHidden/>
          </w:rPr>
          <w:instrText xml:space="preserve"> PAGEREF _Toc235802519 \h </w:instrText>
        </w:r>
        <w:r>
          <w:rPr>
            <w:noProof/>
            <w:webHidden/>
          </w:rPr>
        </w:r>
        <w:r>
          <w:rPr>
            <w:noProof/>
            <w:webHidden/>
          </w:rPr>
          <w:fldChar w:fldCharType="separate"/>
        </w:r>
        <w:r>
          <w:rPr>
            <w:noProof/>
            <w:webHidden/>
          </w:rPr>
          <w:t>4</w:t>
        </w:r>
        <w:r>
          <w:rPr>
            <w:noProof/>
            <w:webHidden/>
          </w:rPr>
          <w:fldChar w:fldCharType="end"/>
        </w:r>
      </w:hyperlink>
    </w:p>
    <w:p w14:paraId="6A4F310D" w14:textId="1C5D05CD"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20" w:history="1">
        <w:r w:rsidRPr="00970272">
          <w:rPr>
            <w:rStyle w:val="Hyperlink"/>
            <w:rFonts w:asciiTheme="majorHAnsi" w:hAnsiTheme="majorHAnsi" w:cstheme="majorBidi"/>
            <w:noProof/>
          </w:rPr>
          <w:t>4.</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What will be funded</w:t>
        </w:r>
        <w:r>
          <w:rPr>
            <w:noProof/>
            <w:webHidden/>
          </w:rPr>
          <w:tab/>
        </w:r>
        <w:r>
          <w:rPr>
            <w:noProof/>
            <w:webHidden/>
          </w:rPr>
          <w:fldChar w:fldCharType="begin"/>
        </w:r>
        <w:r>
          <w:rPr>
            <w:noProof/>
            <w:webHidden/>
          </w:rPr>
          <w:instrText xml:space="preserve"> PAGEREF _Toc235802520 \h </w:instrText>
        </w:r>
        <w:r>
          <w:rPr>
            <w:noProof/>
            <w:webHidden/>
          </w:rPr>
        </w:r>
        <w:r>
          <w:rPr>
            <w:noProof/>
            <w:webHidden/>
          </w:rPr>
          <w:fldChar w:fldCharType="separate"/>
        </w:r>
        <w:r>
          <w:rPr>
            <w:noProof/>
            <w:webHidden/>
          </w:rPr>
          <w:t>4</w:t>
        </w:r>
        <w:r>
          <w:rPr>
            <w:noProof/>
            <w:webHidden/>
          </w:rPr>
          <w:fldChar w:fldCharType="end"/>
        </w:r>
      </w:hyperlink>
    </w:p>
    <w:p w14:paraId="7B19BA3A" w14:textId="1C02A061"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21" w:history="1">
        <w:r w:rsidRPr="00970272">
          <w:rPr>
            <w:rStyle w:val="Hyperlink"/>
            <w:noProof/>
          </w:rPr>
          <w:t>4.1</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Project Eligibility</w:t>
        </w:r>
        <w:r>
          <w:rPr>
            <w:noProof/>
            <w:webHidden/>
          </w:rPr>
          <w:tab/>
        </w:r>
        <w:r>
          <w:rPr>
            <w:noProof/>
            <w:webHidden/>
          </w:rPr>
          <w:fldChar w:fldCharType="begin"/>
        </w:r>
        <w:r>
          <w:rPr>
            <w:noProof/>
            <w:webHidden/>
          </w:rPr>
          <w:instrText xml:space="preserve"> PAGEREF _Toc235802521 \h </w:instrText>
        </w:r>
        <w:r>
          <w:rPr>
            <w:noProof/>
            <w:webHidden/>
          </w:rPr>
        </w:r>
        <w:r>
          <w:rPr>
            <w:noProof/>
            <w:webHidden/>
          </w:rPr>
          <w:fldChar w:fldCharType="separate"/>
        </w:r>
        <w:r>
          <w:rPr>
            <w:noProof/>
            <w:webHidden/>
          </w:rPr>
          <w:t>5</w:t>
        </w:r>
        <w:r>
          <w:rPr>
            <w:noProof/>
            <w:webHidden/>
          </w:rPr>
          <w:fldChar w:fldCharType="end"/>
        </w:r>
      </w:hyperlink>
    </w:p>
    <w:p w14:paraId="250A429A" w14:textId="4DD12264"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22" w:history="1">
        <w:r w:rsidRPr="00970272">
          <w:rPr>
            <w:rStyle w:val="Hyperlink"/>
            <w:noProof/>
          </w:rPr>
          <w:t>4.2</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Intellectual Property</w:t>
        </w:r>
        <w:r>
          <w:rPr>
            <w:noProof/>
            <w:webHidden/>
          </w:rPr>
          <w:tab/>
        </w:r>
        <w:r>
          <w:rPr>
            <w:noProof/>
            <w:webHidden/>
          </w:rPr>
          <w:fldChar w:fldCharType="begin"/>
        </w:r>
        <w:r>
          <w:rPr>
            <w:noProof/>
            <w:webHidden/>
          </w:rPr>
          <w:instrText xml:space="preserve"> PAGEREF _Toc235802522 \h </w:instrText>
        </w:r>
        <w:r>
          <w:rPr>
            <w:noProof/>
            <w:webHidden/>
          </w:rPr>
        </w:r>
        <w:r>
          <w:rPr>
            <w:noProof/>
            <w:webHidden/>
          </w:rPr>
          <w:fldChar w:fldCharType="separate"/>
        </w:r>
        <w:r>
          <w:rPr>
            <w:noProof/>
            <w:webHidden/>
          </w:rPr>
          <w:t>5</w:t>
        </w:r>
        <w:r>
          <w:rPr>
            <w:noProof/>
            <w:webHidden/>
          </w:rPr>
          <w:fldChar w:fldCharType="end"/>
        </w:r>
      </w:hyperlink>
    </w:p>
    <w:p w14:paraId="15A9C76B" w14:textId="7660CF56"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23" w:history="1">
        <w:r w:rsidRPr="00970272">
          <w:rPr>
            <w:rStyle w:val="Hyperlink"/>
            <w:noProof/>
          </w:rPr>
          <w:t>4.3</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Eligible activities &amp; expenses</w:t>
        </w:r>
        <w:r>
          <w:rPr>
            <w:noProof/>
            <w:webHidden/>
          </w:rPr>
          <w:tab/>
        </w:r>
        <w:r>
          <w:rPr>
            <w:noProof/>
            <w:webHidden/>
          </w:rPr>
          <w:fldChar w:fldCharType="begin"/>
        </w:r>
        <w:r>
          <w:rPr>
            <w:noProof/>
            <w:webHidden/>
          </w:rPr>
          <w:instrText xml:space="preserve"> PAGEREF _Toc235802523 \h </w:instrText>
        </w:r>
        <w:r>
          <w:rPr>
            <w:noProof/>
            <w:webHidden/>
          </w:rPr>
        </w:r>
        <w:r>
          <w:rPr>
            <w:noProof/>
            <w:webHidden/>
          </w:rPr>
          <w:fldChar w:fldCharType="separate"/>
        </w:r>
        <w:r>
          <w:rPr>
            <w:noProof/>
            <w:webHidden/>
          </w:rPr>
          <w:t>6</w:t>
        </w:r>
        <w:r>
          <w:rPr>
            <w:noProof/>
            <w:webHidden/>
          </w:rPr>
          <w:fldChar w:fldCharType="end"/>
        </w:r>
      </w:hyperlink>
    </w:p>
    <w:p w14:paraId="2D541390" w14:textId="27C4DCE3"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24" w:history="1">
        <w:r w:rsidRPr="00970272">
          <w:rPr>
            <w:rStyle w:val="Hyperlink"/>
            <w:noProof/>
          </w:rPr>
          <w:t>4.4</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Ineligible activities &amp; expenses</w:t>
        </w:r>
        <w:r>
          <w:rPr>
            <w:noProof/>
            <w:webHidden/>
          </w:rPr>
          <w:tab/>
        </w:r>
        <w:r>
          <w:rPr>
            <w:noProof/>
            <w:webHidden/>
          </w:rPr>
          <w:fldChar w:fldCharType="begin"/>
        </w:r>
        <w:r>
          <w:rPr>
            <w:noProof/>
            <w:webHidden/>
          </w:rPr>
          <w:instrText xml:space="preserve"> PAGEREF _Toc235802524 \h </w:instrText>
        </w:r>
        <w:r>
          <w:rPr>
            <w:noProof/>
            <w:webHidden/>
          </w:rPr>
        </w:r>
        <w:r>
          <w:rPr>
            <w:noProof/>
            <w:webHidden/>
          </w:rPr>
          <w:fldChar w:fldCharType="separate"/>
        </w:r>
        <w:r>
          <w:rPr>
            <w:noProof/>
            <w:webHidden/>
          </w:rPr>
          <w:t>7</w:t>
        </w:r>
        <w:r>
          <w:rPr>
            <w:noProof/>
            <w:webHidden/>
          </w:rPr>
          <w:fldChar w:fldCharType="end"/>
        </w:r>
      </w:hyperlink>
    </w:p>
    <w:p w14:paraId="0D7F3DED" w14:textId="20051291"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25" w:history="1">
        <w:r w:rsidRPr="00970272">
          <w:rPr>
            <w:rStyle w:val="Hyperlink"/>
            <w:noProof/>
          </w:rPr>
          <w:t>4.5</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Project Duration</w:t>
        </w:r>
        <w:r>
          <w:rPr>
            <w:noProof/>
            <w:webHidden/>
          </w:rPr>
          <w:tab/>
        </w:r>
        <w:r>
          <w:rPr>
            <w:noProof/>
            <w:webHidden/>
          </w:rPr>
          <w:fldChar w:fldCharType="begin"/>
        </w:r>
        <w:r>
          <w:rPr>
            <w:noProof/>
            <w:webHidden/>
          </w:rPr>
          <w:instrText xml:space="preserve"> PAGEREF _Toc235802525 \h </w:instrText>
        </w:r>
        <w:r>
          <w:rPr>
            <w:noProof/>
            <w:webHidden/>
          </w:rPr>
        </w:r>
        <w:r>
          <w:rPr>
            <w:noProof/>
            <w:webHidden/>
          </w:rPr>
          <w:fldChar w:fldCharType="separate"/>
        </w:r>
        <w:r>
          <w:rPr>
            <w:noProof/>
            <w:webHidden/>
          </w:rPr>
          <w:t>7</w:t>
        </w:r>
        <w:r>
          <w:rPr>
            <w:noProof/>
            <w:webHidden/>
          </w:rPr>
          <w:fldChar w:fldCharType="end"/>
        </w:r>
      </w:hyperlink>
    </w:p>
    <w:p w14:paraId="657772EE" w14:textId="66F95620"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26" w:history="1">
        <w:r w:rsidRPr="00970272">
          <w:rPr>
            <w:rStyle w:val="Hyperlink"/>
            <w:rFonts w:asciiTheme="majorHAnsi" w:hAnsiTheme="majorHAnsi" w:cstheme="majorBidi"/>
            <w:noProof/>
          </w:rPr>
          <w:t>5.</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How to apply</w:t>
        </w:r>
        <w:r>
          <w:rPr>
            <w:noProof/>
            <w:webHidden/>
          </w:rPr>
          <w:tab/>
        </w:r>
        <w:r>
          <w:rPr>
            <w:noProof/>
            <w:webHidden/>
          </w:rPr>
          <w:fldChar w:fldCharType="begin"/>
        </w:r>
        <w:r>
          <w:rPr>
            <w:noProof/>
            <w:webHidden/>
          </w:rPr>
          <w:instrText xml:space="preserve"> PAGEREF _Toc235802526 \h </w:instrText>
        </w:r>
        <w:r>
          <w:rPr>
            <w:noProof/>
            <w:webHidden/>
          </w:rPr>
        </w:r>
        <w:r>
          <w:rPr>
            <w:noProof/>
            <w:webHidden/>
          </w:rPr>
          <w:fldChar w:fldCharType="separate"/>
        </w:r>
        <w:r>
          <w:rPr>
            <w:noProof/>
            <w:webHidden/>
          </w:rPr>
          <w:t>7</w:t>
        </w:r>
        <w:r>
          <w:rPr>
            <w:noProof/>
            <w:webHidden/>
          </w:rPr>
          <w:fldChar w:fldCharType="end"/>
        </w:r>
      </w:hyperlink>
    </w:p>
    <w:p w14:paraId="3280F964" w14:textId="2B3070E6"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27" w:history="1">
        <w:r w:rsidRPr="00970272">
          <w:rPr>
            <w:rStyle w:val="Hyperlink"/>
            <w:noProof/>
          </w:rPr>
          <w:t>5.1</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Key Dates</w:t>
        </w:r>
        <w:r>
          <w:rPr>
            <w:noProof/>
            <w:webHidden/>
          </w:rPr>
          <w:tab/>
        </w:r>
        <w:r>
          <w:rPr>
            <w:noProof/>
            <w:webHidden/>
          </w:rPr>
          <w:fldChar w:fldCharType="begin"/>
        </w:r>
        <w:r>
          <w:rPr>
            <w:noProof/>
            <w:webHidden/>
          </w:rPr>
          <w:instrText xml:space="preserve"> PAGEREF _Toc235802527 \h </w:instrText>
        </w:r>
        <w:r>
          <w:rPr>
            <w:noProof/>
            <w:webHidden/>
          </w:rPr>
        </w:r>
        <w:r>
          <w:rPr>
            <w:noProof/>
            <w:webHidden/>
          </w:rPr>
          <w:fldChar w:fldCharType="separate"/>
        </w:r>
        <w:r>
          <w:rPr>
            <w:noProof/>
            <w:webHidden/>
          </w:rPr>
          <w:t>7</w:t>
        </w:r>
        <w:r>
          <w:rPr>
            <w:noProof/>
            <w:webHidden/>
          </w:rPr>
          <w:fldChar w:fldCharType="end"/>
        </w:r>
      </w:hyperlink>
    </w:p>
    <w:p w14:paraId="18EC3E82" w14:textId="3AC5AB7D"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28" w:history="1">
        <w:r w:rsidRPr="00970272">
          <w:rPr>
            <w:rStyle w:val="Hyperlink"/>
            <w:noProof/>
          </w:rPr>
          <w:t>5.2</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Submitting an application</w:t>
        </w:r>
        <w:r>
          <w:rPr>
            <w:noProof/>
            <w:webHidden/>
          </w:rPr>
          <w:tab/>
        </w:r>
        <w:r>
          <w:rPr>
            <w:noProof/>
            <w:webHidden/>
          </w:rPr>
          <w:fldChar w:fldCharType="begin"/>
        </w:r>
        <w:r>
          <w:rPr>
            <w:noProof/>
            <w:webHidden/>
          </w:rPr>
          <w:instrText xml:space="preserve"> PAGEREF _Toc235802528 \h </w:instrText>
        </w:r>
        <w:r>
          <w:rPr>
            <w:noProof/>
            <w:webHidden/>
          </w:rPr>
        </w:r>
        <w:r>
          <w:rPr>
            <w:noProof/>
            <w:webHidden/>
          </w:rPr>
          <w:fldChar w:fldCharType="separate"/>
        </w:r>
        <w:r>
          <w:rPr>
            <w:noProof/>
            <w:webHidden/>
          </w:rPr>
          <w:t>8</w:t>
        </w:r>
        <w:r>
          <w:rPr>
            <w:noProof/>
            <w:webHidden/>
          </w:rPr>
          <w:fldChar w:fldCharType="end"/>
        </w:r>
      </w:hyperlink>
    </w:p>
    <w:p w14:paraId="3A26B826" w14:textId="4D53E19D"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29" w:history="1">
        <w:r w:rsidRPr="00970272">
          <w:rPr>
            <w:rStyle w:val="Hyperlink"/>
            <w:noProof/>
          </w:rPr>
          <w:t>5.3</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Documentation and Evidence Requirements</w:t>
        </w:r>
        <w:r>
          <w:rPr>
            <w:noProof/>
            <w:webHidden/>
          </w:rPr>
          <w:tab/>
        </w:r>
        <w:r>
          <w:rPr>
            <w:noProof/>
            <w:webHidden/>
          </w:rPr>
          <w:fldChar w:fldCharType="begin"/>
        </w:r>
        <w:r>
          <w:rPr>
            <w:noProof/>
            <w:webHidden/>
          </w:rPr>
          <w:instrText xml:space="preserve"> PAGEREF _Toc235802529 \h </w:instrText>
        </w:r>
        <w:r>
          <w:rPr>
            <w:noProof/>
            <w:webHidden/>
          </w:rPr>
        </w:r>
        <w:r>
          <w:rPr>
            <w:noProof/>
            <w:webHidden/>
          </w:rPr>
          <w:fldChar w:fldCharType="separate"/>
        </w:r>
        <w:r>
          <w:rPr>
            <w:noProof/>
            <w:webHidden/>
          </w:rPr>
          <w:t>8</w:t>
        </w:r>
        <w:r>
          <w:rPr>
            <w:noProof/>
            <w:webHidden/>
          </w:rPr>
          <w:fldChar w:fldCharType="end"/>
        </w:r>
      </w:hyperlink>
    </w:p>
    <w:p w14:paraId="7A73691C" w14:textId="61A0A068"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30" w:history="1">
        <w:r w:rsidRPr="00970272">
          <w:rPr>
            <w:rStyle w:val="Hyperlink"/>
            <w:rFonts w:asciiTheme="majorHAnsi" w:hAnsiTheme="majorHAnsi" w:cstheme="majorBidi"/>
            <w:noProof/>
          </w:rPr>
          <w:t>6.</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Assessment</w:t>
        </w:r>
        <w:r>
          <w:rPr>
            <w:noProof/>
            <w:webHidden/>
          </w:rPr>
          <w:tab/>
        </w:r>
        <w:r>
          <w:rPr>
            <w:noProof/>
            <w:webHidden/>
          </w:rPr>
          <w:fldChar w:fldCharType="begin"/>
        </w:r>
        <w:r>
          <w:rPr>
            <w:noProof/>
            <w:webHidden/>
          </w:rPr>
          <w:instrText xml:space="preserve"> PAGEREF _Toc235802530 \h </w:instrText>
        </w:r>
        <w:r>
          <w:rPr>
            <w:noProof/>
            <w:webHidden/>
          </w:rPr>
        </w:r>
        <w:r>
          <w:rPr>
            <w:noProof/>
            <w:webHidden/>
          </w:rPr>
          <w:fldChar w:fldCharType="separate"/>
        </w:r>
        <w:r>
          <w:rPr>
            <w:noProof/>
            <w:webHidden/>
          </w:rPr>
          <w:t>11</w:t>
        </w:r>
        <w:r>
          <w:rPr>
            <w:noProof/>
            <w:webHidden/>
          </w:rPr>
          <w:fldChar w:fldCharType="end"/>
        </w:r>
      </w:hyperlink>
    </w:p>
    <w:p w14:paraId="3894592C" w14:textId="4C080339" w:rsidR="00ED6A03" w:rsidRDefault="00ED6A03">
      <w:pPr>
        <w:pStyle w:val="TOC2"/>
        <w:rPr>
          <w:rFonts w:asciiTheme="minorHAnsi" w:eastAsiaTheme="minorEastAsia" w:hAnsiTheme="minorHAnsi" w:cstheme="minorBidi"/>
          <w:noProof/>
          <w:color w:val="auto"/>
          <w:kern w:val="2"/>
          <w:sz w:val="24"/>
          <w:szCs w:val="24"/>
          <w:lang w:eastAsia="en-AU"/>
          <w14:ligatures w14:val="standardContextual"/>
        </w:rPr>
      </w:pPr>
      <w:hyperlink w:anchor="_Toc235802531" w:history="1">
        <w:r w:rsidRPr="00970272">
          <w:rPr>
            <w:rStyle w:val="Hyperlink"/>
            <w:noProof/>
          </w:rPr>
          <w:t>6.1   Assessment Process</w:t>
        </w:r>
        <w:r>
          <w:rPr>
            <w:noProof/>
            <w:webHidden/>
          </w:rPr>
          <w:tab/>
        </w:r>
        <w:r>
          <w:rPr>
            <w:noProof/>
            <w:webHidden/>
          </w:rPr>
          <w:fldChar w:fldCharType="begin"/>
        </w:r>
        <w:r>
          <w:rPr>
            <w:noProof/>
            <w:webHidden/>
          </w:rPr>
          <w:instrText xml:space="preserve"> PAGEREF _Toc235802531 \h </w:instrText>
        </w:r>
        <w:r>
          <w:rPr>
            <w:noProof/>
            <w:webHidden/>
          </w:rPr>
        </w:r>
        <w:r>
          <w:rPr>
            <w:noProof/>
            <w:webHidden/>
          </w:rPr>
          <w:fldChar w:fldCharType="separate"/>
        </w:r>
        <w:r>
          <w:rPr>
            <w:noProof/>
            <w:webHidden/>
          </w:rPr>
          <w:t>11</w:t>
        </w:r>
        <w:r>
          <w:rPr>
            <w:noProof/>
            <w:webHidden/>
          </w:rPr>
          <w:fldChar w:fldCharType="end"/>
        </w:r>
      </w:hyperlink>
    </w:p>
    <w:p w14:paraId="2E2DCC85" w14:textId="7A62A2F5"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32" w:history="1">
        <w:r w:rsidRPr="00970272">
          <w:rPr>
            <w:rStyle w:val="Hyperlink"/>
            <w:noProof/>
          </w:rPr>
          <w:t>6.2</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Assessment Criteria</w:t>
        </w:r>
        <w:r>
          <w:rPr>
            <w:noProof/>
            <w:webHidden/>
          </w:rPr>
          <w:tab/>
        </w:r>
        <w:r>
          <w:rPr>
            <w:noProof/>
            <w:webHidden/>
          </w:rPr>
          <w:fldChar w:fldCharType="begin"/>
        </w:r>
        <w:r>
          <w:rPr>
            <w:noProof/>
            <w:webHidden/>
          </w:rPr>
          <w:instrText xml:space="preserve"> PAGEREF _Toc235802532 \h </w:instrText>
        </w:r>
        <w:r>
          <w:rPr>
            <w:noProof/>
            <w:webHidden/>
          </w:rPr>
        </w:r>
        <w:r>
          <w:rPr>
            <w:noProof/>
            <w:webHidden/>
          </w:rPr>
          <w:fldChar w:fldCharType="separate"/>
        </w:r>
        <w:r>
          <w:rPr>
            <w:noProof/>
            <w:webHidden/>
          </w:rPr>
          <w:t>11</w:t>
        </w:r>
        <w:r>
          <w:rPr>
            <w:noProof/>
            <w:webHidden/>
          </w:rPr>
          <w:fldChar w:fldCharType="end"/>
        </w:r>
      </w:hyperlink>
    </w:p>
    <w:p w14:paraId="2E0BD47F" w14:textId="21EC8BF0"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33" w:history="1">
        <w:r w:rsidRPr="00970272">
          <w:rPr>
            <w:rStyle w:val="Hyperlink"/>
            <w:noProof/>
          </w:rPr>
          <w:t>6.3</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Due Diligence checks</w:t>
        </w:r>
        <w:r>
          <w:rPr>
            <w:noProof/>
            <w:webHidden/>
          </w:rPr>
          <w:tab/>
        </w:r>
        <w:r>
          <w:rPr>
            <w:noProof/>
            <w:webHidden/>
          </w:rPr>
          <w:fldChar w:fldCharType="begin"/>
        </w:r>
        <w:r>
          <w:rPr>
            <w:noProof/>
            <w:webHidden/>
          </w:rPr>
          <w:instrText xml:space="preserve"> PAGEREF _Toc235802533 \h </w:instrText>
        </w:r>
        <w:r>
          <w:rPr>
            <w:noProof/>
            <w:webHidden/>
          </w:rPr>
        </w:r>
        <w:r>
          <w:rPr>
            <w:noProof/>
            <w:webHidden/>
          </w:rPr>
          <w:fldChar w:fldCharType="separate"/>
        </w:r>
        <w:r>
          <w:rPr>
            <w:noProof/>
            <w:webHidden/>
          </w:rPr>
          <w:t>13</w:t>
        </w:r>
        <w:r>
          <w:rPr>
            <w:noProof/>
            <w:webHidden/>
          </w:rPr>
          <w:fldChar w:fldCharType="end"/>
        </w:r>
      </w:hyperlink>
    </w:p>
    <w:p w14:paraId="16E3DF3C" w14:textId="318D37BB" w:rsidR="00ED6A03" w:rsidRDefault="00ED6A03">
      <w:pPr>
        <w:pStyle w:val="TOC2"/>
        <w:rPr>
          <w:rFonts w:asciiTheme="minorHAnsi" w:eastAsiaTheme="minorEastAsia" w:hAnsiTheme="minorHAnsi" w:cstheme="minorBidi"/>
          <w:noProof/>
          <w:color w:val="auto"/>
          <w:kern w:val="2"/>
          <w:sz w:val="24"/>
          <w:szCs w:val="24"/>
          <w:lang w:eastAsia="en-AU"/>
          <w14:ligatures w14:val="standardContextual"/>
        </w:rPr>
      </w:pPr>
      <w:hyperlink w:anchor="_Toc235802534" w:history="1">
        <w:r w:rsidRPr="00970272">
          <w:rPr>
            <w:rStyle w:val="Hyperlink"/>
            <w:noProof/>
          </w:rPr>
          <w:t>6.4     Financial Risk Assessments</w:t>
        </w:r>
        <w:r>
          <w:rPr>
            <w:noProof/>
            <w:webHidden/>
          </w:rPr>
          <w:tab/>
        </w:r>
        <w:r>
          <w:rPr>
            <w:noProof/>
            <w:webHidden/>
          </w:rPr>
          <w:fldChar w:fldCharType="begin"/>
        </w:r>
        <w:r>
          <w:rPr>
            <w:noProof/>
            <w:webHidden/>
          </w:rPr>
          <w:instrText xml:space="preserve"> PAGEREF _Toc235802534 \h </w:instrText>
        </w:r>
        <w:r>
          <w:rPr>
            <w:noProof/>
            <w:webHidden/>
          </w:rPr>
        </w:r>
        <w:r>
          <w:rPr>
            <w:noProof/>
            <w:webHidden/>
          </w:rPr>
          <w:fldChar w:fldCharType="separate"/>
        </w:r>
        <w:r>
          <w:rPr>
            <w:noProof/>
            <w:webHidden/>
          </w:rPr>
          <w:t>14</w:t>
        </w:r>
        <w:r>
          <w:rPr>
            <w:noProof/>
            <w:webHidden/>
          </w:rPr>
          <w:fldChar w:fldCharType="end"/>
        </w:r>
      </w:hyperlink>
    </w:p>
    <w:p w14:paraId="3EF7C522" w14:textId="398DB2A6"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35" w:history="1">
        <w:r w:rsidRPr="00970272">
          <w:rPr>
            <w:rStyle w:val="Hyperlink"/>
            <w:rFonts w:asciiTheme="majorHAnsi" w:hAnsiTheme="majorHAnsi" w:cstheme="majorBidi"/>
            <w:noProof/>
          </w:rPr>
          <w:t>7.</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Notification of Outcomes</w:t>
        </w:r>
        <w:r>
          <w:rPr>
            <w:noProof/>
            <w:webHidden/>
          </w:rPr>
          <w:tab/>
        </w:r>
        <w:r>
          <w:rPr>
            <w:noProof/>
            <w:webHidden/>
          </w:rPr>
          <w:fldChar w:fldCharType="begin"/>
        </w:r>
        <w:r>
          <w:rPr>
            <w:noProof/>
            <w:webHidden/>
          </w:rPr>
          <w:instrText xml:space="preserve"> PAGEREF _Toc235802535 \h </w:instrText>
        </w:r>
        <w:r>
          <w:rPr>
            <w:noProof/>
            <w:webHidden/>
          </w:rPr>
        </w:r>
        <w:r>
          <w:rPr>
            <w:noProof/>
            <w:webHidden/>
          </w:rPr>
          <w:fldChar w:fldCharType="separate"/>
        </w:r>
        <w:r>
          <w:rPr>
            <w:noProof/>
            <w:webHidden/>
          </w:rPr>
          <w:t>14</w:t>
        </w:r>
        <w:r>
          <w:rPr>
            <w:noProof/>
            <w:webHidden/>
          </w:rPr>
          <w:fldChar w:fldCharType="end"/>
        </w:r>
      </w:hyperlink>
    </w:p>
    <w:p w14:paraId="42527601" w14:textId="2CA04A85"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36" w:history="1">
        <w:r w:rsidRPr="00970272">
          <w:rPr>
            <w:rStyle w:val="Hyperlink"/>
            <w:rFonts w:asciiTheme="majorHAnsi" w:hAnsiTheme="majorHAnsi" w:cstheme="majorBidi"/>
            <w:noProof/>
          </w:rPr>
          <w:t>8.</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Conditions of Funding</w:t>
        </w:r>
        <w:r>
          <w:rPr>
            <w:noProof/>
            <w:webHidden/>
          </w:rPr>
          <w:tab/>
        </w:r>
        <w:r>
          <w:rPr>
            <w:noProof/>
            <w:webHidden/>
          </w:rPr>
          <w:fldChar w:fldCharType="begin"/>
        </w:r>
        <w:r>
          <w:rPr>
            <w:noProof/>
            <w:webHidden/>
          </w:rPr>
          <w:instrText xml:space="preserve"> PAGEREF _Toc235802536 \h </w:instrText>
        </w:r>
        <w:r>
          <w:rPr>
            <w:noProof/>
            <w:webHidden/>
          </w:rPr>
        </w:r>
        <w:r>
          <w:rPr>
            <w:noProof/>
            <w:webHidden/>
          </w:rPr>
          <w:fldChar w:fldCharType="separate"/>
        </w:r>
        <w:r>
          <w:rPr>
            <w:noProof/>
            <w:webHidden/>
          </w:rPr>
          <w:t>14</w:t>
        </w:r>
        <w:r>
          <w:rPr>
            <w:noProof/>
            <w:webHidden/>
          </w:rPr>
          <w:fldChar w:fldCharType="end"/>
        </w:r>
      </w:hyperlink>
    </w:p>
    <w:p w14:paraId="7085D73B" w14:textId="675612A9"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37" w:history="1">
        <w:r w:rsidRPr="00970272">
          <w:rPr>
            <w:rStyle w:val="Hyperlink"/>
            <w:rFonts w:asciiTheme="majorHAnsi" w:hAnsiTheme="majorHAnsi" w:cstheme="majorBidi"/>
            <w:noProof/>
          </w:rPr>
          <w:t>8.1</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Funding Offer</w:t>
        </w:r>
        <w:r>
          <w:rPr>
            <w:noProof/>
            <w:webHidden/>
          </w:rPr>
          <w:tab/>
        </w:r>
        <w:r>
          <w:rPr>
            <w:noProof/>
            <w:webHidden/>
          </w:rPr>
          <w:fldChar w:fldCharType="begin"/>
        </w:r>
        <w:r>
          <w:rPr>
            <w:noProof/>
            <w:webHidden/>
          </w:rPr>
          <w:instrText xml:space="preserve"> PAGEREF _Toc235802537 \h </w:instrText>
        </w:r>
        <w:r>
          <w:rPr>
            <w:noProof/>
            <w:webHidden/>
          </w:rPr>
        </w:r>
        <w:r>
          <w:rPr>
            <w:noProof/>
            <w:webHidden/>
          </w:rPr>
          <w:fldChar w:fldCharType="separate"/>
        </w:r>
        <w:r>
          <w:rPr>
            <w:noProof/>
            <w:webHidden/>
          </w:rPr>
          <w:t>14</w:t>
        </w:r>
        <w:r>
          <w:rPr>
            <w:noProof/>
            <w:webHidden/>
          </w:rPr>
          <w:fldChar w:fldCharType="end"/>
        </w:r>
      </w:hyperlink>
    </w:p>
    <w:p w14:paraId="599EEE97" w14:textId="43F82B7D"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38" w:history="1">
        <w:r w:rsidRPr="00970272">
          <w:rPr>
            <w:rStyle w:val="Hyperlink"/>
            <w:rFonts w:asciiTheme="majorHAnsi" w:hAnsiTheme="majorHAnsi" w:cstheme="majorBidi"/>
            <w:noProof/>
          </w:rPr>
          <w:t>8.2</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Grant Agreements</w:t>
        </w:r>
        <w:r>
          <w:rPr>
            <w:noProof/>
            <w:webHidden/>
          </w:rPr>
          <w:tab/>
        </w:r>
        <w:r>
          <w:rPr>
            <w:noProof/>
            <w:webHidden/>
          </w:rPr>
          <w:fldChar w:fldCharType="begin"/>
        </w:r>
        <w:r>
          <w:rPr>
            <w:noProof/>
            <w:webHidden/>
          </w:rPr>
          <w:instrText xml:space="preserve"> PAGEREF _Toc235802538 \h </w:instrText>
        </w:r>
        <w:r>
          <w:rPr>
            <w:noProof/>
            <w:webHidden/>
          </w:rPr>
        </w:r>
        <w:r>
          <w:rPr>
            <w:noProof/>
            <w:webHidden/>
          </w:rPr>
          <w:fldChar w:fldCharType="separate"/>
        </w:r>
        <w:r>
          <w:rPr>
            <w:noProof/>
            <w:webHidden/>
          </w:rPr>
          <w:t>15</w:t>
        </w:r>
        <w:r>
          <w:rPr>
            <w:noProof/>
            <w:webHidden/>
          </w:rPr>
          <w:fldChar w:fldCharType="end"/>
        </w:r>
      </w:hyperlink>
    </w:p>
    <w:p w14:paraId="4133EFF2" w14:textId="4E692264"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39" w:history="1">
        <w:r w:rsidRPr="00970272">
          <w:rPr>
            <w:rStyle w:val="Hyperlink"/>
            <w:rFonts w:asciiTheme="majorHAnsi" w:hAnsiTheme="majorHAnsi" w:cstheme="majorBidi"/>
            <w:noProof/>
          </w:rPr>
          <w:t>8.3</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Grant Payments</w:t>
        </w:r>
        <w:r>
          <w:rPr>
            <w:noProof/>
            <w:webHidden/>
          </w:rPr>
          <w:tab/>
        </w:r>
        <w:r>
          <w:rPr>
            <w:noProof/>
            <w:webHidden/>
          </w:rPr>
          <w:fldChar w:fldCharType="begin"/>
        </w:r>
        <w:r>
          <w:rPr>
            <w:noProof/>
            <w:webHidden/>
          </w:rPr>
          <w:instrText xml:space="preserve"> PAGEREF _Toc235802539 \h </w:instrText>
        </w:r>
        <w:r>
          <w:rPr>
            <w:noProof/>
            <w:webHidden/>
          </w:rPr>
        </w:r>
        <w:r>
          <w:rPr>
            <w:noProof/>
            <w:webHidden/>
          </w:rPr>
          <w:fldChar w:fldCharType="separate"/>
        </w:r>
        <w:r>
          <w:rPr>
            <w:noProof/>
            <w:webHidden/>
          </w:rPr>
          <w:t>16</w:t>
        </w:r>
        <w:r>
          <w:rPr>
            <w:noProof/>
            <w:webHidden/>
          </w:rPr>
          <w:fldChar w:fldCharType="end"/>
        </w:r>
      </w:hyperlink>
    </w:p>
    <w:p w14:paraId="0088EFA2" w14:textId="21913F31"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40" w:history="1">
        <w:r w:rsidRPr="00970272">
          <w:rPr>
            <w:rStyle w:val="Hyperlink"/>
            <w:noProof/>
          </w:rPr>
          <w:t>8.4</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noProof/>
          </w:rPr>
          <w:t>Publicity and acknowledgement of support</w:t>
        </w:r>
        <w:r>
          <w:rPr>
            <w:noProof/>
            <w:webHidden/>
          </w:rPr>
          <w:tab/>
        </w:r>
        <w:r>
          <w:rPr>
            <w:noProof/>
            <w:webHidden/>
          </w:rPr>
          <w:fldChar w:fldCharType="begin"/>
        </w:r>
        <w:r>
          <w:rPr>
            <w:noProof/>
            <w:webHidden/>
          </w:rPr>
          <w:instrText xml:space="preserve"> PAGEREF _Toc235802540 \h </w:instrText>
        </w:r>
        <w:r>
          <w:rPr>
            <w:noProof/>
            <w:webHidden/>
          </w:rPr>
        </w:r>
        <w:r>
          <w:rPr>
            <w:noProof/>
            <w:webHidden/>
          </w:rPr>
          <w:fldChar w:fldCharType="separate"/>
        </w:r>
        <w:r>
          <w:rPr>
            <w:noProof/>
            <w:webHidden/>
          </w:rPr>
          <w:t>16</w:t>
        </w:r>
        <w:r>
          <w:rPr>
            <w:noProof/>
            <w:webHidden/>
          </w:rPr>
          <w:fldChar w:fldCharType="end"/>
        </w:r>
      </w:hyperlink>
    </w:p>
    <w:p w14:paraId="205DCFBA" w14:textId="0790F1CA"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41" w:history="1">
        <w:r w:rsidRPr="00970272">
          <w:rPr>
            <w:rStyle w:val="Hyperlink"/>
            <w:rFonts w:asciiTheme="majorHAnsi" w:hAnsiTheme="majorHAnsi" w:cstheme="majorBidi"/>
            <w:noProof/>
          </w:rPr>
          <w:t>8.</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Program Evaluation</w:t>
        </w:r>
        <w:r>
          <w:rPr>
            <w:noProof/>
            <w:webHidden/>
          </w:rPr>
          <w:tab/>
        </w:r>
        <w:r>
          <w:rPr>
            <w:noProof/>
            <w:webHidden/>
          </w:rPr>
          <w:fldChar w:fldCharType="begin"/>
        </w:r>
        <w:r>
          <w:rPr>
            <w:noProof/>
            <w:webHidden/>
          </w:rPr>
          <w:instrText xml:space="preserve"> PAGEREF _Toc235802541 \h </w:instrText>
        </w:r>
        <w:r>
          <w:rPr>
            <w:noProof/>
            <w:webHidden/>
          </w:rPr>
        </w:r>
        <w:r>
          <w:rPr>
            <w:noProof/>
            <w:webHidden/>
          </w:rPr>
          <w:fldChar w:fldCharType="separate"/>
        </w:r>
        <w:r>
          <w:rPr>
            <w:noProof/>
            <w:webHidden/>
          </w:rPr>
          <w:t>17</w:t>
        </w:r>
        <w:r>
          <w:rPr>
            <w:noProof/>
            <w:webHidden/>
          </w:rPr>
          <w:fldChar w:fldCharType="end"/>
        </w:r>
      </w:hyperlink>
    </w:p>
    <w:p w14:paraId="49F6DD0D" w14:textId="1CC7156C"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42" w:history="1">
        <w:r w:rsidRPr="00970272">
          <w:rPr>
            <w:rStyle w:val="Hyperlink"/>
            <w:rFonts w:asciiTheme="majorHAnsi" w:hAnsiTheme="majorHAnsi" w:cstheme="majorBidi"/>
            <w:noProof/>
          </w:rPr>
          <w:t>9.</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Privacy Statement</w:t>
        </w:r>
        <w:r>
          <w:rPr>
            <w:noProof/>
            <w:webHidden/>
          </w:rPr>
          <w:tab/>
        </w:r>
        <w:r>
          <w:rPr>
            <w:noProof/>
            <w:webHidden/>
          </w:rPr>
          <w:fldChar w:fldCharType="begin"/>
        </w:r>
        <w:r>
          <w:rPr>
            <w:noProof/>
            <w:webHidden/>
          </w:rPr>
          <w:instrText xml:space="preserve"> PAGEREF _Toc235802542 \h </w:instrText>
        </w:r>
        <w:r>
          <w:rPr>
            <w:noProof/>
            <w:webHidden/>
          </w:rPr>
        </w:r>
        <w:r>
          <w:rPr>
            <w:noProof/>
            <w:webHidden/>
          </w:rPr>
          <w:fldChar w:fldCharType="separate"/>
        </w:r>
        <w:r>
          <w:rPr>
            <w:noProof/>
            <w:webHidden/>
          </w:rPr>
          <w:t>17</w:t>
        </w:r>
        <w:r>
          <w:rPr>
            <w:noProof/>
            <w:webHidden/>
          </w:rPr>
          <w:fldChar w:fldCharType="end"/>
        </w:r>
      </w:hyperlink>
    </w:p>
    <w:p w14:paraId="1E8B0FD5" w14:textId="7FFC4101"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43" w:history="1">
        <w:r w:rsidRPr="00970272">
          <w:rPr>
            <w:rStyle w:val="Hyperlink"/>
            <w:rFonts w:asciiTheme="majorHAnsi" w:hAnsiTheme="majorHAnsi" w:cstheme="majorBidi"/>
            <w:noProof/>
          </w:rPr>
          <w:t>10.</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Department Probity and Decision-making</w:t>
        </w:r>
        <w:r>
          <w:rPr>
            <w:noProof/>
            <w:webHidden/>
          </w:rPr>
          <w:tab/>
        </w:r>
        <w:r>
          <w:rPr>
            <w:noProof/>
            <w:webHidden/>
          </w:rPr>
          <w:fldChar w:fldCharType="begin"/>
        </w:r>
        <w:r>
          <w:rPr>
            <w:noProof/>
            <w:webHidden/>
          </w:rPr>
          <w:instrText xml:space="preserve"> PAGEREF _Toc235802543 \h </w:instrText>
        </w:r>
        <w:r>
          <w:rPr>
            <w:noProof/>
            <w:webHidden/>
          </w:rPr>
        </w:r>
        <w:r>
          <w:rPr>
            <w:noProof/>
            <w:webHidden/>
          </w:rPr>
          <w:fldChar w:fldCharType="separate"/>
        </w:r>
        <w:r>
          <w:rPr>
            <w:noProof/>
            <w:webHidden/>
          </w:rPr>
          <w:t>18</w:t>
        </w:r>
        <w:r>
          <w:rPr>
            <w:noProof/>
            <w:webHidden/>
          </w:rPr>
          <w:fldChar w:fldCharType="end"/>
        </w:r>
      </w:hyperlink>
    </w:p>
    <w:p w14:paraId="57EB20EA" w14:textId="1A5FE603" w:rsidR="00ED6A03" w:rsidRDefault="00ED6A03">
      <w:pPr>
        <w:pStyle w:val="TOC2"/>
        <w:rPr>
          <w:rFonts w:asciiTheme="minorHAnsi" w:eastAsiaTheme="minorEastAsia" w:hAnsiTheme="minorHAnsi" w:cstheme="minorBidi"/>
          <w:noProof/>
          <w:color w:val="auto"/>
          <w:kern w:val="2"/>
          <w:sz w:val="24"/>
          <w:szCs w:val="24"/>
          <w:lang w:eastAsia="en-AU"/>
          <w14:ligatures w14:val="standardContextual"/>
        </w:rPr>
      </w:pPr>
      <w:hyperlink w:anchor="_Toc235802544" w:history="1">
        <w:r w:rsidRPr="00970272">
          <w:rPr>
            <w:rStyle w:val="Hyperlink"/>
            <w:noProof/>
          </w:rPr>
          <w:t>1</w:t>
        </w:r>
        <w:r w:rsidRPr="00970272">
          <w:rPr>
            <w:rStyle w:val="Hyperlink"/>
            <w:rFonts w:asciiTheme="majorHAnsi" w:hAnsiTheme="majorHAnsi" w:cstheme="majorBidi"/>
            <w:noProof/>
          </w:rPr>
          <w:t>0.1 Applicant conflict of interest</w:t>
        </w:r>
        <w:r>
          <w:rPr>
            <w:noProof/>
            <w:webHidden/>
          </w:rPr>
          <w:tab/>
        </w:r>
        <w:r>
          <w:rPr>
            <w:noProof/>
            <w:webHidden/>
          </w:rPr>
          <w:fldChar w:fldCharType="begin"/>
        </w:r>
        <w:r>
          <w:rPr>
            <w:noProof/>
            <w:webHidden/>
          </w:rPr>
          <w:instrText xml:space="preserve"> PAGEREF _Toc235802544 \h </w:instrText>
        </w:r>
        <w:r>
          <w:rPr>
            <w:noProof/>
            <w:webHidden/>
          </w:rPr>
        </w:r>
        <w:r>
          <w:rPr>
            <w:noProof/>
            <w:webHidden/>
          </w:rPr>
          <w:fldChar w:fldCharType="separate"/>
        </w:r>
        <w:r>
          <w:rPr>
            <w:noProof/>
            <w:webHidden/>
          </w:rPr>
          <w:t>18</w:t>
        </w:r>
        <w:r>
          <w:rPr>
            <w:noProof/>
            <w:webHidden/>
          </w:rPr>
          <w:fldChar w:fldCharType="end"/>
        </w:r>
      </w:hyperlink>
    </w:p>
    <w:p w14:paraId="725A963C" w14:textId="007B7B46"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45" w:history="1">
        <w:r w:rsidRPr="00970272">
          <w:rPr>
            <w:rStyle w:val="Hyperlink"/>
            <w:rFonts w:asciiTheme="majorHAnsi" w:hAnsiTheme="majorHAnsi" w:cstheme="majorBidi"/>
            <w:noProof/>
          </w:rPr>
          <w:t>10.2</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Feedback to unsuccessful Applicants</w:t>
        </w:r>
        <w:r>
          <w:rPr>
            <w:noProof/>
            <w:webHidden/>
          </w:rPr>
          <w:tab/>
        </w:r>
        <w:r>
          <w:rPr>
            <w:noProof/>
            <w:webHidden/>
          </w:rPr>
          <w:fldChar w:fldCharType="begin"/>
        </w:r>
        <w:r>
          <w:rPr>
            <w:noProof/>
            <w:webHidden/>
          </w:rPr>
          <w:instrText xml:space="preserve"> PAGEREF _Toc235802545 \h </w:instrText>
        </w:r>
        <w:r>
          <w:rPr>
            <w:noProof/>
            <w:webHidden/>
          </w:rPr>
        </w:r>
        <w:r>
          <w:rPr>
            <w:noProof/>
            <w:webHidden/>
          </w:rPr>
          <w:fldChar w:fldCharType="separate"/>
        </w:r>
        <w:r>
          <w:rPr>
            <w:noProof/>
            <w:webHidden/>
          </w:rPr>
          <w:t>18</w:t>
        </w:r>
        <w:r>
          <w:rPr>
            <w:noProof/>
            <w:webHidden/>
          </w:rPr>
          <w:fldChar w:fldCharType="end"/>
        </w:r>
      </w:hyperlink>
    </w:p>
    <w:p w14:paraId="184264D9" w14:textId="3081FB5B" w:rsidR="00ED6A03" w:rsidRDefault="00ED6A03">
      <w:pPr>
        <w:pStyle w:val="TOC2"/>
        <w:tabs>
          <w:tab w:val="left" w:pos="960"/>
        </w:tabs>
        <w:rPr>
          <w:rFonts w:asciiTheme="minorHAnsi" w:eastAsiaTheme="minorEastAsia" w:hAnsiTheme="minorHAnsi" w:cstheme="minorBidi"/>
          <w:noProof/>
          <w:color w:val="auto"/>
          <w:kern w:val="2"/>
          <w:sz w:val="24"/>
          <w:szCs w:val="24"/>
          <w:lang w:eastAsia="en-AU"/>
          <w14:ligatures w14:val="standardContextual"/>
        </w:rPr>
      </w:pPr>
      <w:hyperlink w:anchor="_Toc235802546" w:history="1">
        <w:r w:rsidRPr="00970272">
          <w:rPr>
            <w:rStyle w:val="Hyperlink"/>
            <w:rFonts w:asciiTheme="majorHAnsi" w:hAnsiTheme="majorHAnsi" w:cstheme="majorBidi"/>
            <w:noProof/>
          </w:rPr>
          <w:t>10.3</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Complaints</w:t>
        </w:r>
        <w:r>
          <w:rPr>
            <w:noProof/>
            <w:webHidden/>
          </w:rPr>
          <w:tab/>
        </w:r>
        <w:r>
          <w:rPr>
            <w:noProof/>
            <w:webHidden/>
          </w:rPr>
          <w:fldChar w:fldCharType="begin"/>
        </w:r>
        <w:r>
          <w:rPr>
            <w:noProof/>
            <w:webHidden/>
          </w:rPr>
          <w:instrText xml:space="preserve"> PAGEREF _Toc235802546 \h </w:instrText>
        </w:r>
        <w:r>
          <w:rPr>
            <w:noProof/>
            <w:webHidden/>
          </w:rPr>
        </w:r>
        <w:r>
          <w:rPr>
            <w:noProof/>
            <w:webHidden/>
          </w:rPr>
          <w:fldChar w:fldCharType="separate"/>
        </w:r>
        <w:r>
          <w:rPr>
            <w:noProof/>
            <w:webHidden/>
          </w:rPr>
          <w:t>19</w:t>
        </w:r>
        <w:r>
          <w:rPr>
            <w:noProof/>
            <w:webHidden/>
          </w:rPr>
          <w:fldChar w:fldCharType="end"/>
        </w:r>
      </w:hyperlink>
    </w:p>
    <w:p w14:paraId="4623A5C9" w14:textId="32C8C158"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47" w:history="1">
        <w:r w:rsidRPr="00970272">
          <w:rPr>
            <w:rStyle w:val="Hyperlink"/>
            <w:rFonts w:asciiTheme="majorHAnsi" w:hAnsiTheme="majorHAnsi" w:cstheme="majorBidi"/>
            <w:noProof/>
          </w:rPr>
          <w:t>11.</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Payment of GST on Grant funding</w:t>
        </w:r>
        <w:r>
          <w:rPr>
            <w:noProof/>
            <w:webHidden/>
          </w:rPr>
          <w:tab/>
        </w:r>
        <w:r>
          <w:rPr>
            <w:noProof/>
            <w:webHidden/>
          </w:rPr>
          <w:fldChar w:fldCharType="begin"/>
        </w:r>
        <w:r>
          <w:rPr>
            <w:noProof/>
            <w:webHidden/>
          </w:rPr>
          <w:instrText xml:space="preserve"> PAGEREF _Toc235802547 \h </w:instrText>
        </w:r>
        <w:r>
          <w:rPr>
            <w:noProof/>
            <w:webHidden/>
          </w:rPr>
        </w:r>
        <w:r>
          <w:rPr>
            <w:noProof/>
            <w:webHidden/>
          </w:rPr>
          <w:fldChar w:fldCharType="separate"/>
        </w:r>
        <w:r>
          <w:rPr>
            <w:noProof/>
            <w:webHidden/>
          </w:rPr>
          <w:t>19</w:t>
        </w:r>
        <w:r>
          <w:rPr>
            <w:noProof/>
            <w:webHidden/>
          </w:rPr>
          <w:fldChar w:fldCharType="end"/>
        </w:r>
      </w:hyperlink>
    </w:p>
    <w:p w14:paraId="609BD866" w14:textId="666E30CC"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48" w:history="1">
        <w:r w:rsidRPr="00970272">
          <w:rPr>
            <w:rStyle w:val="Hyperlink"/>
            <w:rFonts w:asciiTheme="majorHAnsi" w:hAnsiTheme="majorHAnsi" w:cstheme="majorBidi"/>
            <w:noProof/>
          </w:rPr>
          <w:t>12.</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Legislation and Policy obligations</w:t>
        </w:r>
        <w:r>
          <w:rPr>
            <w:noProof/>
            <w:webHidden/>
          </w:rPr>
          <w:tab/>
        </w:r>
        <w:r>
          <w:rPr>
            <w:noProof/>
            <w:webHidden/>
          </w:rPr>
          <w:fldChar w:fldCharType="begin"/>
        </w:r>
        <w:r>
          <w:rPr>
            <w:noProof/>
            <w:webHidden/>
          </w:rPr>
          <w:instrText xml:space="preserve"> PAGEREF _Toc235802548 \h </w:instrText>
        </w:r>
        <w:r>
          <w:rPr>
            <w:noProof/>
            <w:webHidden/>
          </w:rPr>
        </w:r>
        <w:r>
          <w:rPr>
            <w:noProof/>
            <w:webHidden/>
          </w:rPr>
          <w:fldChar w:fldCharType="separate"/>
        </w:r>
        <w:r>
          <w:rPr>
            <w:noProof/>
            <w:webHidden/>
          </w:rPr>
          <w:t>19</w:t>
        </w:r>
        <w:r>
          <w:rPr>
            <w:noProof/>
            <w:webHidden/>
          </w:rPr>
          <w:fldChar w:fldCharType="end"/>
        </w:r>
      </w:hyperlink>
    </w:p>
    <w:p w14:paraId="55C9ACBA" w14:textId="02652419"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49" w:history="1">
        <w:r w:rsidRPr="00970272">
          <w:rPr>
            <w:rStyle w:val="Hyperlink"/>
            <w:rFonts w:asciiTheme="majorHAnsi" w:hAnsiTheme="majorHAnsi" w:cstheme="majorBidi"/>
            <w:noProof/>
          </w:rPr>
          <w:t>13.</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Record keeping for recipients / Accounting and Audit</w:t>
        </w:r>
        <w:r>
          <w:rPr>
            <w:noProof/>
            <w:webHidden/>
          </w:rPr>
          <w:tab/>
        </w:r>
        <w:r>
          <w:rPr>
            <w:noProof/>
            <w:webHidden/>
          </w:rPr>
          <w:fldChar w:fldCharType="begin"/>
        </w:r>
        <w:r>
          <w:rPr>
            <w:noProof/>
            <w:webHidden/>
          </w:rPr>
          <w:instrText xml:space="preserve"> PAGEREF _Toc235802549 \h </w:instrText>
        </w:r>
        <w:r>
          <w:rPr>
            <w:noProof/>
            <w:webHidden/>
          </w:rPr>
        </w:r>
        <w:r>
          <w:rPr>
            <w:noProof/>
            <w:webHidden/>
          </w:rPr>
          <w:fldChar w:fldCharType="separate"/>
        </w:r>
        <w:r>
          <w:rPr>
            <w:noProof/>
            <w:webHidden/>
          </w:rPr>
          <w:t>20</w:t>
        </w:r>
        <w:r>
          <w:rPr>
            <w:noProof/>
            <w:webHidden/>
          </w:rPr>
          <w:fldChar w:fldCharType="end"/>
        </w:r>
      </w:hyperlink>
    </w:p>
    <w:p w14:paraId="34F43616" w14:textId="4BB6FA18" w:rsidR="00ED6A03" w:rsidRDefault="00ED6A03">
      <w:pPr>
        <w:pStyle w:val="TOC1"/>
        <w:tabs>
          <w:tab w:val="left" w:pos="567"/>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50" w:history="1">
        <w:r w:rsidRPr="00970272">
          <w:rPr>
            <w:rStyle w:val="Hyperlink"/>
            <w:rFonts w:asciiTheme="majorHAnsi" w:hAnsiTheme="majorHAnsi" w:cstheme="majorBidi"/>
            <w:noProof/>
          </w:rPr>
          <w:t xml:space="preserve">14.  </w:t>
        </w:r>
        <w:r>
          <w:rPr>
            <w:rFonts w:asciiTheme="minorHAnsi" w:eastAsiaTheme="minorEastAsia" w:hAnsiTheme="minorHAnsi" w:cstheme="minorBidi"/>
            <w:noProof/>
            <w:color w:val="auto"/>
            <w:kern w:val="2"/>
            <w:sz w:val="24"/>
            <w:szCs w:val="24"/>
            <w:lang w:eastAsia="en-AU"/>
            <w14:ligatures w14:val="standardContextual"/>
          </w:rPr>
          <w:tab/>
        </w:r>
        <w:r w:rsidRPr="00970272">
          <w:rPr>
            <w:rStyle w:val="Hyperlink"/>
            <w:rFonts w:asciiTheme="majorHAnsi" w:hAnsiTheme="majorHAnsi" w:cstheme="majorBidi"/>
            <w:noProof/>
          </w:rPr>
          <w:t>Further Information (optional)</w:t>
        </w:r>
        <w:r>
          <w:rPr>
            <w:noProof/>
            <w:webHidden/>
          </w:rPr>
          <w:tab/>
        </w:r>
        <w:r>
          <w:rPr>
            <w:noProof/>
            <w:webHidden/>
          </w:rPr>
          <w:fldChar w:fldCharType="begin"/>
        </w:r>
        <w:r>
          <w:rPr>
            <w:noProof/>
            <w:webHidden/>
          </w:rPr>
          <w:instrText xml:space="preserve"> PAGEREF _Toc235802550 \h </w:instrText>
        </w:r>
        <w:r>
          <w:rPr>
            <w:noProof/>
            <w:webHidden/>
          </w:rPr>
        </w:r>
        <w:r>
          <w:rPr>
            <w:noProof/>
            <w:webHidden/>
          </w:rPr>
          <w:fldChar w:fldCharType="separate"/>
        </w:r>
        <w:r>
          <w:rPr>
            <w:noProof/>
            <w:webHidden/>
          </w:rPr>
          <w:t>20</w:t>
        </w:r>
        <w:r>
          <w:rPr>
            <w:noProof/>
            <w:webHidden/>
          </w:rPr>
          <w:fldChar w:fldCharType="end"/>
        </w:r>
      </w:hyperlink>
    </w:p>
    <w:p w14:paraId="17CBADA8" w14:textId="72605B4E" w:rsidR="00ED6A03" w:rsidRDefault="00ED6A03">
      <w:pPr>
        <w:pStyle w:val="TOC1"/>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5802551" w:history="1">
        <w:r w:rsidRPr="00970272">
          <w:rPr>
            <w:rStyle w:val="Hyperlink"/>
            <w:rFonts w:asciiTheme="majorHAnsi" w:hAnsiTheme="majorHAnsi" w:cstheme="majorBidi"/>
            <w:noProof/>
          </w:rPr>
          <w:t>15.  Glossary</w:t>
        </w:r>
        <w:r>
          <w:rPr>
            <w:noProof/>
            <w:webHidden/>
          </w:rPr>
          <w:tab/>
        </w:r>
        <w:r>
          <w:rPr>
            <w:noProof/>
            <w:webHidden/>
          </w:rPr>
          <w:fldChar w:fldCharType="begin"/>
        </w:r>
        <w:r>
          <w:rPr>
            <w:noProof/>
            <w:webHidden/>
          </w:rPr>
          <w:instrText xml:space="preserve"> PAGEREF _Toc235802551 \h </w:instrText>
        </w:r>
        <w:r>
          <w:rPr>
            <w:noProof/>
            <w:webHidden/>
          </w:rPr>
        </w:r>
        <w:r>
          <w:rPr>
            <w:noProof/>
            <w:webHidden/>
          </w:rPr>
          <w:fldChar w:fldCharType="separate"/>
        </w:r>
        <w:r>
          <w:rPr>
            <w:noProof/>
            <w:webHidden/>
          </w:rPr>
          <w:t>21</w:t>
        </w:r>
        <w:r>
          <w:rPr>
            <w:noProof/>
            <w:webHidden/>
          </w:rPr>
          <w:fldChar w:fldCharType="end"/>
        </w:r>
      </w:hyperlink>
    </w:p>
    <w:p w14:paraId="7BD1BA54" w14:textId="71DF3096" w:rsidR="00ED6A03" w:rsidRDefault="00ED6A03">
      <w:pPr>
        <w:pStyle w:val="TOC2"/>
        <w:rPr>
          <w:rFonts w:asciiTheme="minorHAnsi" w:eastAsiaTheme="minorEastAsia" w:hAnsiTheme="minorHAnsi" w:cstheme="minorBidi"/>
          <w:noProof/>
          <w:color w:val="auto"/>
          <w:kern w:val="2"/>
          <w:sz w:val="24"/>
          <w:szCs w:val="24"/>
          <w:lang w:eastAsia="en-AU"/>
          <w14:ligatures w14:val="standardContextual"/>
        </w:rPr>
      </w:pPr>
      <w:hyperlink w:anchor="_Toc235802552" w:history="1">
        <w:r w:rsidRPr="00970272">
          <w:rPr>
            <w:rStyle w:val="Hyperlink"/>
            <w:rFonts w:asciiTheme="majorHAnsi" w:hAnsiTheme="majorHAnsi" w:cstheme="majorBidi"/>
            <w:noProof/>
          </w:rPr>
          <w:t>Appendix</w:t>
        </w:r>
        <w:r>
          <w:rPr>
            <w:noProof/>
            <w:webHidden/>
          </w:rPr>
          <w:tab/>
        </w:r>
        <w:r>
          <w:rPr>
            <w:noProof/>
            <w:webHidden/>
          </w:rPr>
          <w:fldChar w:fldCharType="begin"/>
        </w:r>
        <w:r>
          <w:rPr>
            <w:noProof/>
            <w:webHidden/>
          </w:rPr>
          <w:instrText xml:space="preserve"> PAGEREF _Toc235802552 \h </w:instrText>
        </w:r>
        <w:r>
          <w:rPr>
            <w:noProof/>
            <w:webHidden/>
          </w:rPr>
        </w:r>
        <w:r>
          <w:rPr>
            <w:noProof/>
            <w:webHidden/>
          </w:rPr>
          <w:fldChar w:fldCharType="separate"/>
        </w:r>
        <w:r>
          <w:rPr>
            <w:noProof/>
            <w:webHidden/>
          </w:rPr>
          <w:t>22</w:t>
        </w:r>
        <w:r>
          <w:rPr>
            <w:noProof/>
            <w:webHidden/>
          </w:rPr>
          <w:fldChar w:fldCharType="end"/>
        </w:r>
      </w:hyperlink>
    </w:p>
    <w:p w14:paraId="32130762" w14:textId="37E6207A" w:rsidR="004B661B" w:rsidRPr="0068162D" w:rsidRDefault="00BA7A37" w:rsidP="715228D9">
      <w:pPr>
        <w:pStyle w:val="TOC1"/>
        <w:tabs>
          <w:tab w:val="right" w:leader="dot" w:pos="9174"/>
        </w:tabs>
        <w:rPr>
          <w:rFonts w:asciiTheme="minorHAnsi" w:eastAsiaTheme="minorEastAsia" w:hAnsiTheme="minorHAnsi" w:cstheme="minorBidi"/>
          <w:b/>
          <w:bCs/>
          <w:color w:val="auto"/>
          <w:kern w:val="2"/>
          <w:sz w:val="24"/>
          <w:szCs w:val="24"/>
          <w:lang w:eastAsia="en-GB"/>
          <w14:ligatures w14:val="standardContextual"/>
        </w:rPr>
      </w:pPr>
      <w:r w:rsidRPr="715228D9">
        <w:rPr>
          <w:rFonts w:asciiTheme="minorHAnsi" w:hAnsiTheme="minorHAnsi" w:cstheme="minorBidi"/>
        </w:rPr>
        <w:fldChar w:fldCharType="end"/>
      </w:r>
    </w:p>
    <w:p w14:paraId="1F5992B1" w14:textId="77777777" w:rsidR="00BA7A37" w:rsidRPr="0068162D" w:rsidRDefault="00BA7A37" w:rsidP="00D6748F">
      <w:pPr>
        <w:spacing w:before="2400"/>
        <w:sectPr w:rsidR="00BA7A37" w:rsidRPr="0068162D" w:rsidSect="00477880">
          <w:headerReference w:type="default" r:id="rId17"/>
          <w:footerReference w:type="default" r:id="rId18"/>
          <w:type w:val="oddPage"/>
          <w:pgSz w:w="11906" w:h="16838" w:code="9"/>
          <w:pgMar w:top="2268" w:right="1361" w:bottom="1701" w:left="1361" w:header="284" w:footer="340" w:gutter="0"/>
          <w:cols w:space="708"/>
          <w:docGrid w:linePitch="360"/>
        </w:sectPr>
      </w:pPr>
    </w:p>
    <w:p w14:paraId="416687D4" w14:textId="77777777" w:rsidR="00BD7029" w:rsidRPr="0068162D" w:rsidRDefault="00BD7029" w:rsidP="715228D9">
      <w:pPr>
        <w:pStyle w:val="Heading1"/>
        <w:numPr>
          <w:ilvl w:val="0"/>
          <w:numId w:val="34"/>
        </w:numPr>
        <w:snapToGrid/>
        <w:spacing w:before="240" w:after="120" w:line="320" w:lineRule="atLeast"/>
        <w:ind w:hanging="720"/>
        <w:rPr>
          <w:rFonts w:asciiTheme="majorHAnsi" w:hAnsiTheme="majorHAnsi" w:cstheme="majorBidi"/>
          <w:color w:val="008484"/>
        </w:rPr>
      </w:pPr>
      <w:bookmarkStart w:id="0" w:name="_Toc235802507"/>
      <w:bookmarkStart w:id="1" w:name="_Hlk199852812"/>
      <w:r w:rsidRPr="715228D9">
        <w:rPr>
          <w:rFonts w:asciiTheme="majorHAnsi" w:hAnsiTheme="majorHAnsi" w:cstheme="majorBidi"/>
          <w:color w:val="008484"/>
        </w:rPr>
        <w:t>Program Overview</w:t>
      </w:r>
      <w:bookmarkEnd w:id="0"/>
    </w:p>
    <w:p w14:paraId="1575B758" w14:textId="6987989A" w:rsidR="00BD7029" w:rsidRPr="0068162D" w:rsidRDefault="22B9F067" w:rsidP="715228D9">
      <w:pPr>
        <w:pStyle w:val="Heading2"/>
        <w:numPr>
          <w:ilvl w:val="1"/>
          <w:numId w:val="36"/>
        </w:numPr>
        <w:spacing w:before="240" w:after="120" w:line="280" w:lineRule="atLeast"/>
        <w:rPr>
          <w:rFonts w:asciiTheme="minorHAnsi" w:hAnsiTheme="minorHAnsi" w:cstheme="minorBidi"/>
        </w:rPr>
      </w:pPr>
      <w:bookmarkStart w:id="2" w:name="_Toc235802508"/>
      <w:r w:rsidRPr="715228D9">
        <w:rPr>
          <w:rFonts w:asciiTheme="minorHAnsi" w:hAnsiTheme="minorHAnsi" w:cstheme="minorBidi"/>
        </w:rPr>
        <w:t>Background</w:t>
      </w:r>
      <w:bookmarkEnd w:id="2"/>
    </w:p>
    <w:p w14:paraId="65C8C30F" w14:textId="3231CD77" w:rsidR="003C1549" w:rsidRPr="0068162D" w:rsidRDefault="00383330" w:rsidP="003C1549">
      <w:pPr>
        <w:rPr>
          <w:rFonts w:asciiTheme="minorHAnsi" w:hAnsiTheme="minorHAnsi" w:cstheme="minorHAnsi"/>
          <w:sz w:val="22"/>
          <w:szCs w:val="22"/>
        </w:rPr>
      </w:pPr>
      <w:r w:rsidRPr="0068162D">
        <w:rPr>
          <w:rFonts w:asciiTheme="minorHAnsi" w:hAnsiTheme="minorHAnsi" w:cstheme="minorHAnsi"/>
          <w:sz w:val="22"/>
          <w:szCs w:val="22"/>
        </w:rPr>
        <w:t xml:space="preserve">mRNA Victoria has partnered with BioNTech to establish a state-of-the-art clinical and R&amp;D manufacturing facility at La Trobe University’s Bundoora campus and support translation and commercialisation of local research. </w:t>
      </w:r>
      <w:r w:rsidR="001548F3" w:rsidRPr="0068162D">
        <w:rPr>
          <w:rFonts w:asciiTheme="minorHAnsi" w:hAnsiTheme="minorHAnsi" w:cstheme="minorHAnsi"/>
          <w:sz w:val="22"/>
          <w:szCs w:val="22"/>
        </w:rPr>
        <w:t>The</w:t>
      </w:r>
      <w:r w:rsidR="003C1549" w:rsidRPr="0068162D">
        <w:rPr>
          <w:rFonts w:asciiTheme="minorHAnsi" w:hAnsiTheme="minorHAnsi" w:cstheme="minorHAnsi"/>
          <w:sz w:val="22"/>
          <w:szCs w:val="22"/>
        </w:rPr>
        <w:t xml:space="preserve"> </w:t>
      </w:r>
      <w:r w:rsidR="00FA21C0" w:rsidRPr="0068162D">
        <w:rPr>
          <w:rFonts w:asciiTheme="minorHAnsi" w:hAnsiTheme="minorHAnsi" w:cstheme="minorHAnsi"/>
          <w:sz w:val="22"/>
          <w:szCs w:val="22"/>
        </w:rPr>
        <w:t xml:space="preserve">GMP </w:t>
      </w:r>
      <w:r w:rsidR="003C1549" w:rsidRPr="0068162D">
        <w:rPr>
          <w:rFonts w:asciiTheme="minorHAnsi" w:hAnsiTheme="minorHAnsi" w:cstheme="minorHAnsi"/>
          <w:sz w:val="22"/>
          <w:szCs w:val="22"/>
        </w:rPr>
        <w:t xml:space="preserve">clinical scale mRNA manufacturing facility </w:t>
      </w:r>
      <w:r w:rsidR="00116BB5">
        <w:rPr>
          <w:rFonts w:asciiTheme="minorHAnsi" w:hAnsiTheme="minorHAnsi" w:cstheme="minorHAnsi"/>
          <w:sz w:val="22"/>
          <w:szCs w:val="22"/>
        </w:rPr>
        <w:t>(</w:t>
      </w:r>
      <w:r w:rsidR="00116BB5" w:rsidRPr="009A415B">
        <w:rPr>
          <w:rFonts w:asciiTheme="minorHAnsi" w:hAnsiTheme="minorHAnsi" w:cstheme="minorHAnsi"/>
          <w:b/>
          <w:bCs/>
          <w:sz w:val="22"/>
          <w:szCs w:val="22"/>
        </w:rPr>
        <w:t>GMP Clinical Manufacturing Facility</w:t>
      </w:r>
      <w:r w:rsidR="00F728DC">
        <w:rPr>
          <w:rFonts w:asciiTheme="minorHAnsi" w:hAnsiTheme="minorHAnsi" w:cstheme="minorHAnsi"/>
          <w:sz w:val="22"/>
          <w:szCs w:val="22"/>
        </w:rPr>
        <w:t>)</w:t>
      </w:r>
      <w:r w:rsidR="00116BB5" w:rsidRPr="0068162D">
        <w:rPr>
          <w:rFonts w:asciiTheme="minorHAnsi" w:hAnsiTheme="minorHAnsi" w:cstheme="minorHAnsi"/>
          <w:sz w:val="22"/>
          <w:szCs w:val="22"/>
        </w:rPr>
        <w:t xml:space="preserve"> </w:t>
      </w:r>
      <w:r w:rsidR="001548F3" w:rsidRPr="0068162D">
        <w:rPr>
          <w:rFonts w:asciiTheme="minorHAnsi" w:hAnsiTheme="minorHAnsi" w:cstheme="minorHAnsi"/>
          <w:sz w:val="22"/>
          <w:szCs w:val="22"/>
        </w:rPr>
        <w:t>is currently under construction</w:t>
      </w:r>
      <w:r w:rsidR="003C1549" w:rsidRPr="0068162D">
        <w:rPr>
          <w:rFonts w:asciiTheme="minorHAnsi" w:hAnsiTheme="minorHAnsi" w:cstheme="minorHAnsi"/>
          <w:sz w:val="22"/>
          <w:szCs w:val="22"/>
        </w:rPr>
        <w:t xml:space="preserve">, and </w:t>
      </w:r>
      <w:r w:rsidR="001548F3" w:rsidRPr="0068162D">
        <w:rPr>
          <w:rFonts w:asciiTheme="minorHAnsi" w:hAnsiTheme="minorHAnsi" w:cstheme="minorHAnsi"/>
          <w:sz w:val="22"/>
          <w:szCs w:val="22"/>
        </w:rPr>
        <w:t xml:space="preserve">BioNTech </w:t>
      </w:r>
      <w:r w:rsidR="003C1549" w:rsidRPr="0068162D">
        <w:rPr>
          <w:rFonts w:asciiTheme="minorHAnsi" w:hAnsiTheme="minorHAnsi" w:cstheme="minorHAnsi"/>
          <w:sz w:val="22"/>
          <w:szCs w:val="22"/>
        </w:rPr>
        <w:t xml:space="preserve">launched their R&amp;D Production Laboratory in November 2025. The R&amp;D Production Laboratory has begun producing research grade RNA materials for Australian researchers. </w:t>
      </w:r>
    </w:p>
    <w:p w14:paraId="2BD649A1" w14:textId="40561A14" w:rsidR="00572F2C" w:rsidRPr="0068162D" w:rsidRDefault="003C1549" w:rsidP="00D6213A">
      <w:pPr>
        <w:rPr>
          <w:rFonts w:asciiTheme="minorHAnsi" w:hAnsiTheme="minorHAnsi" w:cstheme="minorHAnsi"/>
          <w:sz w:val="22"/>
          <w:szCs w:val="22"/>
        </w:rPr>
      </w:pPr>
      <w:r w:rsidRPr="0068162D">
        <w:rPr>
          <w:rFonts w:asciiTheme="minorHAnsi" w:hAnsiTheme="minorHAnsi" w:cstheme="minorHAnsi"/>
          <w:sz w:val="22"/>
          <w:szCs w:val="22"/>
        </w:rPr>
        <w:t>Once complete, the GMP Clinical Manufacturing Facility will produce next generation mRNA vaccines and treatments for Phase I, II and III clinical trials.</w:t>
      </w:r>
      <w:r w:rsidR="002B7D7F" w:rsidRPr="0068162D">
        <w:rPr>
          <w:rFonts w:asciiTheme="minorHAnsi" w:hAnsiTheme="minorHAnsi" w:cstheme="minorHAnsi"/>
          <w:sz w:val="22"/>
          <w:szCs w:val="22"/>
        </w:rPr>
        <w:t xml:space="preserve"> </w:t>
      </w:r>
      <w:r w:rsidR="00572F2C" w:rsidRPr="0068162D">
        <w:rPr>
          <w:rFonts w:asciiTheme="minorHAnsi" w:hAnsiTheme="minorHAnsi" w:cstheme="minorHAnsi"/>
          <w:sz w:val="22"/>
          <w:szCs w:val="22"/>
        </w:rPr>
        <w:t xml:space="preserve">This facility will be available for medical research institutes, biotech and life science companies to develop early stage and clinical vaccines and </w:t>
      </w:r>
      <w:r w:rsidR="00FA21C0" w:rsidRPr="0068162D">
        <w:rPr>
          <w:rFonts w:asciiTheme="minorHAnsi" w:hAnsiTheme="minorHAnsi" w:cstheme="minorHAnsi"/>
          <w:sz w:val="22"/>
          <w:szCs w:val="22"/>
        </w:rPr>
        <w:t xml:space="preserve">therapies, with </w:t>
      </w:r>
      <w:r w:rsidR="00AB0FD6" w:rsidRPr="0068162D">
        <w:rPr>
          <w:rFonts w:asciiTheme="minorHAnsi" w:hAnsiTheme="minorHAnsi" w:cstheme="minorHAnsi"/>
          <w:sz w:val="22"/>
          <w:szCs w:val="22"/>
        </w:rPr>
        <w:t>access to</w:t>
      </w:r>
      <w:r w:rsidR="00572F2C" w:rsidRPr="0068162D">
        <w:rPr>
          <w:rFonts w:asciiTheme="minorHAnsi" w:hAnsiTheme="minorHAnsi" w:cstheme="minorHAnsi"/>
          <w:sz w:val="22"/>
          <w:szCs w:val="22"/>
        </w:rPr>
        <w:t xml:space="preserve"> BioNTech’s </w:t>
      </w:r>
      <w:r w:rsidR="002B7D7F" w:rsidRPr="0068162D">
        <w:rPr>
          <w:rFonts w:asciiTheme="minorHAnsi" w:hAnsiTheme="minorHAnsi" w:cstheme="minorHAnsi"/>
          <w:sz w:val="22"/>
          <w:szCs w:val="22"/>
        </w:rPr>
        <w:t xml:space="preserve">world-leading expertise in mRNA product development. </w:t>
      </w:r>
    </w:p>
    <w:p w14:paraId="5AEC414D" w14:textId="6BC1E3AB" w:rsidR="00194DA5" w:rsidRPr="0068162D" w:rsidRDefault="00631FC9" w:rsidP="00D6213A">
      <w:pPr>
        <w:rPr>
          <w:rFonts w:asciiTheme="minorHAnsi" w:hAnsiTheme="minorHAnsi" w:cstheme="minorHAnsi"/>
          <w:sz w:val="22"/>
          <w:szCs w:val="22"/>
        </w:rPr>
      </w:pPr>
      <w:r w:rsidRPr="0068162D">
        <w:rPr>
          <w:rFonts w:asciiTheme="minorHAnsi" w:hAnsiTheme="minorHAnsi" w:cstheme="minorHAnsi"/>
          <w:sz w:val="22"/>
          <w:szCs w:val="22"/>
        </w:rPr>
        <w:t xml:space="preserve">Established in May 2021, mRNA Victoria is a Victorian Government </w:t>
      </w:r>
      <w:r w:rsidR="005458DA" w:rsidRPr="0068162D">
        <w:rPr>
          <w:rFonts w:asciiTheme="minorHAnsi" w:hAnsiTheme="minorHAnsi" w:cstheme="minorHAnsi"/>
          <w:sz w:val="22"/>
          <w:szCs w:val="22"/>
        </w:rPr>
        <w:t>business unit within the Department of Jobs, Skills, Industry and Regions (</w:t>
      </w:r>
      <w:r w:rsidR="005458DA" w:rsidRPr="009A415B">
        <w:rPr>
          <w:rFonts w:asciiTheme="minorHAnsi" w:hAnsiTheme="minorHAnsi" w:cstheme="minorHAnsi"/>
          <w:b/>
          <w:bCs/>
          <w:sz w:val="22"/>
          <w:szCs w:val="22"/>
        </w:rPr>
        <w:t>DJSIR</w:t>
      </w:r>
      <w:r w:rsidR="005458DA" w:rsidRPr="0068162D">
        <w:rPr>
          <w:rFonts w:asciiTheme="minorHAnsi" w:hAnsiTheme="minorHAnsi" w:cstheme="minorHAnsi"/>
          <w:sz w:val="22"/>
          <w:szCs w:val="22"/>
        </w:rPr>
        <w:t>)</w:t>
      </w:r>
      <w:r w:rsidRPr="0068162D">
        <w:rPr>
          <w:rFonts w:asciiTheme="minorHAnsi" w:hAnsiTheme="minorHAnsi" w:cstheme="minorHAnsi"/>
          <w:sz w:val="22"/>
          <w:szCs w:val="22"/>
        </w:rPr>
        <w:t xml:space="preserve"> responsible for building a leading mRNA and RNA industry in the Asia Pacific region. Victoria </w:t>
      </w:r>
      <w:r w:rsidR="0065452D" w:rsidRPr="0068162D">
        <w:rPr>
          <w:rFonts w:asciiTheme="minorHAnsi" w:hAnsiTheme="minorHAnsi" w:cstheme="minorHAnsi"/>
          <w:sz w:val="22"/>
          <w:szCs w:val="22"/>
        </w:rPr>
        <w:t xml:space="preserve">is positioned </w:t>
      </w:r>
      <w:r w:rsidRPr="0068162D">
        <w:rPr>
          <w:rFonts w:asciiTheme="minorHAnsi" w:hAnsiTheme="minorHAnsi" w:cstheme="minorHAnsi"/>
          <w:sz w:val="22"/>
          <w:szCs w:val="22"/>
        </w:rPr>
        <w:t>at the forefront of mRNA innovation</w:t>
      </w:r>
      <w:r w:rsidR="00F26B81">
        <w:rPr>
          <w:rFonts w:asciiTheme="minorHAnsi" w:hAnsiTheme="minorHAnsi" w:cstheme="minorHAnsi"/>
          <w:sz w:val="22"/>
          <w:szCs w:val="22"/>
        </w:rPr>
        <w:t xml:space="preserve"> to</w:t>
      </w:r>
      <w:r w:rsidRPr="0068162D">
        <w:rPr>
          <w:rFonts w:asciiTheme="minorHAnsi" w:hAnsiTheme="minorHAnsi" w:cstheme="minorHAnsi"/>
          <w:sz w:val="22"/>
          <w:szCs w:val="22"/>
        </w:rPr>
        <w:t xml:space="preserve"> advance the next generation of RNA-based therapies.</w:t>
      </w:r>
    </w:p>
    <w:p w14:paraId="405AC53B" w14:textId="4225FF1A" w:rsidR="00C86F53" w:rsidRDefault="006F70ED" w:rsidP="007F225C">
      <w:pPr>
        <w:rPr>
          <w:rFonts w:asciiTheme="minorHAnsi" w:hAnsiTheme="minorHAnsi" w:cstheme="minorHAnsi"/>
          <w:sz w:val="22"/>
          <w:szCs w:val="22"/>
        </w:rPr>
      </w:pPr>
      <w:r>
        <w:rPr>
          <w:rFonts w:asciiTheme="minorHAnsi" w:hAnsiTheme="minorHAnsi" w:cstheme="minorHAnsi"/>
          <w:sz w:val="22"/>
          <w:szCs w:val="22"/>
        </w:rPr>
        <w:t>Victoria</w:t>
      </w:r>
      <w:r w:rsidR="00D07201">
        <w:rPr>
          <w:rFonts w:asciiTheme="minorHAnsi" w:hAnsiTheme="minorHAnsi" w:cstheme="minorHAnsi"/>
          <w:sz w:val="22"/>
          <w:szCs w:val="22"/>
        </w:rPr>
        <w:t>,</w:t>
      </w:r>
      <w:r>
        <w:rPr>
          <w:rFonts w:asciiTheme="minorHAnsi" w:hAnsiTheme="minorHAnsi" w:cstheme="minorHAnsi"/>
          <w:sz w:val="22"/>
          <w:szCs w:val="22"/>
        </w:rPr>
        <w:t xml:space="preserve"> through mRNA Victoria</w:t>
      </w:r>
      <w:r w:rsidR="00D07201">
        <w:rPr>
          <w:rFonts w:asciiTheme="minorHAnsi" w:hAnsiTheme="minorHAnsi" w:cstheme="minorHAnsi"/>
          <w:sz w:val="22"/>
          <w:szCs w:val="22"/>
        </w:rPr>
        <w:t>,</w:t>
      </w:r>
      <w:r>
        <w:rPr>
          <w:rFonts w:asciiTheme="minorHAnsi" w:hAnsiTheme="minorHAnsi" w:cstheme="minorHAnsi"/>
          <w:sz w:val="22"/>
          <w:szCs w:val="22"/>
        </w:rPr>
        <w:t xml:space="preserve"> has partnered with BioNTech </w:t>
      </w:r>
      <w:r w:rsidR="00BA0F14">
        <w:rPr>
          <w:rFonts w:asciiTheme="minorHAnsi" w:hAnsiTheme="minorHAnsi" w:cstheme="minorHAnsi"/>
          <w:sz w:val="22"/>
          <w:szCs w:val="22"/>
        </w:rPr>
        <w:t xml:space="preserve">to </w:t>
      </w:r>
      <w:r w:rsidR="00603DD7">
        <w:rPr>
          <w:rFonts w:asciiTheme="minorHAnsi" w:hAnsiTheme="minorHAnsi" w:cstheme="minorHAnsi"/>
          <w:sz w:val="22"/>
          <w:szCs w:val="22"/>
        </w:rPr>
        <w:t xml:space="preserve">provide </w:t>
      </w:r>
      <w:r w:rsidR="007F225C" w:rsidRPr="007F225C">
        <w:rPr>
          <w:rFonts w:asciiTheme="minorHAnsi" w:hAnsiTheme="minorHAnsi" w:cstheme="minorHAnsi"/>
          <w:sz w:val="22"/>
          <w:szCs w:val="22"/>
        </w:rPr>
        <w:t>access to clinical-scale manufacturing</w:t>
      </w:r>
      <w:r w:rsidR="00C86F53">
        <w:rPr>
          <w:rFonts w:asciiTheme="minorHAnsi" w:hAnsiTheme="minorHAnsi" w:cstheme="minorHAnsi"/>
          <w:sz w:val="22"/>
          <w:szCs w:val="22"/>
        </w:rPr>
        <w:t xml:space="preserve"> at the </w:t>
      </w:r>
      <w:r w:rsidR="00905DF1" w:rsidRPr="0068162D">
        <w:rPr>
          <w:rFonts w:asciiTheme="minorHAnsi" w:hAnsiTheme="minorHAnsi" w:cstheme="minorHAnsi"/>
          <w:sz w:val="22"/>
          <w:szCs w:val="22"/>
        </w:rPr>
        <w:t>GMP Clinical Manufacturing</w:t>
      </w:r>
      <w:r w:rsidR="00905DF1" w:rsidDel="00905DF1">
        <w:rPr>
          <w:rFonts w:asciiTheme="minorHAnsi" w:hAnsiTheme="minorHAnsi" w:cstheme="minorHAnsi"/>
          <w:sz w:val="22"/>
          <w:szCs w:val="22"/>
        </w:rPr>
        <w:t xml:space="preserve"> </w:t>
      </w:r>
      <w:r w:rsidR="00C86F53">
        <w:rPr>
          <w:rFonts w:asciiTheme="minorHAnsi" w:hAnsiTheme="minorHAnsi" w:cstheme="minorHAnsi"/>
          <w:sz w:val="22"/>
          <w:szCs w:val="22"/>
        </w:rPr>
        <w:t>Facility,</w:t>
      </w:r>
      <w:r w:rsidR="007F225C" w:rsidRPr="007F225C">
        <w:rPr>
          <w:rFonts w:asciiTheme="minorHAnsi" w:hAnsiTheme="minorHAnsi" w:cstheme="minorHAnsi"/>
          <w:sz w:val="22"/>
          <w:szCs w:val="22"/>
        </w:rPr>
        <w:t xml:space="preserve"> </w:t>
      </w:r>
      <w:r w:rsidR="00D07201">
        <w:rPr>
          <w:rFonts w:asciiTheme="minorHAnsi" w:hAnsiTheme="minorHAnsi" w:cstheme="minorHAnsi"/>
          <w:sz w:val="22"/>
          <w:szCs w:val="22"/>
        </w:rPr>
        <w:t>subsidised</w:t>
      </w:r>
      <w:r w:rsidR="007F225C" w:rsidRPr="007F225C">
        <w:rPr>
          <w:rFonts w:asciiTheme="minorHAnsi" w:hAnsiTheme="minorHAnsi" w:cstheme="minorHAnsi"/>
          <w:sz w:val="22"/>
          <w:szCs w:val="22"/>
        </w:rPr>
        <w:t xml:space="preserve"> by the State</w:t>
      </w:r>
      <w:r w:rsidR="00C86F53">
        <w:rPr>
          <w:rFonts w:asciiTheme="minorHAnsi" w:hAnsiTheme="minorHAnsi" w:cstheme="minorHAnsi"/>
          <w:sz w:val="22"/>
          <w:szCs w:val="22"/>
        </w:rPr>
        <w:t>,</w:t>
      </w:r>
      <w:r w:rsidR="007F225C" w:rsidRPr="007F225C">
        <w:rPr>
          <w:rFonts w:asciiTheme="minorHAnsi" w:hAnsiTheme="minorHAnsi" w:cstheme="minorHAnsi"/>
          <w:sz w:val="22"/>
          <w:szCs w:val="22"/>
        </w:rPr>
        <w:t xml:space="preserve"> </w:t>
      </w:r>
      <w:proofErr w:type="gramStart"/>
      <w:r w:rsidR="00D07201">
        <w:rPr>
          <w:rFonts w:asciiTheme="minorHAnsi" w:hAnsiTheme="minorHAnsi" w:cstheme="minorHAnsi"/>
          <w:sz w:val="22"/>
          <w:szCs w:val="22"/>
        </w:rPr>
        <w:t>in order to</w:t>
      </w:r>
      <w:proofErr w:type="gramEnd"/>
      <w:r w:rsidR="00D07201">
        <w:rPr>
          <w:rFonts w:asciiTheme="minorHAnsi" w:hAnsiTheme="minorHAnsi" w:cstheme="minorHAnsi"/>
          <w:sz w:val="22"/>
          <w:szCs w:val="22"/>
        </w:rPr>
        <w:t xml:space="preserve"> remove </w:t>
      </w:r>
      <w:r w:rsidR="007F225C" w:rsidRPr="007F225C">
        <w:rPr>
          <w:rFonts w:asciiTheme="minorHAnsi" w:hAnsiTheme="minorHAnsi" w:cstheme="minorHAnsi"/>
          <w:sz w:val="22"/>
          <w:szCs w:val="22"/>
        </w:rPr>
        <w:t xml:space="preserve">significant cost and access barrier to translation and commercialisation. </w:t>
      </w:r>
    </w:p>
    <w:p w14:paraId="14CB1E5B" w14:textId="2B020BD1" w:rsidR="00284937" w:rsidRPr="0068162D" w:rsidRDefault="00284937" w:rsidP="00D6213A">
      <w:pPr>
        <w:rPr>
          <w:rFonts w:asciiTheme="minorHAnsi" w:hAnsiTheme="minorHAnsi" w:cstheme="minorHAnsi"/>
          <w:sz w:val="22"/>
          <w:szCs w:val="22"/>
        </w:rPr>
      </w:pPr>
      <w:r w:rsidRPr="0068162D">
        <w:rPr>
          <w:rFonts w:asciiTheme="minorHAnsi" w:hAnsiTheme="minorHAnsi" w:cstheme="minorHAnsi"/>
          <w:sz w:val="22"/>
          <w:szCs w:val="22"/>
        </w:rPr>
        <w:t xml:space="preserve">mRNA Victoria and DJSIR (the Department) will administer this </w:t>
      </w:r>
      <w:r w:rsidR="00203C3D">
        <w:rPr>
          <w:rFonts w:asciiTheme="minorHAnsi" w:hAnsiTheme="minorHAnsi" w:cstheme="minorHAnsi"/>
          <w:sz w:val="22"/>
          <w:szCs w:val="22"/>
        </w:rPr>
        <w:t>Program</w:t>
      </w:r>
      <w:r w:rsidRPr="0068162D">
        <w:rPr>
          <w:rFonts w:asciiTheme="minorHAnsi" w:hAnsiTheme="minorHAnsi" w:cstheme="minorHAnsi"/>
          <w:sz w:val="22"/>
          <w:szCs w:val="22"/>
        </w:rPr>
        <w:t>. </w:t>
      </w:r>
    </w:p>
    <w:p w14:paraId="19C813EA" w14:textId="77777777" w:rsidR="00BD7029" w:rsidRPr="0068162D" w:rsidRDefault="22B9F067" w:rsidP="715228D9">
      <w:pPr>
        <w:pStyle w:val="Heading2"/>
        <w:numPr>
          <w:ilvl w:val="1"/>
          <w:numId w:val="36"/>
        </w:numPr>
        <w:spacing w:before="240" w:after="120" w:line="280" w:lineRule="atLeast"/>
        <w:rPr>
          <w:rFonts w:asciiTheme="minorHAnsi" w:hAnsiTheme="minorHAnsi" w:cstheme="minorBidi"/>
        </w:rPr>
      </w:pPr>
      <w:bookmarkStart w:id="3" w:name="_Toc235802509"/>
      <w:r w:rsidRPr="715228D9">
        <w:rPr>
          <w:rFonts w:asciiTheme="minorHAnsi" w:hAnsiTheme="minorHAnsi" w:cstheme="minorBidi"/>
        </w:rPr>
        <w:t>About the Program</w:t>
      </w:r>
      <w:bookmarkEnd w:id="3"/>
    </w:p>
    <w:p w14:paraId="62E67421" w14:textId="57B0737F" w:rsidR="00AC38CB" w:rsidRPr="0068162D" w:rsidRDefault="003B32B9" w:rsidP="00BD7029">
      <w:pPr>
        <w:rPr>
          <w:rFonts w:asciiTheme="minorHAnsi" w:hAnsiTheme="minorHAnsi" w:cstheme="minorHAnsi"/>
          <w:color w:val="auto"/>
          <w:sz w:val="22"/>
          <w:szCs w:val="22"/>
        </w:rPr>
      </w:pPr>
      <w:r>
        <w:rPr>
          <w:rFonts w:asciiTheme="minorHAnsi" w:hAnsiTheme="minorHAnsi" w:cstheme="minorHAnsi"/>
          <w:sz w:val="22"/>
          <w:szCs w:val="22"/>
        </w:rPr>
        <w:t>The purpose of this Grant Program is to advance mRNA research of innovative therapeutics and vaccines towards readiness for manufacture</w:t>
      </w:r>
      <w:r w:rsidR="00A20F5B">
        <w:rPr>
          <w:rFonts w:asciiTheme="minorHAnsi" w:hAnsiTheme="minorHAnsi" w:cstheme="minorHAnsi"/>
          <w:sz w:val="22"/>
          <w:szCs w:val="22"/>
        </w:rPr>
        <w:t xml:space="preserve"> at</w:t>
      </w:r>
      <w:r>
        <w:rPr>
          <w:rFonts w:asciiTheme="minorHAnsi" w:hAnsiTheme="minorHAnsi" w:cstheme="minorHAnsi"/>
          <w:sz w:val="22"/>
          <w:szCs w:val="22"/>
        </w:rPr>
        <w:t xml:space="preserve"> the </w:t>
      </w:r>
      <w:r w:rsidR="00A20F5B" w:rsidRPr="0068162D">
        <w:rPr>
          <w:rFonts w:asciiTheme="minorHAnsi" w:hAnsiTheme="minorHAnsi" w:cstheme="minorHAnsi"/>
          <w:sz w:val="22"/>
          <w:szCs w:val="22"/>
        </w:rPr>
        <w:t>GMP Clinical Manufacturing</w:t>
      </w:r>
      <w:r w:rsidR="00A20F5B">
        <w:rPr>
          <w:rFonts w:asciiTheme="minorHAnsi" w:hAnsiTheme="minorHAnsi" w:cstheme="minorHAnsi"/>
          <w:sz w:val="22"/>
          <w:szCs w:val="22"/>
        </w:rPr>
        <w:t xml:space="preserve"> </w:t>
      </w:r>
      <w:r>
        <w:rPr>
          <w:rFonts w:asciiTheme="minorHAnsi" w:hAnsiTheme="minorHAnsi" w:cstheme="minorHAnsi"/>
          <w:sz w:val="22"/>
          <w:szCs w:val="22"/>
        </w:rPr>
        <w:t xml:space="preserve">Facility for phase I clinical trials. </w:t>
      </w:r>
      <w:r w:rsidR="00BD7029" w:rsidRPr="0068162D">
        <w:rPr>
          <w:rFonts w:asciiTheme="minorHAnsi" w:hAnsiTheme="minorHAnsi" w:cstheme="minorHAnsi"/>
          <w:color w:val="auto"/>
          <w:sz w:val="22"/>
          <w:szCs w:val="22"/>
        </w:rPr>
        <w:t xml:space="preserve">The Victorian Government has established the </w:t>
      </w:r>
      <w:r w:rsidR="00A74EB4" w:rsidRPr="0068162D">
        <w:rPr>
          <w:rFonts w:asciiTheme="minorHAnsi" w:hAnsiTheme="minorHAnsi" w:cstheme="minorHAnsi"/>
          <w:color w:val="auto"/>
          <w:sz w:val="22"/>
          <w:szCs w:val="22"/>
        </w:rPr>
        <w:t xml:space="preserve">mRNA Victoria Pipeline Program </w:t>
      </w:r>
      <w:r w:rsidR="00EE0EA7" w:rsidRPr="0068162D">
        <w:rPr>
          <w:rFonts w:asciiTheme="minorHAnsi" w:hAnsiTheme="minorHAnsi" w:cstheme="minorHAnsi"/>
          <w:color w:val="auto"/>
          <w:sz w:val="22"/>
          <w:szCs w:val="22"/>
        </w:rPr>
        <w:t xml:space="preserve">(the </w:t>
      </w:r>
      <w:r w:rsidR="002978A8" w:rsidRPr="0068162D">
        <w:rPr>
          <w:rFonts w:asciiTheme="minorHAnsi" w:hAnsiTheme="minorHAnsi" w:cstheme="minorHAnsi"/>
          <w:color w:val="auto"/>
          <w:sz w:val="22"/>
          <w:szCs w:val="22"/>
        </w:rPr>
        <w:t>Program</w:t>
      </w:r>
      <w:proofErr w:type="gramStart"/>
      <w:r w:rsidR="002978A8" w:rsidRPr="0068162D">
        <w:rPr>
          <w:rFonts w:asciiTheme="minorHAnsi" w:hAnsiTheme="minorHAnsi" w:cstheme="minorHAnsi"/>
          <w:color w:val="auto"/>
          <w:sz w:val="22"/>
          <w:szCs w:val="22"/>
        </w:rPr>
        <w:t>)</w:t>
      </w:r>
      <w:proofErr w:type="gramEnd"/>
      <w:r w:rsidR="002978A8" w:rsidRPr="0068162D">
        <w:rPr>
          <w:rFonts w:asciiTheme="minorHAnsi" w:hAnsiTheme="minorHAnsi" w:cstheme="minorHAnsi"/>
          <w:color w:val="auto"/>
          <w:sz w:val="22"/>
          <w:szCs w:val="22"/>
        </w:rPr>
        <w:t xml:space="preserve"> </w:t>
      </w:r>
      <w:r w:rsidR="002978A8">
        <w:rPr>
          <w:rFonts w:asciiTheme="minorHAnsi" w:hAnsiTheme="minorHAnsi" w:cstheme="minorHAnsi"/>
          <w:color w:val="auto"/>
          <w:sz w:val="22"/>
          <w:szCs w:val="22"/>
        </w:rPr>
        <w:t>and</w:t>
      </w:r>
      <w:r w:rsidR="009A183C">
        <w:rPr>
          <w:rFonts w:asciiTheme="minorHAnsi" w:hAnsiTheme="minorHAnsi" w:cstheme="minorHAnsi"/>
          <w:color w:val="auto"/>
          <w:sz w:val="22"/>
          <w:szCs w:val="22"/>
        </w:rPr>
        <w:t xml:space="preserve"> t</w:t>
      </w:r>
      <w:r w:rsidR="001C7260" w:rsidRPr="0068162D">
        <w:rPr>
          <w:rFonts w:asciiTheme="minorHAnsi" w:hAnsiTheme="minorHAnsi" w:cstheme="minorHAnsi"/>
          <w:color w:val="auto"/>
          <w:sz w:val="22"/>
          <w:szCs w:val="22"/>
        </w:rPr>
        <w:t>h</w:t>
      </w:r>
      <w:r w:rsidR="00D94908" w:rsidRPr="0068162D">
        <w:rPr>
          <w:rFonts w:asciiTheme="minorHAnsi" w:hAnsiTheme="minorHAnsi" w:cstheme="minorHAnsi"/>
          <w:color w:val="auto"/>
          <w:sz w:val="22"/>
          <w:szCs w:val="22"/>
        </w:rPr>
        <w:t>e first</w:t>
      </w:r>
      <w:r w:rsidR="001C7260" w:rsidRPr="0068162D">
        <w:rPr>
          <w:rFonts w:asciiTheme="minorHAnsi" w:hAnsiTheme="minorHAnsi" w:cstheme="minorHAnsi"/>
          <w:color w:val="auto"/>
          <w:sz w:val="22"/>
          <w:szCs w:val="22"/>
        </w:rPr>
        <w:t xml:space="preserve"> round will provide up to $2 million </w:t>
      </w:r>
      <w:r w:rsidR="00B8231A" w:rsidRPr="0068162D">
        <w:rPr>
          <w:rFonts w:asciiTheme="minorHAnsi" w:hAnsiTheme="minorHAnsi" w:cstheme="minorHAnsi"/>
          <w:color w:val="auto"/>
          <w:sz w:val="22"/>
          <w:szCs w:val="22"/>
        </w:rPr>
        <w:t xml:space="preserve">to advance </w:t>
      </w:r>
      <w:r w:rsidR="004832B5" w:rsidRPr="0068162D">
        <w:rPr>
          <w:rFonts w:asciiTheme="minorHAnsi" w:hAnsiTheme="minorHAnsi" w:cstheme="minorHAnsi"/>
          <w:color w:val="auto"/>
          <w:sz w:val="22"/>
          <w:szCs w:val="22"/>
        </w:rPr>
        <w:t xml:space="preserve">pre-clinical </w:t>
      </w:r>
      <w:r w:rsidR="00B8231A" w:rsidRPr="0068162D">
        <w:rPr>
          <w:rFonts w:asciiTheme="minorHAnsi" w:hAnsiTheme="minorHAnsi" w:cstheme="minorHAnsi"/>
          <w:color w:val="auto"/>
          <w:sz w:val="22"/>
          <w:szCs w:val="22"/>
        </w:rPr>
        <w:t>mRNA candidates to</w:t>
      </w:r>
      <w:r w:rsidR="009A183C">
        <w:rPr>
          <w:rFonts w:asciiTheme="minorHAnsi" w:hAnsiTheme="minorHAnsi" w:cstheme="minorHAnsi"/>
          <w:color w:val="auto"/>
          <w:sz w:val="22"/>
          <w:szCs w:val="22"/>
        </w:rPr>
        <w:t>wards</w:t>
      </w:r>
      <w:r w:rsidR="00B8231A" w:rsidRPr="0068162D">
        <w:rPr>
          <w:rFonts w:asciiTheme="minorHAnsi" w:hAnsiTheme="minorHAnsi" w:cstheme="minorHAnsi"/>
          <w:color w:val="auto"/>
          <w:sz w:val="22"/>
          <w:szCs w:val="22"/>
        </w:rPr>
        <w:t xml:space="preserve"> GMP manufacturing for </w:t>
      </w:r>
      <w:r w:rsidR="00A126D2" w:rsidRPr="0068162D">
        <w:rPr>
          <w:rFonts w:asciiTheme="minorHAnsi" w:hAnsiTheme="minorHAnsi" w:cstheme="minorHAnsi"/>
          <w:color w:val="auto"/>
          <w:sz w:val="22"/>
          <w:szCs w:val="22"/>
        </w:rPr>
        <w:t>P</w:t>
      </w:r>
      <w:r w:rsidR="00B8231A" w:rsidRPr="0068162D">
        <w:rPr>
          <w:rFonts w:asciiTheme="minorHAnsi" w:hAnsiTheme="minorHAnsi" w:cstheme="minorHAnsi"/>
          <w:color w:val="auto"/>
          <w:sz w:val="22"/>
          <w:szCs w:val="22"/>
        </w:rPr>
        <w:t xml:space="preserve">hase 1 clinical trials. </w:t>
      </w:r>
    </w:p>
    <w:p w14:paraId="58719248" w14:textId="74C8A1CC" w:rsidR="00BD7029" w:rsidRPr="0068162D" w:rsidRDefault="00BD7029" w:rsidP="715228D9">
      <w:pPr>
        <w:pStyle w:val="Heading2"/>
        <w:numPr>
          <w:ilvl w:val="1"/>
          <w:numId w:val="36"/>
        </w:numPr>
        <w:snapToGrid/>
        <w:spacing w:before="240" w:after="120" w:line="280" w:lineRule="atLeast"/>
        <w:rPr>
          <w:rFonts w:asciiTheme="majorHAnsi" w:hAnsiTheme="majorHAnsi" w:cstheme="majorBidi"/>
          <w:sz w:val="22"/>
          <w:szCs w:val="22"/>
        </w:rPr>
      </w:pPr>
      <w:bookmarkStart w:id="4" w:name="_Toc235802510"/>
      <w:r w:rsidRPr="715228D9">
        <w:rPr>
          <w:rFonts w:asciiTheme="majorHAnsi" w:hAnsiTheme="majorHAnsi" w:cstheme="majorBidi"/>
          <w:sz w:val="22"/>
          <w:szCs w:val="22"/>
        </w:rPr>
        <w:t xml:space="preserve">Program </w:t>
      </w:r>
      <w:r w:rsidR="00B81D29" w:rsidRPr="715228D9">
        <w:rPr>
          <w:rFonts w:asciiTheme="majorHAnsi" w:hAnsiTheme="majorHAnsi" w:cstheme="majorBidi"/>
          <w:sz w:val="22"/>
          <w:szCs w:val="22"/>
        </w:rPr>
        <w:t>O</w:t>
      </w:r>
      <w:r w:rsidRPr="715228D9">
        <w:rPr>
          <w:rFonts w:asciiTheme="majorHAnsi" w:hAnsiTheme="majorHAnsi" w:cstheme="majorBidi"/>
          <w:sz w:val="22"/>
          <w:szCs w:val="22"/>
        </w:rPr>
        <w:t>bjectives</w:t>
      </w:r>
      <w:bookmarkEnd w:id="4"/>
    </w:p>
    <w:p w14:paraId="48C3B3E1" w14:textId="42650858" w:rsidR="00EF42DE" w:rsidRPr="0014332C" w:rsidRDefault="00EF42DE" w:rsidP="0014332C">
      <w:pPr>
        <w:rPr>
          <w:rFonts w:asciiTheme="minorHAnsi" w:hAnsiTheme="minorHAnsi" w:cstheme="minorHAnsi"/>
          <w:color w:val="auto"/>
          <w:sz w:val="22"/>
          <w:szCs w:val="22"/>
        </w:rPr>
      </w:pPr>
      <w:r w:rsidRPr="0014332C">
        <w:rPr>
          <w:rFonts w:asciiTheme="minorHAnsi" w:hAnsiTheme="minorHAnsi" w:cstheme="minorHAnsi"/>
          <w:color w:val="auto"/>
          <w:sz w:val="22"/>
          <w:szCs w:val="22"/>
        </w:rPr>
        <w:t xml:space="preserve">The Program </w:t>
      </w:r>
      <w:r w:rsidR="00253100">
        <w:rPr>
          <w:rFonts w:asciiTheme="minorHAnsi" w:hAnsiTheme="minorHAnsi" w:cstheme="minorHAnsi"/>
          <w:color w:val="auto"/>
          <w:sz w:val="22"/>
          <w:szCs w:val="22"/>
        </w:rPr>
        <w:t xml:space="preserve">will provide non-dilutive funding with the </w:t>
      </w:r>
      <w:r w:rsidRPr="0014332C">
        <w:rPr>
          <w:rFonts w:asciiTheme="minorHAnsi" w:hAnsiTheme="minorHAnsi" w:cstheme="minorHAnsi"/>
          <w:color w:val="auto"/>
          <w:sz w:val="22"/>
          <w:szCs w:val="22"/>
        </w:rPr>
        <w:t>aim to advance pre-clinical mRNA candidates to</w:t>
      </w:r>
      <w:r w:rsidR="009A183C">
        <w:rPr>
          <w:rFonts w:asciiTheme="minorHAnsi" w:hAnsiTheme="minorHAnsi" w:cstheme="minorHAnsi"/>
          <w:color w:val="auto"/>
          <w:sz w:val="22"/>
          <w:szCs w:val="22"/>
        </w:rPr>
        <w:t>wards</w:t>
      </w:r>
      <w:r w:rsidRPr="0014332C">
        <w:rPr>
          <w:rFonts w:asciiTheme="minorHAnsi" w:hAnsiTheme="minorHAnsi" w:cstheme="minorHAnsi"/>
          <w:color w:val="auto"/>
          <w:sz w:val="22"/>
          <w:szCs w:val="22"/>
        </w:rPr>
        <w:t xml:space="preserve"> GMP manufacturing for Phase 1 clinical trials.</w:t>
      </w:r>
    </w:p>
    <w:p w14:paraId="25EC44BA" w14:textId="0223CBF8"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The objectives of the </w:t>
      </w:r>
      <w:r w:rsidR="00EE0EA7" w:rsidRPr="0068162D">
        <w:rPr>
          <w:rFonts w:asciiTheme="minorHAnsi" w:hAnsiTheme="minorHAnsi" w:cstheme="minorHAnsi"/>
          <w:sz w:val="22"/>
          <w:szCs w:val="22"/>
        </w:rPr>
        <w:t>P</w:t>
      </w:r>
      <w:r w:rsidRPr="0068162D">
        <w:rPr>
          <w:rFonts w:asciiTheme="minorHAnsi" w:hAnsiTheme="minorHAnsi" w:cstheme="minorHAnsi"/>
          <w:sz w:val="22"/>
          <w:szCs w:val="22"/>
        </w:rPr>
        <w:t>rogram are to</w:t>
      </w:r>
      <w:r w:rsidR="00002A14">
        <w:rPr>
          <w:rFonts w:asciiTheme="minorHAnsi" w:hAnsiTheme="minorHAnsi" w:cstheme="minorHAnsi"/>
          <w:sz w:val="22"/>
          <w:szCs w:val="22"/>
        </w:rPr>
        <w:t>:</w:t>
      </w:r>
    </w:p>
    <w:p w14:paraId="742A66E4" w14:textId="325495FA" w:rsidR="00AE3DCC" w:rsidRPr="00EE1572" w:rsidRDefault="00187556" w:rsidP="00AE3DCC">
      <w:pPr>
        <w:pStyle w:val="Normalnospace"/>
        <w:numPr>
          <w:ilvl w:val="0"/>
          <w:numId w:val="37"/>
        </w:numPr>
        <w:spacing w:before="120"/>
        <w:rPr>
          <w:rFonts w:asciiTheme="minorHAnsi" w:hAnsiTheme="minorHAnsi" w:cstheme="minorHAnsi"/>
          <w:sz w:val="22"/>
          <w:szCs w:val="22"/>
        </w:rPr>
      </w:pPr>
      <w:r>
        <w:rPr>
          <w:rFonts w:asciiTheme="minorHAnsi" w:hAnsiTheme="minorHAnsi" w:cstheme="minorHAnsi"/>
          <w:sz w:val="22"/>
          <w:szCs w:val="22"/>
        </w:rPr>
        <w:t>i</w:t>
      </w:r>
      <w:r w:rsidR="00EE1F23">
        <w:rPr>
          <w:rFonts w:asciiTheme="minorHAnsi" w:hAnsiTheme="minorHAnsi" w:cstheme="minorHAnsi"/>
          <w:sz w:val="22"/>
          <w:szCs w:val="22"/>
        </w:rPr>
        <w:t xml:space="preserve">ncrease </w:t>
      </w:r>
      <w:r w:rsidR="00BE5B16">
        <w:rPr>
          <w:rFonts w:asciiTheme="minorHAnsi" w:hAnsiTheme="minorHAnsi" w:cstheme="minorHAnsi"/>
          <w:sz w:val="22"/>
          <w:szCs w:val="22"/>
        </w:rPr>
        <w:t xml:space="preserve">the pipeline of candidates </w:t>
      </w:r>
      <w:r w:rsidR="00207D18">
        <w:rPr>
          <w:rFonts w:asciiTheme="minorHAnsi" w:hAnsiTheme="minorHAnsi" w:cstheme="minorHAnsi"/>
          <w:sz w:val="22"/>
          <w:szCs w:val="22"/>
        </w:rPr>
        <w:t xml:space="preserve">for </w:t>
      </w:r>
      <w:r w:rsidR="00AE3DCC" w:rsidRPr="00EE1572">
        <w:rPr>
          <w:rFonts w:asciiTheme="minorHAnsi" w:hAnsiTheme="minorHAnsi" w:cstheme="minorHAnsi"/>
          <w:sz w:val="22"/>
          <w:szCs w:val="22"/>
        </w:rPr>
        <w:t>manufacturing of pre-clinical mRNA by BioNTech</w:t>
      </w:r>
    </w:p>
    <w:p w14:paraId="7453B131" w14:textId="04F61F5D" w:rsidR="00A32DC0" w:rsidRDefault="00187556" w:rsidP="00961B5B">
      <w:pPr>
        <w:pStyle w:val="Normalnospace"/>
        <w:numPr>
          <w:ilvl w:val="0"/>
          <w:numId w:val="37"/>
        </w:numPr>
        <w:spacing w:before="120"/>
        <w:rPr>
          <w:rFonts w:asciiTheme="minorHAnsi" w:hAnsiTheme="minorHAnsi" w:cstheme="minorHAnsi"/>
          <w:sz w:val="22"/>
          <w:szCs w:val="22"/>
        </w:rPr>
      </w:pPr>
      <w:r>
        <w:rPr>
          <w:rFonts w:asciiTheme="minorHAnsi" w:hAnsiTheme="minorHAnsi" w:cstheme="minorHAnsi"/>
          <w:sz w:val="22"/>
          <w:szCs w:val="22"/>
        </w:rPr>
        <w:t>s</w:t>
      </w:r>
      <w:r w:rsidR="00915D3B">
        <w:rPr>
          <w:rFonts w:asciiTheme="minorHAnsi" w:hAnsiTheme="minorHAnsi" w:cstheme="minorHAnsi"/>
          <w:sz w:val="22"/>
          <w:szCs w:val="22"/>
        </w:rPr>
        <w:t xml:space="preserve">upport </w:t>
      </w:r>
      <w:r w:rsidR="00A32DC0" w:rsidRPr="00EE1572">
        <w:rPr>
          <w:rFonts w:asciiTheme="minorHAnsi" w:hAnsiTheme="minorHAnsi" w:cstheme="minorHAnsi"/>
          <w:sz w:val="22"/>
          <w:szCs w:val="22"/>
        </w:rPr>
        <w:t>preclinical proof-of concept studies</w:t>
      </w:r>
      <w:r w:rsidR="00EE1572" w:rsidRPr="00EE1572">
        <w:rPr>
          <w:rFonts w:asciiTheme="minorHAnsi" w:hAnsiTheme="minorHAnsi" w:cstheme="minorHAnsi"/>
          <w:sz w:val="22"/>
          <w:szCs w:val="22"/>
        </w:rPr>
        <w:t xml:space="preserve"> and activities</w:t>
      </w:r>
      <w:r w:rsidR="00A32DC0" w:rsidRPr="00EE1572">
        <w:rPr>
          <w:rFonts w:asciiTheme="minorHAnsi" w:hAnsiTheme="minorHAnsi" w:cstheme="minorHAnsi"/>
          <w:sz w:val="22"/>
          <w:szCs w:val="22"/>
        </w:rPr>
        <w:t xml:space="preserve"> </w:t>
      </w:r>
      <w:r w:rsidR="005871E8" w:rsidRPr="00EE1572">
        <w:rPr>
          <w:rFonts w:asciiTheme="minorHAnsi" w:hAnsiTheme="minorHAnsi" w:cstheme="minorHAnsi"/>
          <w:sz w:val="22"/>
          <w:szCs w:val="22"/>
        </w:rPr>
        <w:t>in Victoria</w:t>
      </w:r>
      <w:r w:rsidR="005871E8" w:rsidRPr="00EE1572" w:rsidDel="00AE340E">
        <w:rPr>
          <w:rFonts w:asciiTheme="minorHAnsi" w:hAnsiTheme="minorHAnsi" w:cstheme="minorHAnsi"/>
          <w:sz w:val="22"/>
          <w:szCs w:val="22"/>
        </w:rPr>
        <w:t xml:space="preserve"> </w:t>
      </w:r>
      <w:r w:rsidR="002E02A6" w:rsidRPr="00EE1572">
        <w:rPr>
          <w:rFonts w:asciiTheme="minorHAnsi" w:hAnsiTheme="minorHAnsi" w:cstheme="minorHAnsi"/>
          <w:sz w:val="22"/>
          <w:szCs w:val="22"/>
        </w:rPr>
        <w:t xml:space="preserve">for mRNA-based </w:t>
      </w:r>
      <w:r w:rsidR="003256B8" w:rsidRPr="00EE1572">
        <w:rPr>
          <w:rFonts w:asciiTheme="minorHAnsi" w:hAnsiTheme="minorHAnsi" w:cstheme="minorHAnsi"/>
          <w:sz w:val="22"/>
          <w:szCs w:val="22"/>
        </w:rPr>
        <w:t>therapeutics and vaccines</w:t>
      </w:r>
      <w:r w:rsidR="005871E8">
        <w:rPr>
          <w:rFonts w:asciiTheme="minorHAnsi" w:hAnsiTheme="minorHAnsi" w:cstheme="minorHAnsi"/>
          <w:sz w:val="22"/>
          <w:szCs w:val="22"/>
        </w:rPr>
        <w:t xml:space="preserve"> at Technology Readiness Level</w:t>
      </w:r>
      <w:r w:rsidR="0013663D">
        <w:rPr>
          <w:rFonts w:asciiTheme="minorHAnsi" w:hAnsiTheme="minorHAnsi" w:cstheme="minorHAnsi"/>
          <w:sz w:val="22"/>
          <w:szCs w:val="22"/>
        </w:rPr>
        <w:t xml:space="preserve"> (TRL)</w:t>
      </w:r>
      <w:r w:rsidR="005871E8">
        <w:rPr>
          <w:rFonts w:asciiTheme="minorHAnsi" w:hAnsiTheme="minorHAnsi" w:cstheme="minorHAnsi"/>
          <w:sz w:val="22"/>
          <w:szCs w:val="22"/>
        </w:rPr>
        <w:t xml:space="preserve"> 3 or above</w:t>
      </w:r>
      <w:r w:rsidR="00334555">
        <w:rPr>
          <w:rFonts w:asciiTheme="minorHAnsi" w:hAnsiTheme="minorHAnsi" w:cstheme="minorHAnsi"/>
          <w:sz w:val="22"/>
          <w:szCs w:val="22"/>
        </w:rPr>
        <w:t xml:space="preserve"> (refer to </w:t>
      </w:r>
      <w:r w:rsidR="0013663D">
        <w:rPr>
          <w:rFonts w:asciiTheme="minorHAnsi" w:hAnsiTheme="minorHAnsi" w:cstheme="minorHAnsi"/>
          <w:sz w:val="22"/>
          <w:szCs w:val="22"/>
        </w:rPr>
        <w:t xml:space="preserve">section </w:t>
      </w:r>
      <w:r w:rsidR="00CD7B7C">
        <w:rPr>
          <w:rFonts w:asciiTheme="minorHAnsi" w:hAnsiTheme="minorHAnsi" w:cstheme="minorHAnsi"/>
          <w:sz w:val="22"/>
          <w:szCs w:val="22"/>
        </w:rPr>
        <w:t>4</w:t>
      </w:r>
      <w:r w:rsidR="00580975">
        <w:rPr>
          <w:rFonts w:asciiTheme="minorHAnsi" w:hAnsiTheme="minorHAnsi" w:cstheme="minorHAnsi"/>
          <w:sz w:val="22"/>
          <w:szCs w:val="22"/>
        </w:rPr>
        <w:t>.</w:t>
      </w:r>
      <w:r w:rsidR="00CD7B7C">
        <w:rPr>
          <w:rFonts w:asciiTheme="minorHAnsi" w:hAnsiTheme="minorHAnsi" w:cstheme="minorHAnsi"/>
          <w:sz w:val="22"/>
          <w:szCs w:val="22"/>
        </w:rPr>
        <w:t xml:space="preserve">1, </w:t>
      </w:r>
      <w:r w:rsidR="00334555">
        <w:rPr>
          <w:rFonts w:asciiTheme="minorHAnsi" w:hAnsiTheme="minorHAnsi" w:cstheme="minorHAnsi"/>
          <w:sz w:val="22"/>
          <w:szCs w:val="22"/>
        </w:rPr>
        <w:t>figure 1)</w:t>
      </w:r>
    </w:p>
    <w:p w14:paraId="2753B516" w14:textId="6467141C" w:rsidR="00F46DEE" w:rsidRPr="00B959A7" w:rsidDel="008B2092" w:rsidRDefault="002F221F" w:rsidP="00B959A7">
      <w:pPr>
        <w:pStyle w:val="Normalnospace"/>
        <w:numPr>
          <w:ilvl w:val="0"/>
          <w:numId w:val="37"/>
        </w:numPr>
        <w:spacing w:before="120"/>
        <w:rPr>
          <w:rFonts w:asciiTheme="minorHAnsi" w:hAnsiTheme="minorHAnsi" w:cstheme="minorHAnsi"/>
          <w:sz w:val="22"/>
          <w:szCs w:val="22"/>
        </w:rPr>
      </w:pPr>
      <w:r w:rsidRPr="002F221F">
        <w:rPr>
          <w:rFonts w:asciiTheme="minorHAnsi" w:hAnsiTheme="minorHAnsi" w:cstheme="minorHAnsi"/>
          <w:sz w:val="22"/>
          <w:szCs w:val="22"/>
        </w:rPr>
        <w:t>leverag</w:t>
      </w:r>
      <w:r w:rsidR="00AB331A">
        <w:rPr>
          <w:rFonts w:asciiTheme="minorHAnsi" w:hAnsiTheme="minorHAnsi" w:cstheme="minorHAnsi"/>
          <w:sz w:val="22"/>
          <w:szCs w:val="22"/>
        </w:rPr>
        <w:t>e</w:t>
      </w:r>
      <w:r w:rsidRPr="002F221F">
        <w:rPr>
          <w:rFonts w:asciiTheme="minorHAnsi" w:hAnsiTheme="minorHAnsi" w:cstheme="minorHAnsi"/>
          <w:sz w:val="22"/>
          <w:szCs w:val="22"/>
        </w:rPr>
        <w:t xml:space="preserve"> </w:t>
      </w:r>
      <w:r w:rsidR="00720BF5" w:rsidRPr="00720BF5">
        <w:rPr>
          <w:rFonts w:asciiTheme="minorHAnsi" w:hAnsiTheme="minorHAnsi" w:cstheme="minorHAnsi"/>
          <w:sz w:val="22"/>
          <w:szCs w:val="22"/>
        </w:rPr>
        <w:t xml:space="preserve">the presence of BioNTech in Australia and access their unique expertise and skills to </w:t>
      </w:r>
      <w:r w:rsidR="000A011F">
        <w:rPr>
          <w:rFonts w:asciiTheme="minorHAnsi" w:hAnsiTheme="minorHAnsi" w:cstheme="minorHAnsi"/>
          <w:sz w:val="22"/>
          <w:szCs w:val="22"/>
        </w:rPr>
        <w:t xml:space="preserve">build sector </w:t>
      </w:r>
      <w:r w:rsidR="000A011F" w:rsidRPr="002F221F">
        <w:rPr>
          <w:rFonts w:asciiTheme="minorHAnsi" w:hAnsiTheme="minorHAnsi" w:cstheme="minorHAnsi"/>
          <w:sz w:val="22"/>
          <w:szCs w:val="22"/>
        </w:rPr>
        <w:t xml:space="preserve">capability in mRNA commercialisation </w:t>
      </w:r>
    </w:p>
    <w:p w14:paraId="421E080D" w14:textId="617B6C7B" w:rsidR="00FA3E66" w:rsidRPr="0068162D" w:rsidDel="008B2092" w:rsidRDefault="00FA3E66" w:rsidP="00961B5B">
      <w:pPr>
        <w:pStyle w:val="Normalnospace"/>
        <w:numPr>
          <w:ilvl w:val="0"/>
          <w:numId w:val="37"/>
        </w:numPr>
        <w:spacing w:before="120"/>
        <w:rPr>
          <w:rFonts w:asciiTheme="minorHAnsi" w:hAnsiTheme="minorHAnsi" w:cstheme="minorHAnsi"/>
          <w:sz w:val="22"/>
          <w:szCs w:val="22"/>
        </w:rPr>
      </w:pPr>
      <w:r w:rsidRPr="0068162D" w:rsidDel="008B2092">
        <w:rPr>
          <w:rFonts w:asciiTheme="minorHAnsi" w:hAnsiTheme="minorHAnsi" w:cstheme="minorHAnsi"/>
          <w:sz w:val="22"/>
          <w:szCs w:val="22"/>
        </w:rPr>
        <w:t>clinical proof-of-concept studies</w:t>
      </w:r>
    </w:p>
    <w:p w14:paraId="0EDFF26E" w14:textId="56FDA39E" w:rsidR="00DF5799" w:rsidRPr="0068162D" w:rsidDel="008B2092" w:rsidRDefault="00DF5799" w:rsidP="00961B5B">
      <w:pPr>
        <w:pStyle w:val="Normalnospace"/>
        <w:numPr>
          <w:ilvl w:val="0"/>
          <w:numId w:val="37"/>
        </w:numPr>
        <w:spacing w:before="120"/>
        <w:rPr>
          <w:rFonts w:asciiTheme="minorHAnsi" w:hAnsiTheme="minorHAnsi" w:cstheme="minorHAnsi"/>
          <w:sz w:val="22"/>
          <w:szCs w:val="22"/>
        </w:rPr>
      </w:pPr>
      <w:r w:rsidRPr="0068162D" w:rsidDel="008B2092">
        <w:rPr>
          <w:rFonts w:asciiTheme="minorHAnsi" w:hAnsiTheme="minorHAnsi" w:cstheme="minorHAnsi"/>
          <w:sz w:val="22"/>
          <w:szCs w:val="22"/>
        </w:rPr>
        <w:t>manufacturing of pre-clinical mRNA by BioNTech</w:t>
      </w:r>
    </w:p>
    <w:p w14:paraId="4A6C822A" w14:textId="042853EE" w:rsidR="00721A16" w:rsidRPr="0068162D" w:rsidRDefault="0050277F" w:rsidP="00961B5B">
      <w:pPr>
        <w:pStyle w:val="Normalnospace"/>
        <w:numPr>
          <w:ilvl w:val="0"/>
          <w:numId w:val="37"/>
        </w:numPr>
        <w:spacing w:before="120"/>
        <w:rPr>
          <w:rFonts w:asciiTheme="minorHAnsi" w:hAnsiTheme="minorHAnsi" w:cstheme="minorHAnsi"/>
          <w:sz w:val="22"/>
          <w:szCs w:val="22"/>
        </w:rPr>
      </w:pPr>
      <w:r w:rsidDel="008B2092">
        <w:rPr>
          <w:rFonts w:asciiTheme="minorHAnsi" w:hAnsiTheme="minorHAnsi" w:cstheme="minorHAnsi"/>
          <w:sz w:val="22"/>
          <w:szCs w:val="22"/>
        </w:rPr>
        <w:t xml:space="preserve">access to </w:t>
      </w:r>
      <w:r w:rsidR="00023AAF" w:rsidRPr="0068162D" w:rsidDel="008B2092">
        <w:rPr>
          <w:rFonts w:asciiTheme="minorHAnsi" w:hAnsiTheme="minorHAnsi" w:cstheme="minorHAnsi"/>
          <w:sz w:val="22"/>
          <w:szCs w:val="22"/>
        </w:rPr>
        <w:t xml:space="preserve">professional guidance on product development, Target Product Profile (TPP) strategy, IND-enabling studies (non-clinical toxicity studies, CMC) </w:t>
      </w:r>
      <w:r w:rsidDel="008B2092">
        <w:rPr>
          <w:rFonts w:asciiTheme="minorHAnsi" w:hAnsiTheme="minorHAnsi" w:cstheme="minorHAnsi"/>
          <w:sz w:val="22"/>
          <w:szCs w:val="22"/>
        </w:rPr>
        <w:t xml:space="preserve">and </w:t>
      </w:r>
      <w:r w:rsidR="00023AAF" w:rsidRPr="0068162D" w:rsidDel="008B2092">
        <w:rPr>
          <w:rFonts w:asciiTheme="minorHAnsi" w:hAnsiTheme="minorHAnsi" w:cstheme="minorHAnsi"/>
          <w:sz w:val="22"/>
          <w:szCs w:val="22"/>
        </w:rPr>
        <w:t>regulatory strategy.</w:t>
      </w:r>
    </w:p>
    <w:p w14:paraId="082ADD68" w14:textId="77777777" w:rsidR="00FA3E66" w:rsidRPr="0068162D" w:rsidRDefault="00FA3E66" w:rsidP="005E3CE2">
      <w:pPr>
        <w:pStyle w:val="Normalnospace"/>
        <w:spacing w:before="120"/>
        <w:rPr>
          <w:rFonts w:asciiTheme="minorHAnsi" w:hAnsiTheme="minorHAnsi" w:cstheme="minorHAnsi"/>
          <w:sz w:val="22"/>
          <w:szCs w:val="22"/>
        </w:rPr>
      </w:pPr>
    </w:p>
    <w:p w14:paraId="458A1CF3" w14:textId="5F8096F8" w:rsidR="00BD7029" w:rsidRPr="0068162D" w:rsidRDefault="00BD7029" w:rsidP="715228D9">
      <w:pPr>
        <w:pStyle w:val="Heading2"/>
        <w:numPr>
          <w:ilvl w:val="1"/>
          <w:numId w:val="36"/>
        </w:numPr>
        <w:snapToGrid/>
        <w:spacing w:before="240" w:after="120" w:line="280" w:lineRule="atLeast"/>
        <w:rPr>
          <w:rFonts w:asciiTheme="minorHAnsi" w:hAnsiTheme="minorHAnsi" w:cstheme="minorBidi"/>
        </w:rPr>
      </w:pPr>
      <w:bookmarkStart w:id="5" w:name="_Toc235802511"/>
      <w:r w:rsidRPr="715228D9">
        <w:rPr>
          <w:rFonts w:asciiTheme="minorHAnsi" w:hAnsiTheme="minorHAnsi" w:cstheme="minorBidi"/>
        </w:rPr>
        <w:t xml:space="preserve">Program </w:t>
      </w:r>
      <w:r w:rsidR="00B81D29" w:rsidRPr="715228D9">
        <w:rPr>
          <w:rFonts w:asciiTheme="minorHAnsi" w:hAnsiTheme="minorHAnsi" w:cstheme="minorBidi"/>
        </w:rPr>
        <w:t>O</w:t>
      </w:r>
      <w:r w:rsidRPr="715228D9">
        <w:rPr>
          <w:rFonts w:asciiTheme="minorHAnsi" w:hAnsiTheme="minorHAnsi" w:cstheme="minorBidi"/>
        </w:rPr>
        <w:t>utcomes</w:t>
      </w:r>
      <w:bookmarkEnd w:id="5"/>
      <w:r w:rsidRPr="715228D9">
        <w:rPr>
          <w:rFonts w:asciiTheme="minorHAnsi" w:hAnsiTheme="minorHAnsi" w:cstheme="minorBidi"/>
        </w:rPr>
        <w:t xml:space="preserve"> </w:t>
      </w:r>
    </w:p>
    <w:p w14:paraId="4D575259" w14:textId="481C8C3B" w:rsidR="00BD7029" w:rsidRPr="0014332C" w:rsidRDefault="008224D0" w:rsidP="0014332C">
      <w:pPr>
        <w:rPr>
          <w:rFonts w:asciiTheme="minorHAnsi" w:hAnsiTheme="minorHAnsi" w:cstheme="minorHAnsi"/>
          <w:color w:val="auto"/>
          <w:sz w:val="22"/>
          <w:szCs w:val="22"/>
        </w:rPr>
      </w:pPr>
      <w:r w:rsidRPr="0014332C">
        <w:rPr>
          <w:rFonts w:asciiTheme="minorHAnsi" w:hAnsiTheme="minorHAnsi" w:cstheme="minorHAnsi"/>
          <w:color w:val="auto"/>
          <w:sz w:val="22"/>
          <w:szCs w:val="22"/>
        </w:rPr>
        <w:t>Program O</w:t>
      </w:r>
      <w:r w:rsidR="00BD7029" w:rsidRPr="0014332C">
        <w:rPr>
          <w:rFonts w:asciiTheme="minorHAnsi" w:hAnsiTheme="minorHAnsi" w:cstheme="minorHAnsi"/>
          <w:color w:val="auto"/>
          <w:sz w:val="22"/>
          <w:szCs w:val="22"/>
        </w:rPr>
        <w:t xml:space="preserve">utcomes will form the basis for evaluation of the </w:t>
      </w:r>
      <w:r w:rsidR="000F0893" w:rsidRPr="0014332C">
        <w:rPr>
          <w:rFonts w:asciiTheme="minorHAnsi" w:hAnsiTheme="minorHAnsi" w:cstheme="minorHAnsi"/>
          <w:color w:val="auto"/>
          <w:sz w:val="22"/>
          <w:szCs w:val="22"/>
        </w:rPr>
        <w:t>P</w:t>
      </w:r>
      <w:r w:rsidR="00BD7029" w:rsidRPr="0014332C">
        <w:rPr>
          <w:rFonts w:asciiTheme="minorHAnsi" w:hAnsiTheme="minorHAnsi" w:cstheme="minorHAnsi"/>
          <w:color w:val="auto"/>
          <w:sz w:val="22"/>
          <w:szCs w:val="22"/>
        </w:rPr>
        <w:t xml:space="preserve">rogram. </w:t>
      </w:r>
      <w:r w:rsidRPr="0014332C">
        <w:rPr>
          <w:rFonts w:asciiTheme="minorHAnsi" w:hAnsiTheme="minorHAnsi" w:cstheme="minorHAnsi"/>
          <w:color w:val="auto"/>
          <w:sz w:val="22"/>
          <w:szCs w:val="22"/>
        </w:rPr>
        <w:t xml:space="preserve">The following outcomes are expected to be achieved </w:t>
      </w:r>
      <w:r w:rsidR="005F5E25">
        <w:rPr>
          <w:rFonts w:asciiTheme="minorHAnsi" w:hAnsiTheme="minorHAnsi" w:cstheme="minorHAnsi"/>
          <w:color w:val="auto"/>
          <w:sz w:val="22"/>
          <w:szCs w:val="22"/>
        </w:rPr>
        <w:t>through</w:t>
      </w:r>
      <w:r w:rsidRPr="0014332C">
        <w:rPr>
          <w:rFonts w:asciiTheme="minorHAnsi" w:hAnsiTheme="minorHAnsi" w:cstheme="minorHAnsi"/>
          <w:color w:val="auto"/>
          <w:sz w:val="22"/>
          <w:szCs w:val="22"/>
        </w:rPr>
        <w:t xml:space="preserve"> the Program: </w:t>
      </w:r>
    </w:p>
    <w:p w14:paraId="21D7C97F" w14:textId="67B64A63" w:rsidR="00EF158E" w:rsidRDefault="00EF158E" w:rsidP="0060339C">
      <w:pPr>
        <w:pStyle w:val="Normalnospace"/>
        <w:numPr>
          <w:ilvl w:val="0"/>
          <w:numId w:val="30"/>
        </w:numPr>
        <w:spacing w:before="120" w:after="0"/>
        <w:textAlignment w:val="center"/>
        <w:rPr>
          <w:rFonts w:asciiTheme="minorHAnsi" w:hAnsiTheme="minorHAnsi" w:cstheme="minorHAnsi"/>
          <w:sz w:val="22"/>
          <w:szCs w:val="22"/>
        </w:rPr>
      </w:pPr>
      <w:r w:rsidRPr="0068162D">
        <w:rPr>
          <w:rFonts w:asciiTheme="minorHAnsi" w:hAnsiTheme="minorHAnsi" w:cstheme="minorHAnsi"/>
          <w:sz w:val="22"/>
          <w:szCs w:val="22"/>
        </w:rPr>
        <w:t>mRNA vaccine</w:t>
      </w:r>
      <w:r w:rsidR="00977D1C">
        <w:rPr>
          <w:rFonts w:asciiTheme="minorHAnsi" w:hAnsiTheme="minorHAnsi" w:cstheme="minorHAnsi"/>
          <w:sz w:val="22"/>
          <w:szCs w:val="22"/>
        </w:rPr>
        <w:t xml:space="preserve"> </w:t>
      </w:r>
      <w:r w:rsidR="00C82464">
        <w:rPr>
          <w:rFonts w:asciiTheme="minorHAnsi" w:hAnsiTheme="minorHAnsi" w:cstheme="minorHAnsi"/>
          <w:sz w:val="22"/>
          <w:szCs w:val="22"/>
        </w:rPr>
        <w:t>or</w:t>
      </w:r>
      <w:r w:rsidR="00C82464" w:rsidRPr="0068162D">
        <w:rPr>
          <w:rFonts w:asciiTheme="minorHAnsi" w:hAnsiTheme="minorHAnsi" w:cstheme="minorHAnsi"/>
          <w:sz w:val="22"/>
          <w:szCs w:val="22"/>
        </w:rPr>
        <w:t xml:space="preserve"> therapeutic</w:t>
      </w:r>
      <w:r w:rsidRPr="0068162D">
        <w:rPr>
          <w:rFonts w:asciiTheme="minorHAnsi" w:hAnsiTheme="minorHAnsi" w:cstheme="minorHAnsi"/>
          <w:sz w:val="22"/>
          <w:szCs w:val="22"/>
        </w:rPr>
        <w:t xml:space="preserve"> candidates</w:t>
      </w:r>
      <w:r>
        <w:rPr>
          <w:rFonts w:asciiTheme="minorHAnsi" w:hAnsiTheme="minorHAnsi" w:cstheme="minorHAnsi"/>
          <w:sz w:val="22"/>
          <w:szCs w:val="22"/>
        </w:rPr>
        <w:t xml:space="preserve"> </w:t>
      </w:r>
      <w:r w:rsidR="00F823F8">
        <w:rPr>
          <w:rFonts w:asciiTheme="minorHAnsi" w:hAnsiTheme="minorHAnsi" w:cstheme="minorHAnsi"/>
          <w:sz w:val="22"/>
          <w:szCs w:val="22"/>
        </w:rPr>
        <w:t>have advanced</w:t>
      </w:r>
      <w:r w:rsidRPr="0068162D">
        <w:rPr>
          <w:rFonts w:asciiTheme="minorHAnsi" w:hAnsiTheme="minorHAnsi" w:cstheme="minorHAnsi"/>
          <w:sz w:val="22"/>
          <w:szCs w:val="22"/>
        </w:rPr>
        <w:t xml:space="preserve"> from the pre-clinical stage </w:t>
      </w:r>
      <w:r w:rsidR="00F823F8">
        <w:rPr>
          <w:rFonts w:asciiTheme="minorHAnsi" w:hAnsiTheme="minorHAnsi" w:cstheme="minorHAnsi"/>
          <w:sz w:val="22"/>
          <w:szCs w:val="22"/>
        </w:rPr>
        <w:t>towards</w:t>
      </w:r>
      <w:r w:rsidRPr="0068162D">
        <w:rPr>
          <w:rFonts w:asciiTheme="minorHAnsi" w:hAnsiTheme="minorHAnsi" w:cstheme="minorHAnsi"/>
          <w:sz w:val="22"/>
          <w:szCs w:val="22"/>
        </w:rPr>
        <w:t xml:space="preserve"> Phase 1 clinical trials</w:t>
      </w:r>
    </w:p>
    <w:p w14:paraId="28AEF25D" w14:textId="078CF6CD" w:rsidR="0060339C" w:rsidRPr="003F4D35" w:rsidRDefault="0060339C" w:rsidP="003F4D35">
      <w:pPr>
        <w:pStyle w:val="Normalnospace"/>
        <w:numPr>
          <w:ilvl w:val="0"/>
          <w:numId w:val="30"/>
        </w:numPr>
        <w:spacing w:before="120" w:after="0"/>
        <w:textAlignment w:val="center"/>
        <w:rPr>
          <w:rFonts w:asciiTheme="minorHAnsi" w:hAnsiTheme="minorHAnsi" w:cstheme="minorHAnsi"/>
          <w:sz w:val="22"/>
          <w:szCs w:val="22"/>
        </w:rPr>
      </w:pPr>
      <w:r>
        <w:rPr>
          <w:rFonts w:asciiTheme="minorHAnsi" w:hAnsiTheme="minorHAnsi" w:cstheme="minorHAnsi"/>
          <w:sz w:val="22"/>
          <w:szCs w:val="22"/>
        </w:rPr>
        <w:t>p</w:t>
      </w:r>
      <w:r w:rsidRPr="003F4D35">
        <w:rPr>
          <w:rFonts w:asciiTheme="minorHAnsi" w:hAnsiTheme="minorHAnsi" w:cstheme="minorHAnsi"/>
          <w:sz w:val="22"/>
          <w:szCs w:val="22"/>
        </w:rPr>
        <w:t xml:space="preserve">roject teams have produced, or will produce, a candidate therapeutic or vaccine that is suitable to </w:t>
      </w:r>
      <w:r w:rsidR="00F823F8">
        <w:rPr>
          <w:rFonts w:asciiTheme="minorHAnsi" w:hAnsiTheme="minorHAnsi" w:cstheme="minorHAnsi"/>
          <w:sz w:val="22"/>
          <w:szCs w:val="22"/>
        </w:rPr>
        <w:t xml:space="preserve">manufacture at the </w:t>
      </w:r>
      <w:r w:rsidR="00A20F5B" w:rsidRPr="0068162D">
        <w:rPr>
          <w:rFonts w:asciiTheme="minorHAnsi" w:hAnsiTheme="minorHAnsi" w:cstheme="minorHAnsi"/>
          <w:sz w:val="22"/>
          <w:szCs w:val="22"/>
        </w:rPr>
        <w:t>GMP Clinical Manufacturing</w:t>
      </w:r>
      <w:r w:rsidR="00A20F5B" w:rsidDel="00A20F5B">
        <w:rPr>
          <w:rFonts w:asciiTheme="minorHAnsi" w:hAnsiTheme="minorHAnsi" w:cstheme="minorHAnsi"/>
          <w:sz w:val="22"/>
          <w:szCs w:val="22"/>
        </w:rPr>
        <w:t xml:space="preserve"> </w:t>
      </w:r>
      <w:r w:rsidR="00A20F5B">
        <w:rPr>
          <w:rFonts w:asciiTheme="minorHAnsi" w:hAnsiTheme="minorHAnsi" w:cstheme="minorHAnsi"/>
          <w:sz w:val="22"/>
          <w:szCs w:val="22"/>
        </w:rPr>
        <w:t>F</w:t>
      </w:r>
      <w:r w:rsidR="00F823F8">
        <w:rPr>
          <w:rFonts w:asciiTheme="minorHAnsi" w:hAnsiTheme="minorHAnsi" w:cstheme="minorHAnsi"/>
          <w:sz w:val="22"/>
          <w:szCs w:val="22"/>
        </w:rPr>
        <w:t>acility</w:t>
      </w:r>
      <w:r w:rsidR="00A20F5B">
        <w:rPr>
          <w:rFonts w:asciiTheme="minorHAnsi" w:hAnsiTheme="minorHAnsi" w:cstheme="minorHAnsi"/>
          <w:sz w:val="22"/>
          <w:szCs w:val="22"/>
        </w:rPr>
        <w:t xml:space="preserve"> </w:t>
      </w:r>
    </w:p>
    <w:p w14:paraId="6D84F20C" w14:textId="774C281E" w:rsidR="00C21FD5" w:rsidRDefault="00F823F8" w:rsidP="00F823F8">
      <w:pPr>
        <w:pStyle w:val="Normalnospace"/>
        <w:numPr>
          <w:ilvl w:val="0"/>
          <w:numId w:val="30"/>
        </w:numPr>
        <w:spacing w:before="120" w:after="0"/>
        <w:textAlignment w:val="center"/>
        <w:rPr>
          <w:rFonts w:asciiTheme="minorHAnsi" w:hAnsiTheme="minorHAnsi" w:cstheme="minorHAnsi"/>
          <w:sz w:val="22"/>
          <w:szCs w:val="22"/>
        </w:rPr>
      </w:pPr>
      <w:r>
        <w:rPr>
          <w:rFonts w:asciiTheme="minorHAnsi" w:hAnsiTheme="minorHAnsi" w:cstheme="minorHAnsi"/>
          <w:sz w:val="22"/>
          <w:szCs w:val="22"/>
        </w:rPr>
        <w:t>m</w:t>
      </w:r>
      <w:r w:rsidR="0060339C" w:rsidRPr="003F4D35">
        <w:rPr>
          <w:rFonts w:asciiTheme="minorHAnsi" w:hAnsiTheme="minorHAnsi" w:cstheme="minorHAnsi"/>
          <w:sz w:val="22"/>
          <w:szCs w:val="22"/>
        </w:rPr>
        <w:t xml:space="preserve">ore therapeutic or vaccine candidates are available, or will be available, to use the </w:t>
      </w:r>
      <w:r w:rsidR="00EF31E3" w:rsidRPr="0068162D">
        <w:rPr>
          <w:rFonts w:asciiTheme="minorHAnsi" w:hAnsiTheme="minorHAnsi" w:cstheme="minorHAnsi"/>
          <w:sz w:val="22"/>
          <w:szCs w:val="22"/>
        </w:rPr>
        <w:t>GMP Clinical Manufacturing</w:t>
      </w:r>
      <w:r w:rsidR="00EF31E3" w:rsidRPr="003F4D35" w:rsidDel="00EF31E3">
        <w:rPr>
          <w:rFonts w:asciiTheme="minorHAnsi" w:hAnsiTheme="minorHAnsi" w:cstheme="minorHAnsi"/>
          <w:sz w:val="22"/>
          <w:szCs w:val="22"/>
        </w:rPr>
        <w:t xml:space="preserve"> </w:t>
      </w:r>
      <w:r w:rsidR="00EF31E3">
        <w:rPr>
          <w:rFonts w:asciiTheme="minorHAnsi" w:hAnsiTheme="minorHAnsi" w:cstheme="minorHAnsi"/>
          <w:sz w:val="22"/>
          <w:szCs w:val="22"/>
        </w:rPr>
        <w:t>F</w:t>
      </w:r>
      <w:r w:rsidR="0060339C" w:rsidRPr="003F4D35">
        <w:rPr>
          <w:rFonts w:asciiTheme="minorHAnsi" w:hAnsiTheme="minorHAnsi" w:cstheme="minorHAnsi"/>
          <w:sz w:val="22"/>
          <w:szCs w:val="22"/>
        </w:rPr>
        <w:t>acility</w:t>
      </w:r>
      <w:r>
        <w:rPr>
          <w:rFonts w:asciiTheme="minorHAnsi" w:hAnsiTheme="minorHAnsi" w:cstheme="minorHAnsi"/>
          <w:sz w:val="22"/>
          <w:szCs w:val="22"/>
        </w:rPr>
        <w:t>.</w:t>
      </w:r>
    </w:p>
    <w:p w14:paraId="73A39A9F" w14:textId="77777777" w:rsidR="00D80821" w:rsidRDefault="00D80821" w:rsidP="00D80821">
      <w:pPr>
        <w:pStyle w:val="Normalnospace"/>
        <w:spacing w:before="120" w:after="0"/>
        <w:textAlignment w:val="center"/>
        <w:rPr>
          <w:rFonts w:asciiTheme="minorHAnsi" w:hAnsiTheme="minorHAnsi" w:cstheme="minorHAnsi"/>
          <w:sz w:val="22"/>
          <w:szCs w:val="22"/>
        </w:rPr>
      </w:pPr>
    </w:p>
    <w:p w14:paraId="73A32E7A" w14:textId="4BE96464" w:rsidR="00D80821" w:rsidRPr="00D80821" w:rsidRDefault="00D80821" w:rsidP="715228D9">
      <w:pPr>
        <w:pStyle w:val="Heading2"/>
        <w:numPr>
          <w:ilvl w:val="1"/>
          <w:numId w:val="36"/>
        </w:numPr>
        <w:snapToGrid/>
        <w:spacing w:before="240" w:after="120" w:line="280" w:lineRule="atLeast"/>
        <w:rPr>
          <w:rFonts w:asciiTheme="minorHAnsi" w:hAnsiTheme="minorHAnsi" w:cstheme="minorBidi"/>
        </w:rPr>
      </w:pPr>
      <w:bookmarkStart w:id="6" w:name="_Toc235802512"/>
      <w:r w:rsidRPr="715228D9">
        <w:rPr>
          <w:rFonts w:asciiTheme="minorHAnsi" w:hAnsiTheme="minorHAnsi" w:cstheme="minorBidi"/>
        </w:rPr>
        <w:t>Promoting Gender Equality</w:t>
      </w:r>
      <w:bookmarkEnd w:id="6"/>
    </w:p>
    <w:p w14:paraId="563AE558" w14:textId="77777777" w:rsidR="00D80821" w:rsidRPr="00D80821" w:rsidRDefault="00D80821" w:rsidP="00D80821">
      <w:pPr>
        <w:rPr>
          <w:rFonts w:asciiTheme="minorHAnsi" w:hAnsiTheme="minorHAnsi" w:cstheme="minorHAnsi"/>
          <w:color w:val="auto"/>
          <w:sz w:val="22"/>
          <w:szCs w:val="22"/>
        </w:rPr>
      </w:pPr>
      <w:r w:rsidRPr="00D80821">
        <w:rPr>
          <w:rFonts w:asciiTheme="minorHAnsi" w:hAnsiTheme="minorHAnsi" w:cstheme="minorHAnsi"/>
          <w:color w:val="auto"/>
          <w:sz w:val="22"/>
          <w:szCs w:val="22"/>
        </w:rPr>
        <w:t>Under the Gender Equality Act 2020 (VIC), the department has a duty to promote gender equality. This Program seeks to promote gender equality by encouraging the increase in participation of women in Applicant project teams.</w:t>
      </w:r>
    </w:p>
    <w:p w14:paraId="52783998" w14:textId="461F6526" w:rsidR="00D46551" w:rsidRDefault="00D46551" w:rsidP="00D46551">
      <w:pPr>
        <w:rPr>
          <w:sz w:val="27"/>
          <w:szCs w:val="27"/>
        </w:rPr>
      </w:pPr>
      <w:r w:rsidRPr="00D80821">
        <w:rPr>
          <w:rFonts w:asciiTheme="minorHAnsi" w:hAnsiTheme="minorHAnsi" w:cstheme="minorHAnsi"/>
          <w:color w:val="auto"/>
          <w:sz w:val="22"/>
          <w:szCs w:val="22"/>
        </w:rPr>
        <w:t xml:space="preserve">This </w:t>
      </w:r>
      <w:proofErr w:type="spellStart"/>
      <w:r>
        <w:rPr>
          <w:rFonts w:asciiTheme="minorHAnsi" w:hAnsiTheme="minorHAnsi" w:cstheme="minorHAnsi"/>
          <w:color w:val="auto"/>
          <w:sz w:val="22"/>
          <w:szCs w:val="22"/>
        </w:rPr>
        <w:t>mVP</w:t>
      </w:r>
      <w:proofErr w:type="spellEnd"/>
      <w:r w:rsidRPr="00D80821">
        <w:rPr>
          <w:rFonts w:asciiTheme="minorHAnsi" w:hAnsiTheme="minorHAnsi" w:cstheme="minorHAnsi"/>
          <w:color w:val="auto"/>
          <w:sz w:val="22"/>
          <w:szCs w:val="22"/>
        </w:rPr>
        <w:t xml:space="preserve"> Program allocates a proportion of the Assessment Criteria weighting (5% total) in favour of Applicants with project teams who include at least 50% members who </w:t>
      </w:r>
      <w:r>
        <w:rPr>
          <w:rFonts w:asciiTheme="minorHAnsi" w:hAnsiTheme="minorHAnsi" w:cstheme="minorHAnsi"/>
          <w:color w:val="auto"/>
          <w:sz w:val="22"/>
          <w:szCs w:val="22"/>
        </w:rPr>
        <w:t xml:space="preserve">are </w:t>
      </w:r>
      <w:r w:rsidRPr="00D80821">
        <w:rPr>
          <w:rFonts w:asciiTheme="minorHAnsi" w:hAnsiTheme="minorHAnsi" w:cstheme="minorHAnsi"/>
          <w:color w:val="auto"/>
          <w:sz w:val="22"/>
          <w:szCs w:val="22"/>
        </w:rPr>
        <w:t>women or are led by a woman as Chief Investigator (CI)</w:t>
      </w:r>
    </w:p>
    <w:p w14:paraId="3E6905BD" w14:textId="77777777" w:rsidR="00792979" w:rsidRPr="003F4D35" w:rsidRDefault="00792979" w:rsidP="00792979">
      <w:pPr>
        <w:pStyle w:val="Normalnospace"/>
        <w:spacing w:before="120" w:after="0"/>
        <w:textAlignment w:val="center"/>
        <w:rPr>
          <w:rFonts w:asciiTheme="minorHAnsi" w:hAnsiTheme="minorHAnsi" w:cstheme="minorHAnsi"/>
          <w:sz w:val="22"/>
          <w:szCs w:val="22"/>
        </w:rPr>
      </w:pPr>
    </w:p>
    <w:p w14:paraId="4EE8CD52" w14:textId="7DF1547B" w:rsidR="00043588" w:rsidRPr="0068162D" w:rsidRDefault="00BD7029" w:rsidP="715228D9">
      <w:pPr>
        <w:pStyle w:val="Heading1"/>
        <w:numPr>
          <w:ilvl w:val="0"/>
          <w:numId w:val="34"/>
        </w:numPr>
        <w:snapToGrid/>
        <w:spacing w:before="240" w:after="120" w:line="320" w:lineRule="atLeast"/>
        <w:ind w:hanging="720"/>
        <w:rPr>
          <w:rFonts w:asciiTheme="majorHAnsi" w:hAnsiTheme="majorHAnsi" w:cstheme="majorBidi"/>
          <w:color w:val="008484"/>
        </w:rPr>
      </w:pPr>
      <w:bookmarkStart w:id="7" w:name="_Toc235802513"/>
      <w:r w:rsidRPr="715228D9">
        <w:rPr>
          <w:rFonts w:asciiTheme="majorHAnsi" w:hAnsiTheme="majorHAnsi" w:cstheme="majorBidi"/>
          <w:color w:val="008484"/>
        </w:rPr>
        <w:t>Available Funding</w:t>
      </w:r>
      <w:bookmarkEnd w:id="7"/>
    </w:p>
    <w:p w14:paraId="43E2C5D0" w14:textId="6E0CA73D" w:rsidR="00BD7029" w:rsidRPr="0068162D" w:rsidRDefault="00BD7029" w:rsidP="0014332C">
      <w:pPr>
        <w:rPr>
          <w:rFonts w:asciiTheme="minorHAnsi" w:hAnsiTheme="minorHAnsi" w:cstheme="minorHAnsi"/>
          <w:i/>
          <w:iCs/>
          <w:sz w:val="22"/>
          <w:szCs w:val="22"/>
        </w:rPr>
      </w:pPr>
      <w:r w:rsidRPr="0014332C">
        <w:rPr>
          <w:rFonts w:asciiTheme="minorHAnsi" w:hAnsiTheme="minorHAnsi" w:cstheme="minorHAnsi"/>
          <w:color w:val="auto"/>
          <w:sz w:val="22"/>
          <w:szCs w:val="22"/>
        </w:rPr>
        <w:t>Applicants may apply for grant funding of up to a maximum of $</w:t>
      </w:r>
      <w:r w:rsidR="004F115D" w:rsidRPr="0014332C">
        <w:rPr>
          <w:rFonts w:asciiTheme="minorHAnsi" w:hAnsiTheme="minorHAnsi" w:cstheme="minorHAnsi"/>
          <w:color w:val="auto"/>
          <w:sz w:val="22"/>
          <w:szCs w:val="22"/>
        </w:rPr>
        <w:t>1 million</w:t>
      </w:r>
      <w:r w:rsidRPr="0014332C">
        <w:rPr>
          <w:rFonts w:asciiTheme="minorHAnsi" w:hAnsiTheme="minorHAnsi" w:cstheme="minorHAnsi"/>
          <w:color w:val="auto"/>
          <w:sz w:val="22"/>
          <w:szCs w:val="22"/>
        </w:rPr>
        <w:t xml:space="preserve"> (exclusive of GST)</w:t>
      </w:r>
      <w:r w:rsidR="005E48F7" w:rsidRPr="0014332C">
        <w:rPr>
          <w:rFonts w:asciiTheme="minorHAnsi" w:hAnsiTheme="minorHAnsi" w:cstheme="minorHAnsi"/>
          <w:color w:val="auto"/>
          <w:sz w:val="22"/>
          <w:szCs w:val="22"/>
        </w:rPr>
        <w:t>.</w:t>
      </w:r>
    </w:p>
    <w:p w14:paraId="1C19689F" w14:textId="065D721C" w:rsidR="00BD7029" w:rsidRPr="0068162D" w:rsidRDefault="22B9F067" w:rsidP="715228D9">
      <w:pPr>
        <w:pStyle w:val="Heading2"/>
        <w:rPr>
          <w:rFonts w:asciiTheme="minorHAnsi" w:eastAsiaTheme="minorEastAsia" w:hAnsiTheme="minorHAnsi" w:cstheme="minorBidi"/>
          <w:color w:val="007B4B" w:themeColor="accent3"/>
        </w:rPr>
      </w:pPr>
      <w:bookmarkStart w:id="8" w:name="_Toc235802514"/>
      <w:r w:rsidRPr="715228D9">
        <w:rPr>
          <w:rFonts w:asciiTheme="minorHAnsi" w:eastAsiaTheme="minorEastAsia" w:hAnsiTheme="minorHAnsi" w:cstheme="minorBidi"/>
          <w:color w:val="007B4B" w:themeColor="accent3"/>
        </w:rPr>
        <w:t xml:space="preserve">2.1 </w:t>
      </w:r>
      <w:r>
        <w:tab/>
      </w:r>
      <w:r w:rsidR="00D14C98">
        <w:t>Project Budget</w:t>
      </w:r>
      <w:bookmarkEnd w:id="8"/>
      <w:r w:rsidRPr="715228D9">
        <w:rPr>
          <w:rFonts w:asciiTheme="minorHAnsi" w:eastAsiaTheme="minorEastAsia" w:hAnsiTheme="minorHAnsi" w:cstheme="minorBidi"/>
          <w:color w:val="007B4B" w:themeColor="accent3"/>
        </w:rPr>
        <w:t xml:space="preserve"> </w:t>
      </w:r>
    </w:p>
    <w:p w14:paraId="14689E69" w14:textId="46F8C8BF" w:rsidR="0023208B" w:rsidRPr="006C5AA8" w:rsidRDefault="0010176D" w:rsidP="003F4D35">
      <w:pPr>
        <w:pStyle w:val="Body"/>
      </w:pPr>
      <w:r>
        <w:br/>
      </w:r>
      <w:r w:rsidR="00D14C98" w:rsidRPr="006C5AA8">
        <w:t>Applicants must provide evidence that they have sufficient funds</w:t>
      </w:r>
      <w:r w:rsidR="008018A7" w:rsidRPr="006C5AA8">
        <w:t xml:space="preserve">, in addition to the </w:t>
      </w:r>
      <w:r w:rsidR="00D14C98" w:rsidRPr="006C5AA8">
        <w:t>Program funding</w:t>
      </w:r>
      <w:r w:rsidR="008018A7" w:rsidRPr="006C5AA8">
        <w:t>,</w:t>
      </w:r>
      <w:r w:rsidR="00D14C98" w:rsidRPr="006C5AA8">
        <w:t xml:space="preserve"> to complete the Project.</w:t>
      </w:r>
    </w:p>
    <w:p w14:paraId="1D47687A" w14:textId="188D8090" w:rsidR="008B4506" w:rsidRPr="003F4D35" w:rsidRDefault="0023208B" w:rsidP="003F4D35">
      <w:pPr>
        <w:pStyle w:val="Body"/>
      </w:pPr>
      <w:r w:rsidRPr="006C5AA8">
        <w:t xml:space="preserve">If the </w:t>
      </w:r>
      <w:r w:rsidR="002102B7" w:rsidRPr="006C5AA8">
        <w:t>P</w:t>
      </w:r>
      <w:r w:rsidRPr="006C5AA8">
        <w:t xml:space="preserve">roject budget exceeds the grant funding, </w:t>
      </w:r>
      <w:r w:rsidR="002102B7" w:rsidRPr="006C5AA8">
        <w:t>A</w:t>
      </w:r>
      <w:r w:rsidRPr="006C5AA8">
        <w:t xml:space="preserve">pplicants must provide evidence they have sufficient funds to complete the </w:t>
      </w:r>
      <w:r w:rsidR="002102B7" w:rsidRPr="006C5AA8">
        <w:t>P</w:t>
      </w:r>
      <w:r w:rsidRPr="006C5AA8">
        <w:t>roject.</w:t>
      </w:r>
    </w:p>
    <w:p w14:paraId="4A6A0D08" w14:textId="36349AE0" w:rsidR="00BD7029" w:rsidRPr="0068162D" w:rsidRDefault="00BD7029" w:rsidP="715228D9">
      <w:pPr>
        <w:pStyle w:val="Heading1"/>
        <w:numPr>
          <w:ilvl w:val="0"/>
          <w:numId w:val="34"/>
        </w:numPr>
        <w:snapToGrid/>
        <w:spacing w:before="240" w:after="120" w:line="320" w:lineRule="atLeast"/>
        <w:ind w:hanging="720"/>
        <w:rPr>
          <w:rFonts w:asciiTheme="majorHAnsi" w:hAnsiTheme="majorHAnsi" w:cstheme="majorBidi"/>
          <w:color w:val="008484"/>
        </w:rPr>
      </w:pPr>
      <w:bookmarkStart w:id="9" w:name="_Toc235802515"/>
      <w:r w:rsidRPr="715228D9">
        <w:rPr>
          <w:rFonts w:asciiTheme="majorHAnsi" w:hAnsiTheme="majorHAnsi" w:cstheme="majorBidi"/>
          <w:color w:val="008484"/>
        </w:rPr>
        <w:t>Applicant Eligibility</w:t>
      </w:r>
      <w:bookmarkEnd w:id="9"/>
    </w:p>
    <w:p w14:paraId="59FE5BEF" w14:textId="401785B5" w:rsidR="00BD7029" w:rsidRPr="0068162D" w:rsidRDefault="22B9F067" w:rsidP="715228D9">
      <w:pPr>
        <w:pStyle w:val="Heading2"/>
        <w:rPr>
          <w:rFonts w:asciiTheme="minorHAnsi" w:eastAsiaTheme="minorEastAsia" w:hAnsiTheme="minorHAnsi" w:cstheme="minorBidi"/>
          <w:color w:val="007B4B" w:themeColor="accent3"/>
        </w:rPr>
      </w:pPr>
      <w:bookmarkStart w:id="10" w:name="_Toc235802516"/>
      <w:r w:rsidRPr="715228D9">
        <w:rPr>
          <w:rFonts w:asciiTheme="minorHAnsi" w:eastAsiaTheme="minorEastAsia" w:hAnsiTheme="minorHAnsi" w:cstheme="minorBidi"/>
          <w:color w:val="007B4B" w:themeColor="accent3"/>
        </w:rPr>
        <w:t>3.1</w:t>
      </w:r>
      <w:r>
        <w:tab/>
      </w:r>
      <w:r w:rsidRPr="715228D9">
        <w:rPr>
          <w:rFonts w:asciiTheme="minorHAnsi" w:eastAsiaTheme="minorEastAsia" w:hAnsiTheme="minorHAnsi" w:cstheme="minorBidi"/>
          <w:color w:val="007B4B" w:themeColor="accent3"/>
        </w:rPr>
        <w:t xml:space="preserve">Eligible </w:t>
      </w:r>
      <w:r w:rsidR="00203C3D" w:rsidRPr="715228D9">
        <w:rPr>
          <w:rFonts w:asciiTheme="minorHAnsi" w:eastAsiaTheme="minorEastAsia" w:hAnsiTheme="minorHAnsi" w:cstheme="minorBidi"/>
          <w:color w:val="007B4B" w:themeColor="accent3"/>
        </w:rPr>
        <w:t>Applicant</w:t>
      </w:r>
      <w:r w:rsidRPr="715228D9">
        <w:rPr>
          <w:rFonts w:asciiTheme="minorHAnsi" w:eastAsiaTheme="minorEastAsia" w:hAnsiTheme="minorHAnsi" w:cstheme="minorBidi"/>
          <w:color w:val="007B4B" w:themeColor="accent3"/>
        </w:rPr>
        <w:t>s</w:t>
      </w:r>
      <w:bookmarkEnd w:id="10"/>
    </w:p>
    <w:p w14:paraId="0E19BD0A" w14:textId="77777777" w:rsidR="00BD7029" w:rsidRPr="003257D6" w:rsidRDefault="00BD7029" w:rsidP="00D01455">
      <w:pPr>
        <w:rPr>
          <w:rFonts w:asciiTheme="minorHAnsi" w:hAnsiTheme="minorHAnsi" w:cstheme="minorHAnsi"/>
          <w:sz w:val="22"/>
          <w:szCs w:val="22"/>
        </w:rPr>
      </w:pPr>
      <w:r w:rsidRPr="00D01455">
        <w:rPr>
          <w:rFonts w:asciiTheme="minorHAnsi" w:hAnsiTheme="minorHAnsi" w:cstheme="minorHAnsi"/>
          <w:color w:val="auto"/>
          <w:sz w:val="22"/>
          <w:szCs w:val="22"/>
        </w:rPr>
        <w:t xml:space="preserve">Applicants </w:t>
      </w:r>
      <w:r w:rsidRPr="003257D6">
        <w:rPr>
          <w:rFonts w:asciiTheme="minorHAnsi" w:hAnsiTheme="minorHAnsi" w:cstheme="minorHAnsi"/>
          <w:color w:val="auto"/>
          <w:sz w:val="22"/>
          <w:szCs w:val="22"/>
        </w:rPr>
        <w:t xml:space="preserve">must meet </w:t>
      </w:r>
      <w:proofErr w:type="gramStart"/>
      <w:r w:rsidRPr="003257D6">
        <w:rPr>
          <w:rFonts w:asciiTheme="minorHAnsi" w:hAnsiTheme="minorHAnsi" w:cstheme="minorHAnsi"/>
          <w:color w:val="auto"/>
          <w:sz w:val="22"/>
          <w:szCs w:val="22"/>
        </w:rPr>
        <w:t>all of</w:t>
      </w:r>
      <w:proofErr w:type="gramEnd"/>
      <w:r w:rsidRPr="003257D6">
        <w:rPr>
          <w:rFonts w:asciiTheme="minorHAnsi" w:hAnsiTheme="minorHAnsi" w:cstheme="minorHAnsi"/>
          <w:color w:val="auto"/>
          <w:sz w:val="22"/>
          <w:szCs w:val="22"/>
        </w:rPr>
        <w:t xml:space="preserve"> the following criteria:</w:t>
      </w:r>
    </w:p>
    <w:p w14:paraId="5B2C29A2" w14:textId="1E441956" w:rsidR="00BD7029" w:rsidRPr="003257D6" w:rsidRDefault="00BD7029" w:rsidP="00BD7029">
      <w:pPr>
        <w:pStyle w:val="dotpoint"/>
        <w:spacing w:before="0" w:after="120" w:line="240" w:lineRule="atLeast"/>
        <w:rPr>
          <w:rFonts w:asciiTheme="minorHAnsi" w:hAnsiTheme="minorHAnsi" w:cstheme="minorHAnsi"/>
          <w:sz w:val="22"/>
          <w:szCs w:val="22"/>
        </w:rPr>
      </w:pPr>
      <w:r w:rsidRPr="003257D6">
        <w:rPr>
          <w:rFonts w:asciiTheme="minorHAnsi" w:hAnsiTheme="minorHAnsi" w:cstheme="minorHAnsi"/>
          <w:sz w:val="22"/>
          <w:szCs w:val="22"/>
        </w:rPr>
        <w:t>hold an Australian Business Number (ABN)</w:t>
      </w:r>
    </w:p>
    <w:p w14:paraId="42801B86" w14:textId="77777777" w:rsidR="00BD7029" w:rsidRPr="003257D6" w:rsidRDefault="00BD7029" w:rsidP="00BD7029">
      <w:pPr>
        <w:pStyle w:val="dotpoint"/>
        <w:spacing w:before="0" w:after="120" w:line="240" w:lineRule="atLeast"/>
        <w:rPr>
          <w:rFonts w:asciiTheme="minorHAnsi" w:hAnsiTheme="minorHAnsi" w:cstheme="minorHAnsi"/>
          <w:sz w:val="22"/>
          <w:szCs w:val="22"/>
        </w:rPr>
      </w:pPr>
      <w:r w:rsidRPr="003257D6">
        <w:rPr>
          <w:rFonts w:asciiTheme="minorHAnsi" w:hAnsiTheme="minorHAnsi" w:cstheme="minorHAnsi"/>
          <w:sz w:val="22"/>
          <w:szCs w:val="22"/>
        </w:rPr>
        <w:t>be an eligible legal entity type as at Section 3.2</w:t>
      </w:r>
    </w:p>
    <w:p w14:paraId="76647111" w14:textId="41F88B50" w:rsidR="00111DCC" w:rsidRPr="000F2B50" w:rsidRDefault="00BD7029" w:rsidP="000F2B50">
      <w:pPr>
        <w:pStyle w:val="dotpoint"/>
        <w:spacing w:before="0"/>
        <w:rPr>
          <w:rFonts w:asciiTheme="minorHAnsi" w:hAnsiTheme="minorHAnsi" w:cstheme="minorHAnsi"/>
          <w:color w:val="212529"/>
          <w:sz w:val="22"/>
          <w:szCs w:val="22"/>
          <w:shd w:val="clear" w:color="auto" w:fill="FFFFFF"/>
        </w:rPr>
      </w:pPr>
      <w:r w:rsidRPr="003257D6">
        <w:rPr>
          <w:rFonts w:asciiTheme="minorHAnsi" w:hAnsiTheme="minorHAnsi" w:cstheme="minorHAnsi"/>
          <w:sz w:val="22"/>
          <w:szCs w:val="22"/>
        </w:rPr>
        <w:t>operate from a Victorian location</w:t>
      </w:r>
      <w:r w:rsidR="006D61E5" w:rsidRPr="00D84B64">
        <w:rPr>
          <w:rFonts w:asciiTheme="minorHAnsi" w:hAnsiTheme="minorHAnsi" w:cstheme="minorHAnsi"/>
          <w:sz w:val="22"/>
          <w:szCs w:val="22"/>
        </w:rPr>
        <w:t>, or be headquartered in Victoria</w:t>
      </w:r>
      <w:r w:rsidR="002E5265">
        <w:rPr>
          <w:rFonts w:asciiTheme="minorHAnsi" w:hAnsiTheme="minorHAnsi" w:cstheme="minorHAnsi"/>
          <w:sz w:val="22"/>
          <w:szCs w:val="22"/>
        </w:rPr>
        <w:t>,</w:t>
      </w:r>
      <w:r w:rsidR="006D61E5" w:rsidRPr="00D84B64">
        <w:rPr>
          <w:rFonts w:asciiTheme="minorHAnsi" w:hAnsiTheme="minorHAnsi" w:cstheme="minorHAnsi"/>
          <w:sz w:val="22"/>
          <w:szCs w:val="22"/>
        </w:rPr>
        <w:t xml:space="preserve"> o</w:t>
      </w:r>
      <w:r w:rsidR="003257D6" w:rsidRPr="00D84B64">
        <w:rPr>
          <w:rFonts w:asciiTheme="minorHAnsi" w:hAnsiTheme="minorHAnsi" w:cstheme="minorHAnsi"/>
          <w:sz w:val="22"/>
          <w:szCs w:val="22"/>
        </w:rPr>
        <w:t xml:space="preserve">r </w:t>
      </w:r>
      <w:r w:rsidR="002E5265">
        <w:rPr>
          <w:rFonts w:asciiTheme="minorHAnsi" w:hAnsiTheme="minorHAnsi" w:cstheme="minorHAnsi"/>
          <w:sz w:val="22"/>
          <w:szCs w:val="22"/>
        </w:rPr>
        <w:t xml:space="preserve">have </w:t>
      </w:r>
      <w:r w:rsidR="006D61E5" w:rsidRPr="00D84B64">
        <w:rPr>
          <w:rFonts w:asciiTheme="minorHAnsi" w:hAnsiTheme="minorHAnsi" w:cstheme="minorHAnsi"/>
          <w:sz w:val="22"/>
          <w:szCs w:val="22"/>
        </w:rPr>
        <w:t>a subsidiary based in the State</w:t>
      </w:r>
    </w:p>
    <w:p w14:paraId="292FD5CC" w14:textId="679CC422" w:rsidR="00891945" w:rsidRPr="003F4D35" w:rsidRDefault="00891945" w:rsidP="00BD7029">
      <w:pPr>
        <w:pStyle w:val="dotpoint"/>
        <w:spacing w:before="0"/>
        <w:rPr>
          <w:rFonts w:asciiTheme="minorHAnsi" w:hAnsiTheme="minorHAnsi" w:cstheme="minorHAnsi"/>
          <w:color w:val="212529"/>
          <w:sz w:val="22"/>
          <w:szCs w:val="22"/>
          <w:shd w:val="clear" w:color="auto" w:fill="FFFFFF"/>
        </w:rPr>
      </w:pPr>
      <w:r w:rsidRPr="003257D6">
        <w:rPr>
          <w:rFonts w:asciiTheme="minorHAnsi" w:hAnsiTheme="minorHAnsi" w:cstheme="minorHAnsi"/>
          <w:sz w:val="22"/>
          <w:szCs w:val="22"/>
        </w:rPr>
        <w:t>hold the Intellectual Property or have the rights to commercialise the technology-innovation in Australia and major international markets.</w:t>
      </w:r>
    </w:p>
    <w:p w14:paraId="6B366423" w14:textId="01066E72" w:rsidR="00BD7029" w:rsidRPr="0068162D" w:rsidRDefault="22B9F067" w:rsidP="715228D9">
      <w:pPr>
        <w:pStyle w:val="Heading2"/>
        <w:rPr>
          <w:rFonts w:asciiTheme="minorHAnsi" w:eastAsiaTheme="minorEastAsia" w:hAnsiTheme="minorHAnsi" w:cstheme="minorBidi"/>
          <w:color w:val="007B4B" w:themeColor="accent3"/>
        </w:rPr>
      </w:pPr>
      <w:bookmarkStart w:id="11" w:name="_Toc235802517"/>
      <w:r w:rsidRPr="715228D9">
        <w:rPr>
          <w:rFonts w:asciiTheme="minorHAnsi" w:eastAsiaTheme="minorEastAsia" w:hAnsiTheme="minorHAnsi" w:cstheme="minorBidi"/>
          <w:color w:val="007B4B" w:themeColor="accent3"/>
        </w:rPr>
        <w:t>3.2</w:t>
      </w:r>
      <w:r>
        <w:tab/>
      </w:r>
      <w:r w:rsidRPr="715228D9">
        <w:rPr>
          <w:rFonts w:asciiTheme="minorHAnsi" w:eastAsiaTheme="minorEastAsia" w:hAnsiTheme="minorHAnsi" w:cstheme="minorBidi"/>
          <w:color w:val="007B4B" w:themeColor="accent3"/>
        </w:rPr>
        <w:t>Elig</w:t>
      </w:r>
      <w:r w:rsidR="00CB2D9C" w:rsidRPr="715228D9">
        <w:rPr>
          <w:rFonts w:asciiTheme="minorHAnsi" w:eastAsiaTheme="minorEastAsia" w:hAnsiTheme="minorHAnsi" w:cstheme="minorBidi"/>
          <w:color w:val="007B4B" w:themeColor="accent3"/>
        </w:rPr>
        <w:t xml:space="preserve">ible </w:t>
      </w:r>
      <w:r w:rsidR="0039480B" w:rsidRPr="715228D9">
        <w:rPr>
          <w:rFonts w:asciiTheme="minorHAnsi" w:eastAsiaTheme="minorEastAsia" w:hAnsiTheme="minorHAnsi" w:cstheme="minorBidi"/>
          <w:color w:val="007B4B" w:themeColor="accent3"/>
        </w:rPr>
        <w:t>entity types</w:t>
      </w:r>
      <w:bookmarkEnd w:id="11"/>
    </w:p>
    <w:p w14:paraId="39175382" w14:textId="2A3A5BE4" w:rsidR="00BD7029" w:rsidRPr="0068162D" w:rsidRDefault="00BD7029" w:rsidP="00B47C8A">
      <w:pPr>
        <w:rPr>
          <w:rFonts w:asciiTheme="minorHAnsi" w:hAnsiTheme="minorHAnsi" w:cstheme="minorHAnsi"/>
          <w:sz w:val="22"/>
          <w:szCs w:val="22"/>
        </w:rPr>
      </w:pPr>
      <w:r w:rsidRPr="00B47C8A">
        <w:rPr>
          <w:rFonts w:asciiTheme="minorHAnsi" w:hAnsiTheme="minorHAnsi" w:cstheme="minorHAnsi"/>
          <w:color w:val="auto"/>
          <w:sz w:val="22"/>
          <w:szCs w:val="22"/>
        </w:rPr>
        <w:t>Applicants must be one of the following legal entity types</w:t>
      </w:r>
      <w:r w:rsidRPr="0068162D">
        <w:rPr>
          <w:rStyle w:val="FootnoteReference"/>
          <w:rFonts w:asciiTheme="minorHAnsi" w:hAnsiTheme="minorHAnsi" w:cstheme="minorHAnsi"/>
          <w:sz w:val="22"/>
          <w:szCs w:val="22"/>
        </w:rPr>
        <w:footnoteReference w:id="1"/>
      </w:r>
      <w:r w:rsidRPr="0068162D">
        <w:rPr>
          <w:rFonts w:asciiTheme="minorHAnsi" w:hAnsiTheme="minorHAnsi" w:cstheme="minorHAnsi"/>
          <w:sz w:val="22"/>
          <w:szCs w:val="22"/>
        </w:rPr>
        <w:t>:</w:t>
      </w:r>
    </w:p>
    <w:p w14:paraId="39543D3F" w14:textId="77777777" w:rsidR="00BD7029" w:rsidRPr="0068162D" w:rsidRDefault="00BD7029" w:rsidP="00961B5B">
      <w:pPr>
        <w:pStyle w:val="dotpoint"/>
        <w:numPr>
          <w:ilvl w:val="0"/>
          <w:numId w:val="23"/>
        </w:numPr>
        <w:spacing w:before="0" w:after="120" w:line="240" w:lineRule="atLeast"/>
        <w:rPr>
          <w:rFonts w:asciiTheme="minorHAnsi" w:hAnsiTheme="minorHAnsi" w:cstheme="minorHAnsi"/>
          <w:sz w:val="22"/>
          <w:szCs w:val="22"/>
        </w:rPr>
      </w:pPr>
      <w:r w:rsidRPr="0068162D">
        <w:rPr>
          <w:rFonts w:asciiTheme="minorHAnsi" w:hAnsiTheme="minorHAnsi" w:cstheme="minorHAnsi"/>
          <w:sz w:val="22"/>
          <w:szCs w:val="22"/>
        </w:rPr>
        <w:t>a company registered under the Corporations Act 2001 (Cth)</w:t>
      </w:r>
    </w:p>
    <w:p w14:paraId="1522D899" w14:textId="20172778" w:rsidR="00BD7029" w:rsidRPr="003F4D35" w:rsidRDefault="00116B11" w:rsidP="003F4D35">
      <w:pPr>
        <w:pStyle w:val="dotpoint"/>
        <w:numPr>
          <w:ilvl w:val="0"/>
          <w:numId w:val="23"/>
        </w:numPr>
        <w:spacing w:before="0" w:after="120" w:line="240" w:lineRule="atLeast"/>
        <w:rPr>
          <w:rFonts w:asciiTheme="minorHAnsi" w:hAnsiTheme="minorHAnsi" w:cstheme="minorHAnsi"/>
          <w:sz w:val="22"/>
          <w:szCs w:val="22"/>
        </w:rPr>
      </w:pPr>
      <w:r w:rsidRPr="0068162D">
        <w:rPr>
          <w:rFonts w:asciiTheme="minorHAnsi" w:hAnsiTheme="minorHAnsi" w:cstheme="minorHAnsi"/>
          <w:sz w:val="22"/>
          <w:szCs w:val="22"/>
        </w:rPr>
        <w:t>a</w:t>
      </w:r>
      <w:r w:rsidR="00BD7029" w:rsidRPr="0068162D">
        <w:rPr>
          <w:rFonts w:asciiTheme="minorHAnsi" w:hAnsiTheme="minorHAnsi" w:cstheme="minorHAnsi"/>
          <w:sz w:val="22"/>
          <w:szCs w:val="22"/>
        </w:rPr>
        <w:t>n incorporated association registered under the Associations Incorporation Reform Act 2012 (Vic)</w:t>
      </w:r>
    </w:p>
    <w:p w14:paraId="47D556FE" w14:textId="5DCE6DAC" w:rsidR="00BD7029" w:rsidRPr="0068162D" w:rsidRDefault="00116B11" w:rsidP="00961B5B">
      <w:pPr>
        <w:pStyle w:val="ListParagraph"/>
        <w:numPr>
          <w:ilvl w:val="0"/>
          <w:numId w:val="23"/>
        </w:numPr>
        <w:spacing w:before="0" w:line="240" w:lineRule="atLeast"/>
        <w:ind w:left="714" w:hanging="357"/>
        <w:contextualSpacing w:val="0"/>
        <w:rPr>
          <w:rFonts w:asciiTheme="minorHAnsi" w:hAnsiTheme="minorHAnsi" w:cstheme="minorHAnsi"/>
          <w:sz w:val="22"/>
          <w:szCs w:val="22"/>
        </w:rPr>
      </w:pPr>
      <w:r w:rsidRPr="0068162D">
        <w:rPr>
          <w:rFonts w:asciiTheme="minorHAnsi" w:hAnsiTheme="minorHAnsi" w:cstheme="minorHAnsi"/>
          <w:sz w:val="22"/>
          <w:szCs w:val="22"/>
        </w:rPr>
        <w:t>a</w:t>
      </w:r>
      <w:r w:rsidR="00BD7029" w:rsidRPr="0068162D">
        <w:rPr>
          <w:rFonts w:asciiTheme="minorHAnsi" w:hAnsiTheme="minorHAnsi" w:cstheme="minorHAnsi"/>
          <w:sz w:val="22"/>
          <w:szCs w:val="22"/>
        </w:rPr>
        <w:t xml:space="preserve"> statutory corporation such as a university, hospital or TAFE</w:t>
      </w:r>
      <w:r w:rsidR="00CC4590" w:rsidRPr="0068162D">
        <w:rPr>
          <w:rFonts w:asciiTheme="minorHAnsi" w:hAnsiTheme="minorHAnsi" w:cstheme="minorHAnsi"/>
          <w:sz w:val="22"/>
          <w:szCs w:val="22"/>
        </w:rPr>
        <w:t>.</w:t>
      </w:r>
    </w:p>
    <w:p w14:paraId="76020FAF" w14:textId="5DAAA007" w:rsidR="00BD7029" w:rsidRPr="0068162D" w:rsidRDefault="22B9F067" w:rsidP="715228D9">
      <w:pPr>
        <w:pStyle w:val="Heading2"/>
        <w:rPr>
          <w:rFonts w:asciiTheme="minorHAnsi" w:eastAsiaTheme="minorEastAsia" w:hAnsiTheme="minorHAnsi" w:cstheme="minorBidi"/>
          <w:color w:val="007B4B" w:themeColor="accent3"/>
        </w:rPr>
      </w:pPr>
      <w:bookmarkStart w:id="12" w:name="_Toc235802518"/>
      <w:r w:rsidRPr="715228D9">
        <w:rPr>
          <w:rFonts w:asciiTheme="minorHAnsi" w:eastAsiaTheme="minorEastAsia" w:hAnsiTheme="minorHAnsi" w:cstheme="minorBidi"/>
          <w:color w:val="007B4B" w:themeColor="accent3"/>
        </w:rPr>
        <w:t>3.3</w:t>
      </w:r>
      <w:r>
        <w:tab/>
      </w:r>
      <w:r w:rsidRPr="715228D9">
        <w:rPr>
          <w:rFonts w:asciiTheme="minorHAnsi" w:eastAsiaTheme="minorEastAsia" w:hAnsiTheme="minorHAnsi" w:cstheme="minorBidi"/>
          <w:color w:val="007B4B" w:themeColor="accent3"/>
        </w:rPr>
        <w:t xml:space="preserve">Ineligible </w:t>
      </w:r>
      <w:r w:rsidR="00203C3D" w:rsidRPr="715228D9">
        <w:rPr>
          <w:rFonts w:asciiTheme="minorHAnsi" w:eastAsiaTheme="minorEastAsia" w:hAnsiTheme="minorHAnsi" w:cstheme="minorBidi"/>
          <w:color w:val="007B4B" w:themeColor="accent3"/>
        </w:rPr>
        <w:t>Applicant</w:t>
      </w:r>
      <w:r w:rsidRPr="715228D9">
        <w:rPr>
          <w:rFonts w:asciiTheme="minorHAnsi" w:eastAsiaTheme="minorEastAsia" w:hAnsiTheme="minorHAnsi" w:cstheme="minorBidi"/>
          <w:color w:val="007B4B" w:themeColor="accent3"/>
        </w:rPr>
        <w:t>s</w:t>
      </w:r>
      <w:bookmarkEnd w:id="12"/>
    </w:p>
    <w:p w14:paraId="2A7A050B" w14:textId="77777777" w:rsidR="00BD7029" w:rsidRPr="00FA4A52" w:rsidRDefault="00BD7029" w:rsidP="00FA4A52">
      <w:pPr>
        <w:rPr>
          <w:rFonts w:asciiTheme="minorHAnsi" w:hAnsiTheme="minorHAnsi" w:cstheme="minorHAnsi"/>
          <w:color w:val="auto"/>
          <w:sz w:val="22"/>
          <w:szCs w:val="22"/>
        </w:rPr>
      </w:pPr>
      <w:r w:rsidRPr="00FA4A52">
        <w:rPr>
          <w:rFonts w:asciiTheme="minorHAnsi" w:hAnsiTheme="minorHAnsi" w:cstheme="minorHAnsi"/>
          <w:color w:val="auto"/>
          <w:sz w:val="22"/>
          <w:szCs w:val="22"/>
        </w:rPr>
        <w:t>The following are not eligible to apply:</w:t>
      </w:r>
    </w:p>
    <w:p w14:paraId="3FB5FFD4" w14:textId="77777777" w:rsidR="00BD7029" w:rsidRPr="0068162D" w:rsidRDefault="00BD7029" w:rsidP="00961B5B">
      <w:pPr>
        <w:pStyle w:val="Normalnospace"/>
        <w:numPr>
          <w:ilvl w:val="0"/>
          <w:numId w:val="24"/>
        </w:numPr>
        <w:rPr>
          <w:rFonts w:asciiTheme="minorHAnsi" w:eastAsiaTheme="minorHAnsi" w:hAnsiTheme="minorHAnsi" w:cstheme="minorHAnsi"/>
          <w:iCs/>
          <w:sz w:val="22"/>
          <w:szCs w:val="22"/>
          <w:lang w:eastAsia="en-US"/>
        </w:rPr>
      </w:pPr>
      <w:r w:rsidRPr="0068162D">
        <w:rPr>
          <w:rFonts w:asciiTheme="minorHAnsi" w:eastAsiaTheme="minorEastAsia" w:hAnsiTheme="minorHAnsi" w:cstheme="minorHAnsi"/>
          <w:iCs/>
          <w:sz w:val="22"/>
          <w:szCs w:val="22"/>
          <w:lang w:eastAsia="en-US"/>
        </w:rPr>
        <w:t>a Commonwealth, state or local government agency or body</w:t>
      </w:r>
      <w:r w:rsidRPr="0068162D">
        <w:rPr>
          <w:rStyle w:val="FootnoteReference"/>
          <w:rFonts w:asciiTheme="minorHAnsi" w:eastAsiaTheme="minorEastAsia" w:hAnsiTheme="minorHAnsi" w:cstheme="minorHAnsi"/>
          <w:iCs/>
          <w:sz w:val="22"/>
          <w:szCs w:val="22"/>
          <w:lang w:eastAsia="en-US"/>
        </w:rPr>
        <w:footnoteReference w:id="2"/>
      </w:r>
    </w:p>
    <w:p w14:paraId="2EF3606E" w14:textId="7A0BD870" w:rsidR="00A324B4" w:rsidRPr="0068162D" w:rsidRDefault="00A324B4" w:rsidP="00961B5B">
      <w:pPr>
        <w:pStyle w:val="Normalnospace"/>
        <w:numPr>
          <w:ilvl w:val="0"/>
          <w:numId w:val="24"/>
        </w:numPr>
        <w:rPr>
          <w:rFonts w:asciiTheme="minorHAnsi" w:eastAsiaTheme="minorHAnsi" w:hAnsiTheme="minorHAnsi" w:cstheme="minorHAnsi"/>
          <w:iCs/>
          <w:sz w:val="22"/>
          <w:szCs w:val="22"/>
          <w:lang w:eastAsia="en-US"/>
        </w:rPr>
      </w:pPr>
      <w:r w:rsidRPr="0068162D">
        <w:rPr>
          <w:rFonts w:asciiTheme="minorHAnsi" w:eastAsiaTheme="minorHAnsi" w:hAnsiTheme="minorHAnsi" w:cstheme="minorHAnsi"/>
          <w:iCs/>
          <w:sz w:val="22"/>
          <w:szCs w:val="22"/>
          <w:lang w:eastAsia="en-US"/>
        </w:rPr>
        <w:t xml:space="preserve">a </w:t>
      </w:r>
      <w:proofErr w:type="gramStart"/>
      <w:r w:rsidRPr="0068162D">
        <w:rPr>
          <w:rFonts w:asciiTheme="minorHAnsi" w:eastAsiaTheme="minorHAnsi" w:hAnsiTheme="minorHAnsi" w:cstheme="minorHAnsi"/>
          <w:iCs/>
          <w:sz w:val="22"/>
          <w:szCs w:val="22"/>
          <w:lang w:eastAsia="en-US"/>
        </w:rPr>
        <w:t>State</w:t>
      </w:r>
      <w:proofErr w:type="gramEnd"/>
      <w:r w:rsidRPr="0068162D">
        <w:rPr>
          <w:rFonts w:asciiTheme="minorHAnsi" w:eastAsiaTheme="minorHAnsi" w:hAnsiTheme="minorHAnsi" w:cstheme="minorHAnsi"/>
          <w:iCs/>
          <w:sz w:val="22"/>
          <w:szCs w:val="22"/>
          <w:lang w:eastAsia="en-US"/>
        </w:rPr>
        <w:t xml:space="preserve"> department, agency, entity or other body established under the Public Administration Act 2004 (VIC) or equivalent legislation of another Australian jurisdiction</w:t>
      </w:r>
    </w:p>
    <w:p w14:paraId="3FB9EC51" w14:textId="77777777" w:rsidR="00BD7029" w:rsidRPr="0068162D" w:rsidRDefault="00BD7029" w:rsidP="00961B5B">
      <w:pPr>
        <w:pStyle w:val="Normalnospace"/>
        <w:numPr>
          <w:ilvl w:val="0"/>
          <w:numId w:val="24"/>
        </w:numPr>
        <w:rPr>
          <w:rFonts w:asciiTheme="minorHAnsi" w:eastAsiaTheme="minorHAnsi" w:hAnsiTheme="minorHAnsi" w:cstheme="minorHAnsi"/>
          <w:iCs/>
          <w:sz w:val="22"/>
          <w:szCs w:val="22"/>
          <w:lang w:eastAsia="en-US"/>
        </w:rPr>
      </w:pPr>
      <w:r w:rsidRPr="0068162D">
        <w:rPr>
          <w:rFonts w:asciiTheme="minorHAnsi" w:eastAsiaTheme="minorHAnsi" w:hAnsiTheme="minorHAnsi" w:cstheme="minorHAnsi"/>
          <w:iCs/>
          <w:sz w:val="22"/>
          <w:szCs w:val="22"/>
          <w:lang w:eastAsia="en-US"/>
        </w:rPr>
        <w:t>a company not incorporated in Australia</w:t>
      </w:r>
    </w:p>
    <w:p w14:paraId="5AABA3FC" w14:textId="77777777" w:rsidR="00BD7029" w:rsidRPr="0068162D" w:rsidRDefault="00BD7029" w:rsidP="00961B5B">
      <w:pPr>
        <w:pStyle w:val="Normalnospace"/>
        <w:numPr>
          <w:ilvl w:val="0"/>
          <w:numId w:val="24"/>
        </w:numPr>
        <w:rPr>
          <w:rFonts w:asciiTheme="minorHAnsi" w:eastAsiaTheme="minorEastAsia" w:hAnsiTheme="minorHAnsi" w:cstheme="minorHAnsi"/>
          <w:sz w:val="22"/>
          <w:szCs w:val="22"/>
          <w:lang w:eastAsia="en-US"/>
        </w:rPr>
      </w:pPr>
      <w:r w:rsidRPr="0068162D">
        <w:rPr>
          <w:rFonts w:asciiTheme="minorHAnsi" w:eastAsiaTheme="minorEastAsia" w:hAnsiTheme="minorHAnsi" w:cstheme="minorHAnsi"/>
          <w:sz w:val="22"/>
          <w:szCs w:val="22"/>
          <w:lang w:eastAsia="en-US"/>
        </w:rPr>
        <w:t>an unincorporated association</w:t>
      </w:r>
      <w:bookmarkStart w:id="13" w:name="_Toc122353181"/>
    </w:p>
    <w:p w14:paraId="05BEDC1B" w14:textId="2CB7A6AA" w:rsidR="00BD7029" w:rsidRPr="0068162D" w:rsidRDefault="00116B11" w:rsidP="00961B5B">
      <w:pPr>
        <w:pStyle w:val="Normalnospace"/>
        <w:numPr>
          <w:ilvl w:val="0"/>
          <w:numId w:val="24"/>
        </w:numPr>
        <w:rPr>
          <w:rFonts w:asciiTheme="minorHAnsi" w:eastAsiaTheme="minorEastAsia" w:hAnsiTheme="minorHAnsi" w:cstheme="minorHAnsi"/>
          <w:sz w:val="22"/>
          <w:szCs w:val="22"/>
          <w:lang w:eastAsia="en-US"/>
        </w:rPr>
      </w:pPr>
      <w:r w:rsidRPr="0068162D">
        <w:rPr>
          <w:rFonts w:asciiTheme="minorHAnsi" w:eastAsiaTheme="minorEastAsia" w:hAnsiTheme="minorHAnsi" w:cstheme="minorHAnsi"/>
          <w:sz w:val="22"/>
          <w:szCs w:val="22"/>
          <w:lang w:eastAsia="en-US"/>
        </w:rPr>
        <w:t>a</w:t>
      </w:r>
      <w:r w:rsidR="00BD7029" w:rsidRPr="0068162D">
        <w:rPr>
          <w:rFonts w:asciiTheme="minorHAnsi" w:eastAsiaTheme="minorEastAsia" w:hAnsiTheme="minorHAnsi" w:cstheme="minorHAnsi"/>
          <w:sz w:val="22"/>
          <w:szCs w:val="22"/>
          <w:lang w:eastAsia="en-US"/>
        </w:rPr>
        <w:t xml:space="preserve"> trust</w:t>
      </w:r>
      <w:r w:rsidR="00905CC2">
        <w:rPr>
          <w:rFonts w:asciiTheme="minorHAnsi" w:eastAsiaTheme="minorEastAsia" w:hAnsiTheme="minorHAnsi" w:cstheme="minorHAnsi"/>
          <w:sz w:val="22"/>
          <w:szCs w:val="22"/>
          <w:lang w:eastAsia="en-US"/>
        </w:rPr>
        <w:t xml:space="preserve"> or incorporated trustee</w:t>
      </w:r>
    </w:p>
    <w:p w14:paraId="060EBE52" w14:textId="155D02F4" w:rsidR="00BD7029" w:rsidRPr="0068162D" w:rsidRDefault="00116B11" w:rsidP="00961B5B">
      <w:pPr>
        <w:pStyle w:val="Normalnospace"/>
        <w:numPr>
          <w:ilvl w:val="0"/>
          <w:numId w:val="24"/>
        </w:numPr>
        <w:rPr>
          <w:rFonts w:asciiTheme="minorHAnsi" w:eastAsiaTheme="minorEastAsia" w:hAnsiTheme="minorHAnsi" w:cstheme="minorHAnsi"/>
          <w:sz w:val="22"/>
          <w:szCs w:val="22"/>
          <w:lang w:eastAsia="en-US"/>
        </w:rPr>
      </w:pPr>
      <w:r w:rsidRPr="0068162D">
        <w:rPr>
          <w:rFonts w:asciiTheme="minorHAnsi" w:hAnsiTheme="minorHAnsi" w:cstheme="minorHAnsi"/>
          <w:sz w:val="22"/>
          <w:szCs w:val="22"/>
        </w:rPr>
        <w:t>a</w:t>
      </w:r>
      <w:r w:rsidR="00BD7029" w:rsidRPr="0068162D">
        <w:rPr>
          <w:rFonts w:asciiTheme="minorHAnsi" w:hAnsiTheme="minorHAnsi" w:cstheme="minorHAnsi"/>
          <w:sz w:val="22"/>
          <w:szCs w:val="22"/>
        </w:rPr>
        <w:t xml:space="preserve"> partnership or an </w:t>
      </w:r>
      <w:r w:rsidR="00BD7029" w:rsidRPr="0068162D">
        <w:rPr>
          <w:rFonts w:asciiTheme="minorHAnsi" w:eastAsiaTheme="minorEastAsia" w:hAnsiTheme="minorHAnsi" w:cstheme="minorHAnsi"/>
          <w:sz w:val="22"/>
          <w:szCs w:val="22"/>
          <w:lang w:eastAsia="en-US"/>
        </w:rPr>
        <w:t>individual partner on behalf of a partnership</w:t>
      </w:r>
    </w:p>
    <w:p w14:paraId="7EA80057" w14:textId="33B33ED0" w:rsidR="00BD7029" w:rsidRPr="0068162D" w:rsidRDefault="00116B11" w:rsidP="00961B5B">
      <w:pPr>
        <w:pStyle w:val="Normalnospace"/>
        <w:numPr>
          <w:ilvl w:val="0"/>
          <w:numId w:val="24"/>
        </w:numPr>
        <w:rPr>
          <w:rFonts w:asciiTheme="minorHAnsi" w:eastAsiaTheme="minorEastAsia" w:hAnsiTheme="minorHAnsi" w:cstheme="minorHAnsi"/>
          <w:sz w:val="22"/>
          <w:szCs w:val="22"/>
          <w:lang w:eastAsia="en-US"/>
        </w:rPr>
      </w:pPr>
      <w:r w:rsidRPr="0068162D">
        <w:rPr>
          <w:rFonts w:asciiTheme="minorHAnsi" w:eastAsiaTheme="minorEastAsia" w:hAnsiTheme="minorHAnsi" w:cstheme="minorHAnsi"/>
          <w:sz w:val="22"/>
          <w:szCs w:val="22"/>
          <w:lang w:eastAsia="en-US"/>
        </w:rPr>
        <w:t>a</w:t>
      </w:r>
      <w:r w:rsidR="00BD7029" w:rsidRPr="0068162D">
        <w:rPr>
          <w:rFonts w:asciiTheme="minorHAnsi" w:eastAsiaTheme="minorEastAsia" w:hAnsiTheme="minorHAnsi" w:cstheme="minorHAnsi"/>
          <w:sz w:val="22"/>
          <w:szCs w:val="22"/>
          <w:lang w:eastAsia="en-US"/>
        </w:rPr>
        <w:t>n individual</w:t>
      </w:r>
    </w:p>
    <w:p w14:paraId="0E21FE6C" w14:textId="6FC41321" w:rsidR="00BD7029" w:rsidRPr="0068162D" w:rsidRDefault="00116B11" w:rsidP="00961B5B">
      <w:pPr>
        <w:pStyle w:val="Normalnospace"/>
        <w:numPr>
          <w:ilvl w:val="0"/>
          <w:numId w:val="24"/>
        </w:numPr>
        <w:rPr>
          <w:rFonts w:asciiTheme="minorHAnsi" w:eastAsiaTheme="minorEastAsia" w:hAnsiTheme="minorHAnsi" w:cstheme="minorHAnsi"/>
          <w:sz w:val="22"/>
          <w:szCs w:val="22"/>
          <w:lang w:eastAsia="en-US"/>
        </w:rPr>
      </w:pPr>
      <w:r w:rsidRPr="0068162D">
        <w:rPr>
          <w:rFonts w:asciiTheme="minorHAnsi" w:eastAsiaTheme="minorEastAsia" w:hAnsiTheme="minorHAnsi" w:cstheme="minorHAnsi"/>
          <w:sz w:val="22"/>
          <w:szCs w:val="22"/>
          <w:lang w:eastAsia="en-US"/>
        </w:rPr>
        <w:t>a</w:t>
      </w:r>
      <w:r w:rsidR="00BD7029" w:rsidRPr="0068162D">
        <w:rPr>
          <w:rFonts w:asciiTheme="minorHAnsi" w:eastAsiaTheme="minorEastAsia" w:hAnsiTheme="minorHAnsi" w:cstheme="minorHAnsi"/>
          <w:sz w:val="22"/>
          <w:szCs w:val="22"/>
          <w:lang w:eastAsia="en-US"/>
        </w:rPr>
        <w:t xml:space="preserve"> sole trader</w:t>
      </w:r>
      <w:r w:rsidRPr="0068162D">
        <w:rPr>
          <w:rFonts w:asciiTheme="minorHAnsi" w:eastAsiaTheme="minorEastAsia" w:hAnsiTheme="minorHAnsi" w:cstheme="minorHAnsi"/>
          <w:sz w:val="22"/>
          <w:szCs w:val="22"/>
          <w:lang w:eastAsia="en-US"/>
        </w:rPr>
        <w:t>.</w:t>
      </w:r>
    </w:p>
    <w:p w14:paraId="727113E3" w14:textId="5F30CF58" w:rsidR="00BD7029" w:rsidRPr="0068162D" w:rsidRDefault="22B9F067" w:rsidP="715228D9">
      <w:pPr>
        <w:pStyle w:val="Heading2"/>
        <w:rPr>
          <w:rFonts w:asciiTheme="minorHAnsi" w:eastAsiaTheme="minorEastAsia" w:hAnsiTheme="minorHAnsi" w:cstheme="minorBidi"/>
          <w:color w:val="007B4B" w:themeColor="accent3"/>
        </w:rPr>
      </w:pPr>
      <w:bookmarkStart w:id="14" w:name="_Toc129277473"/>
      <w:bookmarkStart w:id="15" w:name="_Toc235802519"/>
      <w:r w:rsidRPr="715228D9">
        <w:rPr>
          <w:rFonts w:asciiTheme="minorHAnsi" w:eastAsiaTheme="minorEastAsia" w:hAnsiTheme="minorHAnsi" w:cstheme="minorBidi"/>
          <w:color w:val="007B4B" w:themeColor="accent3"/>
        </w:rPr>
        <w:t>3.4</w:t>
      </w:r>
      <w:r>
        <w:tab/>
      </w:r>
      <w:r w:rsidRPr="715228D9">
        <w:rPr>
          <w:rFonts w:asciiTheme="minorHAnsi" w:eastAsiaTheme="minorEastAsia" w:hAnsiTheme="minorHAnsi" w:cstheme="minorBidi"/>
          <w:color w:val="007B4B" w:themeColor="accent3"/>
        </w:rPr>
        <w:t>Other conditions of applying</w:t>
      </w:r>
      <w:bookmarkEnd w:id="14"/>
      <w:bookmarkEnd w:id="15"/>
    </w:p>
    <w:p w14:paraId="4FCB64B9" w14:textId="77777777" w:rsidR="00BD7029" w:rsidRPr="00D84B64" w:rsidRDefault="00BD7029" w:rsidP="00BD7029">
      <w:pPr>
        <w:rPr>
          <w:rFonts w:asciiTheme="minorHAnsi" w:hAnsiTheme="minorHAnsi" w:cstheme="minorHAnsi"/>
          <w:sz w:val="22"/>
          <w:szCs w:val="22"/>
          <w:lang w:eastAsia="en-AU"/>
        </w:rPr>
      </w:pPr>
      <w:r w:rsidRPr="00D84B64">
        <w:rPr>
          <w:rFonts w:asciiTheme="minorHAnsi" w:hAnsiTheme="minorHAnsi" w:cstheme="minorHAnsi"/>
          <w:sz w:val="22"/>
          <w:szCs w:val="22"/>
          <w:lang w:eastAsia="en-AU"/>
        </w:rPr>
        <w:t>Applicants should note that if successful in receiving a grant, they must agree to:</w:t>
      </w:r>
    </w:p>
    <w:p w14:paraId="3CE7D5ED" w14:textId="19C5EB0B" w:rsidR="00BD7029" w:rsidRPr="009A415B" w:rsidRDefault="00BD7029" w:rsidP="00961B5B">
      <w:pPr>
        <w:pStyle w:val="Normalnospace"/>
        <w:numPr>
          <w:ilvl w:val="0"/>
          <w:numId w:val="24"/>
        </w:numPr>
        <w:rPr>
          <w:rFonts w:asciiTheme="minorHAnsi" w:eastAsiaTheme="minorHAnsi" w:hAnsiTheme="minorHAnsi" w:cstheme="minorHAnsi"/>
          <w:sz w:val="22"/>
          <w:szCs w:val="22"/>
          <w:lang w:eastAsia="en-US"/>
        </w:rPr>
      </w:pPr>
      <w:r w:rsidRPr="009A415B">
        <w:rPr>
          <w:rFonts w:asciiTheme="minorHAnsi" w:eastAsiaTheme="minorHAnsi" w:hAnsiTheme="minorHAnsi" w:cstheme="minorHAnsi"/>
          <w:sz w:val="22"/>
          <w:szCs w:val="22"/>
          <w:lang w:eastAsia="en-US"/>
        </w:rPr>
        <w:t>comply with</w:t>
      </w:r>
      <w:r w:rsidR="004B1596">
        <w:rPr>
          <w:rFonts w:asciiTheme="minorHAnsi" w:eastAsiaTheme="minorHAnsi" w:hAnsiTheme="minorHAnsi" w:cstheme="minorHAnsi"/>
          <w:sz w:val="22"/>
          <w:szCs w:val="22"/>
          <w:lang w:eastAsia="en-US"/>
        </w:rPr>
        <w:t xml:space="preserve"> the</w:t>
      </w:r>
      <w:r w:rsidRPr="009A415B">
        <w:rPr>
          <w:rFonts w:asciiTheme="minorHAnsi" w:eastAsiaTheme="minorHAnsi" w:hAnsiTheme="minorHAnsi" w:cstheme="minorHAnsi"/>
          <w:sz w:val="22"/>
          <w:szCs w:val="22"/>
          <w:lang w:eastAsia="en-US"/>
        </w:rPr>
        <w:t xml:space="preserve"> Fair Jobs Code, </w:t>
      </w:r>
      <w:r w:rsidR="00ED7327" w:rsidRPr="009A415B">
        <w:rPr>
          <w:rFonts w:asciiTheme="minorHAnsi" w:eastAsiaTheme="minorHAnsi" w:hAnsiTheme="minorHAnsi" w:cstheme="minorHAnsi"/>
          <w:sz w:val="22"/>
          <w:szCs w:val="22"/>
          <w:lang w:eastAsia="en-US"/>
        </w:rPr>
        <w:t>if applicable</w:t>
      </w:r>
      <w:r w:rsidR="001E05E6" w:rsidRPr="009A415B">
        <w:rPr>
          <w:rFonts w:asciiTheme="minorHAnsi" w:eastAsiaTheme="minorHAnsi" w:hAnsiTheme="minorHAnsi" w:cstheme="minorHAnsi"/>
          <w:sz w:val="22"/>
          <w:szCs w:val="22"/>
          <w:lang w:eastAsia="en-US"/>
        </w:rPr>
        <w:t xml:space="preserve">, </w:t>
      </w:r>
      <w:r w:rsidR="00064335" w:rsidRPr="009A415B">
        <w:rPr>
          <w:rFonts w:asciiTheme="minorHAnsi" w:eastAsiaTheme="minorHAnsi" w:hAnsiTheme="minorHAnsi" w:cstheme="minorHAnsi"/>
          <w:sz w:val="22"/>
          <w:szCs w:val="22"/>
          <w:lang w:eastAsia="en-US"/>
        </w:rPr>
        <w:t>and hold a Fair Jobs Code Pre-Assessment Certificate</w:t>
      </w:r>
    </w:p>
    <w:p w14:paraId="2506B400" w14:textId="6823E268" w:rsidR="00BD7029" w:rsidRPr="00D84B64" w:rsidRDefault="00BD7029" w:rsidP="00961B5B">
      <w:pPr>
        <w:pStyle w:val="Normalnospace"/>
        <w:numPr>
          <w:ilvl w:val="0"/>
          <w:numId w:val="24"/>
        </w:numPr>
        <w:rPr>
          <w:rFonts w:asciiTheme="minorHAnsi" w:eastAsiaTheme="minorHAnsi" w:hAnsiTheme="minorHAnsi" w:cstheme="minorHAnsi"/>
          <w:sz w:val="22"/>
          <w:szCs w:val="22"/>
          <w:lang w:eastAsia="en-US"/>
        </w:rPr>
      </w:pPr>
      <w:r w:rsidRPr="00D84B64">
        <w:rPr>
          <w:rFonts w:asciiTheme="minorHAnsi" w:eastAsiaTheme="minorHAnsi" w:hAnsiTheme="minorHAnsi" w:cstheme="minorHAnsi"/>
          <w:sz w:val="22"/>
          <w:szCs w:val="22"/>
          <w:lang w:eastAsia="en-US"/>
        </w:rPr>
        <w:t xml:space="preserve">hold appropriate insurances for the </w:t>
      </w:r>
      <w:r w:rsidR="00203C3D" w:rsidRPr="00D84B64">
        <w:rPr>
          <w:rFonts w:asciiTheme="minorHAnsi" w:eastAsiaTheme="minorHAnsi" w:hAnsiTheme="minorHAnsi" w:cstheme="minorHAnsi"/>
          <w:sz w:val="22"/>
          <w:szCs w:val="22"/>
          <w:lang w:eastAsia="en-US"/>
        </w:rPr>
        <w:t>Project</w:t>
      </w:r>
      <w:r w:rsidRPr="00D84B64">
        <w:rPr>
          <w:rFonts w:asciiTheme="minorHAnsi" w:eastAsiaTheme="minorHAnsi" w:hAnsiTheme="minorHAnsi" w:cstheme="minorHAnsi"/>
          <w:sz w:val="22"/>
          <w:szCs w:val="22"/>
          <w:lang w:eastAsia="en-US"/>
        </w:rPr>
        <w:t xml:space="preserve"> [e.g. public liabilit</w:t>
      </w:r>
      <w:r w:rsidR="00B25C7E" w:rsidRPr="00D84B64">
        <w:rPr>
          <w:rFonts w:asciiTheme="minorHAnsi" w:eastAsiaTheme="minorHAnsi" w:hAnsiTheme="minorHAnsi" w:cstheme="minorHAnsi"/>
          <w:sz w:val="22"/>
          <w:szCs w:val="22"/>
          <w:lang w:eastAsia="en-US"/>
        </w:rPr>
        <w:t>y</w:t>
      </w:r>
      <w:r w:rsidRPr="00D84B64">
        <w:rPr>
          <w:rFonts w:asciiTheme="minorHAnsi" w:eastAsiaTheme="minorHAnsi" w:hAnsiTheme="minorHAnsi" w:cstheme="minorHAnsi"/>
          <w:sz w:val="22"/>
          <w:szCs w:val="22"/>
          <w:lang w:eastAsia="en-US"/>
        </w:rPr>
        <w:t>]</w:t>
      </w:r>
    </w:p>
    <w:p w14:paraId="1FDA22B1" w14:textId="2E2D654F" w:rsidR="00B25C7E" w:rsidRPr="00D84B64" w:rsidRDefault="00B25C7E" w:rsidP="00961B5B">
      <w:pPr>
        <w:pStyle w:val="Normalnospace"/>
        <w:numPr>
          <w:ilvl w:val="0"/>
          <w:numId w:val="24"/>
        </w:numPr>
        <w:rPr>
          <w:rFonts w:asciiTheme="minorHAnsi" w:eastAsiaTheme="minorHAnsi" w:hAnsiTheme="minorHAnsi" w:cstheme="minorHAnsi"/>
          <w:sz w:val="22"/>
          <w:szCs w:val="22"/>
          <w:lang w:eastAsia="en-US"/>
        </w:rPr>
      </w:pPr>
      <w:r w:rsidRPr="00D84B64">
        <w:rPr>
          <w:rFonts w:asciiTheme="minorHAnsi" w:eastAsiaTheme="minorHAnsi" w:hAnsiTheme="minorHAnsi" w:cstheme="minorHAnsi"/>
          <w:sz w:val="22"/>
          <w:szCs w:val="22"/>
          <w:lang w:eastAsia="en-US"/>
        </w:rPr>
        <w:t xml:space="preserve">participate in future </w:t>
      </w:r>
      <w:r w:rsidR="005F5260" w:rsidRPr="00D84B64">
        <w:rPr>
          <w:rFonts w:asciiTheme="minorHAnsi" w:eastAsiaTheme="minorHAnsi" w:hAnsiTheme="minorHAnsi" w:cstheme="minorHAnsi"/>
          <w:sz w:val="22"/>
          <w:szCs w:val="22"/>
          <w:lang w:eastAsia="en-US"/>
        </w:rPr>
        <w:t xml:space="preserve">Program </w:t>
      </w:r>
      <w:r w:rsidRPr="00D84B64">
        <w:rPr>
          <w:rFonts w:asciiTheme="minorHAnsi" w:eastAsiaTheme="minorHAnsi" w:hAnsiTheme="minorHAnsi" w:cstheme="minorHAnsi"/>
          <w:sz w:val="22"/>
          <w:szCs w:val="22"/>
          <w:lang w:eastAsia="en-US"/>
        </w:rPr>
        <w:t>evaluation activities</w:t>
      </w:r>
    </w:p>
    <w:p w14:paraId="07386D26" w14:textId="78D20ED1" w:rsidR="00C23E12" w:rsidRPr="00D936AC" w:rsidRDefault="00D71E85" w:rsidP="00D936AC">
      <w:pPr>
        <w:pStyle w:val="Normalnospace"/>
        <w:numPr>
          <w:ilvl w:val="0"/>
          <w:numId w:val="24"/>
        </w:numP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use best </w:t>
      </w:r>
      <w:r w:rsidR="00D936AC" w:rsidRPr="00D936AC">
        <w:rPr>
          <w:rFonts w:asciiTheme="minorHAnsi" w:eastAsiaTheme="minorHAnsi" w:hAnsiTheme="minorHAnsi" w:cstheme="minorHAnsi"/>
          <w:sz w:val="22"/>
          <w:szCs w:val="22"/>
          <w:lang w:eastAsia="en-US"/>
        </w:rPr>
        <w:t>endeavour</w:t>
      </w:r>
      <w:r>
        <w:rPr>
          <w:rFonts w:asciiTheme="minorHAnsi" w:eastAsiaTheme="minorHAnsi" w:hAnsiTheme="minorHAnsi" w:cstheme="minorHAnsi"/>
          <w:sz w:val="22"/>
          <w:szCs w:val="22"/>
          <w:lang w:eastAsia="en-US"/>
        </w:rPr>
        <w:t>s</w:t>
      </w:r>
      <w:r w:rsidR="00D936AC" w:rsidRPr="00D936AC">
        <w:rPr>
          <w:rFonts w:asciiTheme="minorHAnsi" w:eastAsiaTheme="minorHAnsi" w:hAnsiTheme="minorHAnsi" w:cstheme="minorHAnsi"/>
          <w:sz w:val="22"/>
          <w:szCs w:val="22"/>
          <w:lang w:eastAsia="en-US"/>
        </w:rPr>
        <w:t xml:space="preserve"> to </w:t>
      </w:r>
      <w:r w:rsidR="00B25C7E" w:rsidRPr="00D936AC">
        <w:rPr>
          <w:rFonts w:asciiTheme="minorHAnsi" w:eastAsiaTheme="minorHAnsi" w:hAnsiTheme="minorHAnsi" w:cstheme="minorHAnsi"/>
          <w:sz w:val="22"/>
          <w:szCs w:val="22"/>
          <w:lang w:eastAsia="en-US"/>
        </w:rPr>
        <w:t xml:space="preserve">spend </w:t>
      </w:r>
      <w:proofErr w:type="gramStart"/>
      <w:r w:rsidR="00B25C7E" w:rsidRPr="00D936AC">
        <w:rPr>
          <w:rFonts w:asciiTheme="minorHAnsi" w:eastAsiaTheme="minorHAnsi" w:hAnsiTheme="minorHAnsi" w:cstheme="minorHAnsi"/>
          <w:sz w:val="22"/>
          <w:szCs w:val="22"/>
          <w:lang w:eastAsia="en-US"/>
        </w:rPr>
        <w:t>the majority of</w:t>
      </w:r>
      <w:proofErr w:type="gramEnd"/>
      <w:r w:rsidR="00B25C7E" w:rsidRPr="00D936AC">
        <w:rPr>
          <w:rFonts w:asciiTheme="minorHAnsi" w:eastAsiaTheme="minorHAnsi" w:hAnsiTheme="minorHAnsi" w:cstheme="minorHAnsi"/>
          <w:sz w:val="22"/>
          <w:szCs w:val="22"/>
          <w:lang w:eastAsia="en-US"/>
        </w:rPr>
        <w:t xml:space="preserve"> the </w:t>
      </w:r>
      <w:r w:rsidR="0099050F" w:rsidRPr="00D936AC">
        <w:rPr>
          <w:rFonts w:asciiTheme="minorHAnsi" w:eastAsiaTheme="minorHAnsi" w:hAnsiTheme="minorHAnsi" w:cstheme="minorHAnsi"/>
          <w:sz w:val="22"/>
          <w:szCs w:val="22"/>
          <w:lang w:eastAsia="en-US"/>
        </w:rPr>
        <w:t>G</w:t>
      </w:r>
      <w:r w:rsidR="00B25C7E" w:rsidRPr="00D936AC">
        <w:rPr>
          <w:rFonts w:asciiTheme="minorHAnsi" w:eastAsiaTheme="minorHAnsi" w:hAnsiTheme="minorHAnsi" w:cstheme="minorHAnsi"/>
          <w:sz w:val="22"/>
          <w:szCs w:val="22"/>
          <w:lang w:eastAsia="en-US"/>
        </w:rPr>
        <w:t>rant funding in Victoria</w:t>
      </w:r>
      <w:r w:rsidR="00D936AC" w:rsidRPr="00D936AC">
        <w:rPr>
          <w:rFonts w:asciiTheme="minorHAnsi" w:eastAsiaTheme="minorHAnsi" w:hAnsiTheme="minorHAnsi" w:cstheme="minorHAnsi"/>
          <w:sz w:val="22"/>
          <w:szCs w:val="22"/>
          <w:lang w:eastAsia="en-US"/>
        </w:rPr>
        <w:t xml:space="preserve"> and </w:t>
      </w:r>
      <w:r w:rsidR="00C23E12" w:rsidRPr="00D936AC">
        <w:rPr>
          <w:rFonts w:asciiTheme="minorHAnsi" w:eastAsiaTheme="minorHAnsi" w:hAnsiTheme="minorHAnsi" w:cstheme="minorHAnsi"/>
          <w:sz w:val="22"/>
          <w:szCs w:val="22"/>
          <w:lang w:eastAsia="en-US"/>
        </w:rPr>
        <w:t>conduct the funded eligible activities in Victoria</w:t>
      </w:r>
      <w:r w:rsidR="00D936AC">
        <w:rPr>
          <w:rFonts w:asciiTheme="minorHAnsi" w:eastAsiaTheme="minorHAnsi" w:hAnsiTheme="minorHAnsi" w:cstheme="minorHAnsi"/>
          <w:sz w:val="22"/>
          <w:szCs w:val="22"/>
          <w:lang w:eastAsia="en-US"/>
        </w:rPr>
        <w:t xml:space="preserve">, unless activities cannot be undertaken in Victoria </w:t>
      </w:r>
      <w:r w:rsidR="005A2DA2">
        <w:rPr>
          <w:rFonts w:asciiTheme="minorHAnsi" w:eastAsiaTheme="minorHAnsi" w:hAnsiTheme="minorHAnsi" w:cstheme="minorHAnsi"/>
          <w:sz w:val="22"/>
          <w:szCs w:val="22"/>
          <w:lang w:eastAsia="en-US"/>
        </w:rPr>
        <w:t>(e.g. specialist providers not available in Victoria)</w:t>
      </w:r>
    </w:p>
    <w:p w14:paraId="0CEE5742" w14:textId="6DEEB32A" w:rsidR="00ED73FE" w:rsidRPr="00D84B64" w:rsidRDefault="00ED73FE" w:rsidP="00961B5B">
      <w:pPr>
        <w:pStyle w:val="Normalnospace"/>
        <w:numPr>
          <w:ilvl w:val="0"/>
          <w:numId w:val="24"/>
        </w:numPr>
        <w:rPr>
          <w:rFonts w:asciiTheme="minorHAnsi" w:eastAsiaTheme="minorHAnsi" w:hAnsiTheme="minorHAnsi" w:cstheme="minorHAnsi"/>
          <w:sz w:val="22"/>
          <w:szCs w:val="22"/>
          <w:lang w:eastAsia="en-US"/>
        </w:rPr>
      </w:pPr>
      <w:r w:rsidRPr="00D84B64">
        <w:rPr>
          <w:rFonts w:asciiTheme="minorHAnsi" w:eastAsiaTheme="minorHAnsi" w:hAnsiTheme="minorHAnsi" w:cstheme="minorHAnsi"/>
          <w:sz w:val="22"/>
          <w:szCs w:val="22"/>
          <w:lang w:eastAsia="en-US"/>
        </w:rPr>
        <w:t xml:space="preserve">if employing </w:t>
      </w:r>
      <w:r w:rsidR="007D13BF" w:rsidRPr="007D13BF">
        <w:rPr>
          <w:rFonts w:asciiTheme="minorHAnsi" w:eastAsiaTheme="minorHAnsi" w:hAnsiTheme="minorHAnsi" w:cstheme="minorHAnsi"/>
          <w:sz w:val="22"/>
          <w:szCs w:val="22"/>
          <w:lang w:eastAsia="en-US"/>
        </w:rPr>
        <w:t>Full-Time Equivalent</w:t>
      </w:r>
      <w:r w:rsidR="007D13BF">
        <w:rPr>
          <w:rFonts w:asciiTheme="minorHAnsi" w:eastAsiaTheme="minorHAnsi" w:hAnsiTheme="minorHAnsi" w:cstheme="minorHAnsi"/>
          <w:sz w:val="22"/>
          <w:szCs w:val="22"/>
          <w:lang w:eastAsia="en-US"/>
        </w:rPr>
        <w:t xml:space="preserve"> (</w:t>
      </w:r>
      <w:r w:rsidRPr="00D84B64">
        <w:rPr>
          <w:rFonts w:asciiTheme="minorHAnsi" w:eastAsiaTheme="minorHAnsi" w:hAnsiTheme="minorHAnsi" w:cstheme="minorHAnsi"/>
          <w:sz w:val="22"/>
          <w:szCs w:val="22"/>
          <w:lang w:eastAsia="en-US"/>
        </w:rPr>
        <w:t>FTE</w:t>
      </w:r>
      <w:r w:rsidR="007D13BF">
        <w:rPr>
          <w:rFonts w:asciiTheme="minorHAnsi" w:eastAsiaTheme="minorHAnsi" w:hAnsiTheme="minorHAnsi" w:cstheme="minorHAnsi"/>
          <w:sz w:val="22"/>
          <w:szCs w:val="22"/>
          <w:lang w:eastAsia="en-US"/>
        </w:rPr>
        <w:t>)</w:t>
      </w:r>
      <w:r w:rsidRPr="00D84B64">
        <w:rPr>
          <w:rFonts w:asciiTheme="minorHAnsi" w:eastAsiaTheme="minorHAnsi" w:hAnsiTheme="minorHAnsi" w:cstheme="minorHAnsi"/>
          <w:sz w:val="22"/>
          <w:szCs w:val="22"/>
          <w:lang w:eastAsia="en-US"/>
        </w:rPr>
        <w:t xml:space="preserve"> for the purposes of the </w:t>
      </w:r>
      <w:r w:rsidR="00203C3D" w:rsidRPr="00D84B64">
        <w:rPr>
          <w:rFonts w:asciiTheme="minorHAnsi" w:eastAsiaTheme="minorHAnsi" w:hAnsiTheme="minorHAnsi" w:cstheme="minorHAnsi"/>
          <w:sz w:val="22"/>
          <w:szCs w:val="22"/>
          <w:lang w:eastAsia="en-US"/>
        </w:rPr>
        <w:t>Project</w:t>
      </w:r>
      <w:r w:rsidRPr="00D84B64">
        <w:rPr>
          <w:rFonts w:asciiTheme="minorHAnsi" w:eastAsiaTheme="minorHAnsi" w:hAnsiTheme="minorHAnsi" w:cstheme="minorHAnsi"/>
          <w:sz w:val="22"/>
          <w:szCs w:val="22"/>
          <w:lang w:eastAsia="en-US"/>
        </w:rPr>
        <w:t>, the FTE must be based in Victoria</w:t>
      </w:r>
    </w:p>
    <w:p w14:paraId="50E83A9F" w14:textId="69587773" w:rsidR="00701B23" w:rsidRPr="00D84B64" w:rsidRDefault="00AD684D" w:rsidP="00961B5B">
      <w:pPr>
        <w:pStyle w:val="Normalnospace"/>
        <w:numPr>
          <w:ilvl w:val="0"/>
          <w:numId w:val="24"/>
        </w:numPr>
        <w:rPr>
          <w:rFonts w:asciiTheme="minorHAnsi" w:eastAsiaTheme="minorHAnsi" w:hAnsiTheme="minorHAnsi" w:cstheme="minorHAnsi"/>
          <w:sz w:val="22"/>
          <w:szCs w:val="22"/>
          <w:lang w:eastAsia="en-US"/>
        </w:rPr>
      </w:pPr>
      <w:r w:rsidRPr="00AD684D">
        <w:rPr>
          <w:rFonts w:asciiTheme="minorHAnsi" w:eastAsiaTheme="minorHAnsi" w:hAnsiTheme="minorHAnsi" w:cstheme="minorHAnsi"/>
          <w:sz w:val="22"/>
          <w:szCs w:val="22"/>
          <w:lang w:eastAsia="en-US"/>
        </w:rPr>
        <w:t>successful applications funded by the Program that result in eligible clinical candidates must commit to negotiating in the first instance with the State (and its assignees) to manufacture the candidate at the GMP Clinical Manufacturing Facility if the candidates progress to clinical trials.</w:t>
      </w:r>
      <w:r w:rsidR="00FD59A3" w:rsidRPr="00D84B64">
        <w:rPr>
          <w:rFonts w:asciiTheme="minorHAnsi" w:eastAsiaTheme="minorHAnsi" w:hAnsiTheme="minorHAnsi" w:cstheme="minorHAnsi"/>
          <w:sz w:val="22"/>
          <w:szCs w:val="22"/>
          <w:lang w:eastAsia="en-US"/>
        </w:rPr>
        <w:br/>
      </w:r>
    </w:p>
    <w:p w14:paraId="0D3421BF" w14:textId="77777777" w:rsidR="00BD7029" w:rsidRPr="0068162D" w:rsidRDefault="00BD7029" w:rsidP="715228D9">
      <w:pPr>
        <w:pStyle w:val="Heading1"/>
        <w:numPr>
          <w:ilvl w:val="0"/>
          <w:numId w:val="34"/>
        </w:numPr>
        <w:snapToGrid/>
        <w:spacing w:before="240" w:after="120" w:line="320" w:lineRule="atLeast"/>
        <w:ind w:hanging="720"/>
        <w:rPr>
          <w:rFonts w:asciiTheme="majorHAnsi" w:hAnsiTheme="majorHAnsi" w:cstheme="majorBidi"/>
          <w:color w:val="008484"/>
        </w:rPr>
      </w:pPr>
      <w:bookmarkStart w:id="16" w:name="_Toc235802520"/>
      <w:bookmarkEnd w:id="13"/>
      <w:r w:rsidRPr="715228D9">
        <w:rPr>
          <w:rFonts w:asciiTheme="majorHAnsi" w:hAnsiTheme="majorHAnsi" w:cstheme="majorBidi"/>
          <w:color w:val="008484"/>
        </w:rPr>
        <w:t>What will be funded</w:t>
      </w:r>
      <w:bookmarkEnd w:id="16"/>
    </w:p>
    <w:p w14:paraId="72E0FA43" w14:textId="77777777" w:rsidR="0022047A" w:rsidRPr="0068162D" w:rsidRDefault="00D735CD" w:rsidP="001D7A1F">
      <w:pPr>
        <w:rPr>
          <w:rFonts w:asciiTheme="minorHAnsi" w:hAnsiTheme="minorHAnsi" w:cstheme="minorHAnsi"/>
          <w:iCs/>
          <w:sz w:val="22"/>
          <w:szCs w:val="22"/>
        </w:rPr>
      </w:pPr>
      <w:r w:rsidRPr="0068162D">
        <w:rPr>
          <w:rFonts w:asciiTheme="minorHAnsi" w:hAnsiTheme="minorHAnsi" w:cstheme="minorHAnsi"/>
          <w:iCs/>
          <w:sz w:val="22"/>
          <w:szCs w:val="22"/>
        </w:rPr>
        <w:t>Project</w:t>
      </w:r>
      <w:r w:rsidR="00653577" w:rsidRPr="0068162D">
        <w:rPr>
          <w:rFonts w:asciiTheme="minorHAnsi" w:hAnsiTheme="minorHAnsi" w:cstheme="minorHAnsi"/>
          <w:iCs/>
          <w:sz w:val="22"/>
          <w:szCs w:val="22"/>
        </w:rPr>
        <w:t>s</w:t>
      </w:r>
      <w:r w:rsidRPr="0068162D">
        <w:rPr>
          <w:rFonts w:asciiTheme="minorHAnsi" w:hAnsiTheme="minorHAnsi" w:cstheme="minorHAnsi"/>
          <w:iCs/>
          <w:sz w:val="22"/>
          <w:szCs w:val="22"/>
        </w:rPr>
        <w:t xml:space="preserve"> proposed for funding must </w:t>
      </w:r>
      <w:r w:rsidR="001D7A1F" w:rsidRPr="0068162D">
        <w:rPr>
          <w:rFonts w:asciiTheme="minorHAnsi" w:hAnsiTheme="minorHAnsi" w:cstheme="minorHAnsi"/>
          <w:iCs/>
          <w:sz w:val="22"/>
          <w:szCs w:val="22"/>
        </w:rPr>
        <w:t>be for</w:t>
      </w:r>
      <w:r w:rsidR="0022047A" w:rsidRPr="0068162D">
        <w:rPr>
          <w:rFonts w:asciiTheme="minorHAnsi" w:hAnsiTheme="minorHAnsi" w:cstheme="minorHAnsi"/>
          <w:iCs/>
          <w:sz w:val="22"/>
          <w:szCs w:val="22"/>
        </w:rPr>
        <w:t>:</w:t>
      </w:r>
    </w:p>
    <w:p w14:paraId="3254B2DA" w14:textId="77777777" w:rsidR="0022047A" w:rsidRPr="0068162D" w:rsidRDefault="001D7A1F" w:rsidP="00961B5B">
      <w:pPr>
        <w:pStyle w:val="ListParagraph"/>
        <w:numPr>
          <w:ilvl w:val="0"/>
          <w:numId w:val="38"/>
        </w:numPr>
        <w:rPr>
          <w:rFonts w:asciiTheme="minorHAnsi" w:hAnsiTheme="minorHAnsi" w:cstheme="minorHAnsi"/>
          <w:iCs/>
          <w:sz w:val="22"/>
          <w:szCs w:val="22"/>
        </w:rPr>
      </w:pPr>
      <w:r w:rsidRPr="0068162D">
        <w:rPr>
          <w:rFonts w:asciiTheme="minorHAnsi" w:hAnsiTheme="minorHAnsi" w:cstheme="minorHAnsi"/>
          <w:iCs/>
          <w:sz w:val="22"/>
          <w:szCs w:val="22"/>
        </w:rPr>
        <w:t>mRNA vaccines – for infectious diseases, microbial and other emerging health threats</w:t>
      </w:r>
      <w:r w:rsidR="00653577" w:rsidRPr="0068162D">
        <w:rPr>
          <w:rFonts w:asciiTheme="minorHAnsi" w:hAnsiTheme="minorHAnsi" w:cstheme="minorHAnsi"/>
          <w:iCs/>
          <w:sz w:val="22"/>
          <w:szCs w:val="22"/>
        </w:rPr>
        <w:t>, or</w:t>
      </w:r>
    </w:p>
    <w:p w14:paraId="50365D4E" w14:textId="071456DB" w:rsidR="001D7A1F" w:rsidRPr="0068162D" w:rsidRDefault="001D7A1F" w:rsidP="00961B5B">
      <w:pPr>
        <w:pStyle w:val="ListParagraph"/>
        <w:numPr>
          <w:ilvl w:val="0"/>
          <w:numId w:val="38"/>
        </w:numPr>
        <w:rPr>
          <w:rFonts w:asciiTheme="minorHAnsi" w:hAnsiTheme="minorHAnsi" w:cstheme="minorHAnsi"/>
          <w:iCs/>
          <w:sz w:val="22"/>
          <w:szCs w:val="22"/>
        </w:rPr>
      </w:pPr>
      <w:r w:rsidRPr="0068162D">
        <w:rPr>
          <w:rFonts w:asciiTheme="minorHAnsi" w:hAnsiTheme="minorHAnsi" w:cstheme="minorHAnsi"/>
          <w:iCs/>
          <w:sz w:val="22"/>
          <w:szCs w:val="22"/>
        </w:rPr>
        <w:t>mRNA therapeutics – including mRNA-based treatments for cancers, genetic disorders, rare diseases and autoimmune conditions</w:t>
      </w:r>
      <w:r w:rsidR="00653577" w:rsidRPr="0068162D">
        <w:rPr>
          <w:rFonts w:asciiTheme="minorHAnsi" w:hAnsiTheme="minorHAnsi" w:cstheme="minorHAnsi"/>
          <w:iCs/>
          <w:sz w:val="22"/>
          <w:szCs w:val="22"/>
        </w:rPr>
        <w:t>.</w:t>
      </w:r>
    </w:p>
    <w:p w14:paraId="50A6557F" w14:textId="1E427B0C" w:rsidR="001D7A1F" w:rsidRPr="0068162D" w:rsidRDefault="001D7A1F" w:rsidP="001D7A1F">
      <w:pPr>
        <w:rPr>
          <w:rFonts w:asciiTheme="minorHAnsi" w:hAnsiTheme="minorHAnsi" w:cstheme="minorHAnsi"/>
          <w:iCs/>
          <w:sz w:val="22"/>
          <w:szCs w:val="22"/>
        </w:rPr>
      </w:pPr>
      <w:r w:rsidRPr="0068162D">
        <w:rPr>
          <w:rFonts w:asciiTheme="minorHAnsi" w:hAnsiTheme="minorHAnsi" w:cstheme="minorHAnsi"/>
          <w:iCs/>
          <w:sz w:val="22"/>
          <w:szCs w:val="22"/>
        </w:rPr>
        <w:t xml:space="preserve">mRNA candidates </w:t>
      </w:r>
      <w:r w:rsidR="00653577" w:rsidRPr="0068162D">
        <w:rPr>
          <w:rFonts w:asciiTheme="minorHAnsi" w:hAnsiTheme="minorHAnsi" w:cstheme="minorHAnsi"/>
          <w:iCs/>
          <w:sz w:val="22"/>
          <w:szCs w:val="22"/>
        </w:rPr>
        <w:t xml:space="preserve">must be </w:t>
      </w:r>
      <w:r w:rsidRPr="0068162D">
        <w:rPr>
          <w:rFonts w:asciiTheme="minorHAnsi" w:hAnsiTheme="minorHAnsi" w:cstheme="minorHAnsi"/>
          <w:iCs/>
          <w:sz w:val="22"/>
          <w:szCs w:val="22"/>
        </w:rPr>
        <w:t xml:space="preserve">assessed as at the </w:t>
      </w:r>
      <w:r w:rsidR="00676A79" w:rsidRPr="0068162D">
        <w:rPr>
          <w:rFonts w:asciiTheme="minorHAnsi" w:hAnsiTheme="minorHAnsi" w:cstheme="minorHAnsi"/>
          <w:sz w:val="22"/>
          <w:szCs w:val="22"/>
        </w:rPr>
        <w:t xml:space="preserve">TRL </w:t>
      </w:r>
      <w:r w:rsidRPr="0068162D">
        <w:rPr>
          <w:rFonts w:asciiTheme="minorHAnsi" w:hAnsiTheme="minorHAnsi" w:cstheme="minorHAnsi"/>
          <w:iCs/>
          <w:sz w:val="22"/>
          <w:szCs w:val="22"/>
        </w:rPr>
        <w:t>3-5 stage</w:t>
      </w:r>
      <w:r w:rsidR="00954B0C">
        <w:rPr>
          <w:rFonts w:asciiTheme="minorHAnsi" w:hAnsiTheme="minorHAnsi" w:cstheme="minorHAnsi"/>
          <w:iCs/>
          <w:sz w:val="22"/>
          <w:szCs w:val="22"/>
        </w:rPr>
        <w:t xml:space="preserve">, </w:t>
      </w:r>
      <w:r w:rsidR="00910650">
        <w:rPr>
          <w:rFonts w:asciiTheme="minorHAnsi" w:hAnsiTheme="minorHAnsi" w:cstheme="minorHAnsi"/>
          <w:iCs/>
          <w:sz w:val="22"/>
          <w:szCs w:val="22"/>
        </w:rPr>
        <w:t>with TRL</w:t>
      </w:r>
      <w:r w:rsidR="00817FC6">
        <w:rPr>
          <w:rFonts w:asciiTheme="minorHAnsi" w:hAnsiTheme="minorHAnsi" w:cstheme="minorHAnsi"/>
          <w:iCs/>
          <w:sz w:val="22"/>
          <w:szCs w:val="22"/>
        </w:rPr>
        <w:t xml:space="preserve"> </w:t>
      </w:r>
      <w:r w:rsidR="00910650">
        <w:rPr>
          <w:rFonts w:asciiTheme="minorHAnsi" w:hAnsiTheme="minorHAnsi" w:cstheme="minorHAnsi"/>
          <w:iCs/>
          <w:sz w:val="22"/>
          <w:szCs w:val="22"/>
        </w:rPr>
        <w:t>2</w:t>
      </w:r>
      <w:r w:rsidR="00F11C9A" w:rsidRPr="00F11C9A">
        <w:t xml:space="preserve"> </w:t>
      </w:r>
      <w:r w:rsidR="00F11C9A" w:rsidRPr="00F11C9A">
        <w:rPr>
          <w:rFonts w:asciiTheme="minorHAnsi" w:hAnsiTheme="minorHAnsi" w:cstheme="minorHAnsi"/>
          <w:iCs/>
          <w:sz w:val="22"/>
          <w:szCs w:val="22"/>
        </w:rPr>
        <w:t>considered in exceptional cases</w:t>
      </w:r>
      <w:r w:rsidR="00A20731">
        <w:rPr>
          <w:rFonts w:asciiTheme="minorHAnsi" w:hAnsiTheme="minorHAnsi" w:cstheme="minorHAnsi"/>
          <w:iCs/>
          <w:sz w:val="22"/>
          <w:szCs w:val="22"/>
        </w:rPr>
        <w:t xml:space="preserve"> (see Section 4.1).</w:t>
      </w:r>
    </w:p>
    <w:p w14:paraId="59E84F61" w14:textId="4AE9F87B" w:rsidR="00BD7029" w:rsidRPr="0068162D" w:rsidRDefault="22B9F067" w:rsidP="715228D9">
      <w:pPr>
        <w:pStyle w:val="Heading2"/>
        <w:rPr>
          <w:rFonts w:asciiTheme="minorHAnsi" w:eastAsiaTheme="minorEastAsia" w:hAnsiTheme="minorHAnsi" w:cstheme="minorBidi"/>
          <w:color w:val="007B4B" w:themeColor="accent3"/>
        </w:rPr>
      </w:pPr>
      <w:bookmarkStart w:id="17" w:name="_Toc235802521"/>
      <w:r w:rsidRPr="715228D9">
        <w:rPr>
          <w:rFonts w:asciiTheme="minorHAnsi" w:eastAsiaTheme="minorEastAsia" w:hAnsiTheme="minorHAnsi" w:cstheme="minorBidi"/>
          <w:color w:val="007B4B" w:themeColor="accent3"/>
        </w:rPr>
        <w:t>4.1</w:t>
      </w:r>
      <w:r>
        <w:tab/>
      </w:r>
      <w:r w:rsidRPr="715228D9">
        <w:rPr>
          <w:rFonts w:asciiTheme="minorHAnsi" w:eastAsiaTheme="minorEastAsia" w:hAnsiTheme="minorHAnsi" w:cstheme="minorBidi"/>
          <w:color w:val="007B4B" w:themeColor="accent3"/>
        </w:rPr>
        <w:t xml:space="preserve">Project </w:t>
      </w:r>
      <w:r w:rsidR="00CB2D9C" w:rsidRPr="715228D9">
        <w:rPr>
          <w:rFonts w:asciiTheme="minorHAnsi" w:eastAsiaTheme="minorEastAsia" w:hAnsiTheme="minorHAnsi" w:cstheme="minorBidi"/>
          <w:color w:val="007B4B" w:themeColor="accent3"/>
        </w:rPr>
        <w:t>Eligibility</w:t>
      </w:r>
      <w:bookmarkEnd w:id="17"/>
    </w:p>
    <w:p w14:paraId="7F23BFFB" w14:textId="77777777" w:rsidR="00BD7029" w:rsidRPr="0068162D" w:rsidRDefault="00BD7029" w:rsidP="00BD7029">
      <w:pPr>
        <w:pStyle w:val="ListParagraph"/>
        <w:ind w:left="0"/>
        <w:rPr>
          <w:rFonts w:asciiTheme="minorHAnsi" w:hAnsiTheme="minorHAnsi" w:cstheme="minorHAnsi"/>
          <w:sz w:val="22"/>
          <w:szCs w:val="22"/>
        </w:rPr>
      </w:pPr>
      <w:r w:rsidRPr="0068162D">
        <w:rPr>
          <w:rFonts w:asciiTheme="minorHAnsi" w:hAnsiTheme="minorHAnsi" w:cstheme="minorHAnsi"/>
          <w:sz w:val="22"/>
          <w:szCs w:val="22"/>
        </w:rPr>
        <w:t xml:space="preserve">Projects must: </w:t>
      </w:r>
    </w:p>
    <w:p w14:paraId="34CA2B34" w14:textId="1DBB74EB" w:rsidR="00BD7029" w:rsidRPr="0068162D" w:rsidRDefault="00BD7029" w:rsidP="00961B5B">
      <w:pPr>
        <w:pStyle w:val="Normalnospace"/>
        <w:numPr>
          <w:ilvl w:val="0"/>
          <w:numId w:val="37"/>
        </w:numPr>
        <w:spacing w:before="120"/>
        <w:rPr>
          <w:rFonts w:asciiTheme="minorHAnsi" w:hAnsiTheme="minorHAnsi" w:cstheme="minorHAnsi"/>
          <w:sz w:val="22"/>
          <w:szCs w:val="22"/>
        </w:rPr>
      </w:pPr>
      <w:r w:rsidRPr="0068162D">
        <w:rPr>
          <w:rFonts w:asciiTheme="minorHAnsi" w:hAnsiTheme="minorHAnsi" w:cstheme="minorHAnsi"/>
          <w:sz w:val="22"/>
          <w:szCs w:val="22"/>
        </w:rPr>
        <w:t>be undertaken in Victoria</w:t>
      </w:r>
      <w:r w:rsidR="00847C3E">
        <w:rPr>
          <w:rFonts w:asciiTheme="minorHAnsi" w:hAnsiTheme="minorHAnsi" w:cstheme="minorHAnsi"/>
          <w:sz w:val="22"/>
          <w:szCs w:val="22"/>
        </w:rPr>
        <w:t>, or</w:t>
      </w:r>
      <w:r w:rsidR="00AD5B6E">
        <w:rPr>
          <w:rFonts w:asciiTheme="minorHAnsi" w:hAnsiTheme="minorHAnsi" w:cstheme="minorHAnsi"/>
          <w:sz w:val="22"/>
          <w:szCs w:val="22"/>
        </w:rPr>
        <w:t xml:space="preserve"> </w:t>
      </w:r>
      <w:r w:rsidR="00847C3E">
        <w:rPr>
          <w:rFonts w:asciiTheme="minorHAnsi" w:hAnsiTheme="minorHAnsi" w:cstheme="minorHAnsi"/>
          <w:sz w:val="22"/>
          <w:szCs w:val="22"/>
        </w:rPr>
        <w:t>w</w:t>
      </w:r>
      <w:r w:rsidR="00365D65">
        <w:rPr>
          <w:rFonts w:asciiTheme="minorHAnsi" w:hAnsiTheme="minorHAnsi" w:cstheme="minorHAnsi"/>
          <w:sz w:val="22"/>
          <w:szCs w:val="22"/>
        </w:rPr>
        <w:t>here activities must be undertaken outside Victoria, t</w:t>
      </w:r>
      <w:r w:rsidR="00AD5B6E">
        <w:rPr>
          <w:rFonts w:asciiTheme="minorHAnsi" w:hAnsiTheme="minorHAnsi" w:cstheme="minorHAnsi"/>
          <w:sz w:val="22"/>
          <w:szCs w:val="22"/>
        </w:rPr>
        <w:t xml:space="preserve">he </w:t>
      </w:r>
      <w:r w:rsidR="00A8325D" w:rsidRPr="0068162D">
        <w:rPr>
          <w:rFonts w:asciiTheme="minorHAnsi" w:hAnsiTheme="minorHAnsi" w:cstheme="minorHAnsi"/>
          <w:sz w:val="22"/>
          <w:szCs w:val="22"/>
        </w:rPr>
        <w:t>application must explain why</w:t>
      </w:r>
      <w:r w:rsidR="000632AE" w:rsidRPr="0068162D">
        <w:rPr>
          <w:rFonts w:asciiTheme="minorHAnsi" w:hAnsiTheme="minorHAnsi" w:cstheme="minorHAnsi"/>
          <w:sz w:val="22"/>
          <w:szCs w:val="22"/>
        </w:rPr>
        <w:t xml:space="preserve"> (e.g. access to specific expertise not available in Victoria). </w:t>
      </w:r>
    </w:p>
    <w:p w14:paraId="2C40A32E" w14:textId="36094C66" w:rsidR="00602784" w:rsidRDefault="00F30566" w:rsidP="00961B5B">
      <w:pPr>
        <w:pStyle w:val="Normalnospace"/>
        <w:numPr>
          <w:ilvl w:val="0"/>
          <w:numId w:val="37"/>
        </w:numPr>
        <w:spacing w:before="120"/>
        <w:rPr>
          <w:rFonts w:asciiTheme="minorHAnsi" w:hAnsiTheme="minorHAnsi" w:cstheme="minorHAnsi"/>
          <w:sz w:val="22"/>
          <w:szCs w:val="22"/>
        </w:rPr>
      </w:pPr>
      <w:r w:rsidRPr="0068162D">
        <w:rPr>
          <w:rFonts w:asciiTheme="minorHAnsi" w:hAnsiTheme="minorHAnsi" w:cstheme="minorHAnsi"/>
          <w:sz w:val="22"/>
          <w:szCs w:val="22"/>
        </w:rPr>
        <w:t>h</w:t>
      </w:r>
      <w:r w:rsidR="000632AE" w:rsidRPr="0068162D">
        <w:rPr>
          <w:rFonts w:asciiTheme="minorHAnsi" w:hAnsiTheme="minorHAnsi" w:cstheme="minorHAnsi"/>
          <w:sz w:val="22"/>
          <w:szCs w:val="22"/>
        </w:rPr>
        <w:t>ave identified a c</w:t>
      </w:r>
      <w:r w:rsidR="00602784" w:rsidRPr="0068162D">
        <w:rPr>
          <w:rFonts w:asciiTheme="minorHAnsi" w:hAnsiTheme="minorHAnsi" w:cstheme="minorHAnsi"/>
          <w:sz w:val="22"/>
          <w:szCs w:val="22"/>
        </w:rPr>
        <w:t>andidate</w:t>
      </w:r>
      <w:r w:rsidR="000632AE" w:rsidRPr="0068162D">
        <w:rPr>
          <w:rFonts w:asciiTheme="minorHAnsi" w:hAnsiTheme="minorHAnsi" w:cstheme="minorHAnsi"/>
          <w:sz w:val="22"/>
          <w:szCs w:val="22"/>
        </w:rPr>
        <w:t xml:space="preserve"> that</w:t>
      </w:r>
      <w:r w:rsidR="00602784" w:rsidRPr="0068162D">
        <w:rPr>
          <w:rFonts w:asciiTheme="minorHAnsi" w:hAnsiTheme="minorHAnsi" w:cstheme="minorHAnsi"/>
          <w:sz w:val="22"/>
          <w:szCs w:val="22"/>
        </w:rPr>
        <w:t xml:space="preserve"> </w:t>
      </w:r>
      <w:r w:rsidR="000632AE" w:rsidRPr="0068162D">
        <w:rPr>
          <w:rFonts w:asciiTheme="minorHAnsi" w:hAnsiTheme="minorHAnsi" w:cstheme="minorHAnsi"/>
          <w:sz w:val="22"/>
          <w:szCs w:val="22"/>
        </w:rPr>
        <w:t xml:space="preserve">has </w:t>
      </w:r>
      <w:r w:rsidR="00602784" w:rsidRPr="0068162D">
        <w:rPr>
          <w:rFonts w:asciiTheme="minorHAnsi" w:hAnsiTheme="minorHAnsi" w:cstheme="minorHAnsi"/>
          <w:sz w:val="22"/>
          <w:szCs w:val="22"/>
        </w:rPr>
        <w:t>demonstrated proof-of-principle in vitro and in vivo (animal studies) at a TRL 3 or higher.</w:t>
      </w:r>
      <w:r w:rsidR="008C2FD5" w:rsidRPr="0068162D">
        <w:rPr>
          <w:rFonts w:asciiTheme="minorHAnsi" w:hAnsiTheme="minorHAnsi" w:cstheme="minorHAnsi"/>
          <w:sz w:val="22"/>
          <w:szCs w:val="22"/>
        </w:rPr>
        <w:t xml:space="preserve"> See Figure 1 below for TRL definitions.</w:t>
      </w:r>
      <w:r w:rsidR="00563C06" w:rsidRPr="0068162D">
        <w:rPr>
          <w:rFonts w:asciiTheme="minorHAnsi" w:hAnsiTheme="minorHAnsi" w:cstheme="minorHAnsi"/>
          <w:sz w:val="22"/>
          <w:szCs w:val="22"/>
        </w:rPr>
        <w:t xml:space="preserve"> </w:t>
      </w:r>
      <w:r w:rsidR="0019441A" w:rsidRPr="0068162D">
        <w:rPr>
          <w:rFonts w:asciiTheme="minorHAnsi" w:hAnsiTheme="minorHAnsi" w:cstheme="minorHAnsi"/>
          <w:sz w:val="22"/>
          <w:szCs w:val="22"/>
        </w:rPr>
        <w:t>Candidates at TRL</w:t>
      </w:r>
      <w:r w:rsidR="00817FC6">
        <w:rPr>
          <w:rFonts w:asciiTheme="minorHAnsi" w:hAnsiTheme="minorHAnsi" w:cstheme="minorHAnsi"/>
          <w:sz w:val="22"/>
          <w:szCs w:val="22"/>
        </w:rPr>
        <w:t xml:space="preserve"> </w:t>
      </w:r>
      <w:r w:rsidR="0019441A" w:rsidRPr="0068162D">
        <w:rPr>
          <w:rFonts w:asciiTheme="minorHAnsi" w:hAnsiTheme="minorHAnsi" w:cstheme="minorHAnsi"/>
          <w:sz w:val="22"/>
          <w:szCs w:val="22"/>
        </w:rPr>
        <w:t>2 may be considered</w:t>
      </w:r>
      <w:r w:rsidR="00A2371F" w:rsidRPr="0068162D">
        <w:rPr>
          <w:rFonts w:asciiTheme="minorHAnsi" w:hAnsiTheme="minorHAnsi" w:cstheme="minorHAnsi"/>
          <w:sz w:val="22"/>
          <w:szCs w:val="22"/>
        </w:rPr>
        <w:t xml:space="preserve"> in exceptional cases, if they are about to progress to TRL 3 or have a credible plan to achieve TRL 4 within two years</w:t>
      </w:r>
      <w:r w:rsidR="00D00442" w:rsidRPr="0068162D">
        <w:rPr>
          <w:rFonts w:asciiTheme="minorHAnsi" w:hAnsiTheme="minorHAnsi" w:cstheme="minorHAnsi"/>
          <w:sz w:val="22"/>
          <w:szCs w:val="22"/>
        </w:rPr>
        <w:t>. TRL</w:t>
      </w:r>
      <w:r w:rsidR="00237531">
        <w:rPr>
          <w:rFonts w:asciiTheme="minorHAnsi" w:hAnsiTheme="minorHAnsi" w:cstheme="minorHAnsi"/>
          <w:sz w:val="22"/>
          <w:szCs w:val="22"/>
        </w:rPr>
        <w:t xml:space="preserve"> </w:t>
      </w:r>
      <w:r w:rsidR="00D00442" w:rsidRPr="0068162D">
        <w:rPr>
          <w:rFonts w:asciiTheme="minorHAnsi" w:hAnsiTheme="minorHAnsi" w:cstheme="minorHAnsi"/>
          <w:sz w:val="22"/>
          <w:szCs w:val="22"/>
        </w:rPr>
        <w:t>2 candidates must</w:t>
      </w:r>
      <w:r w:rsidR="00602784" w:rsidRPr="0068162D">
        <w:rPr>
          <w:rFonts w:asciiTheme="minorHAnsi" w:hAnsiTheme="minorHAnsi" w:cstheme="minorHAnsi"/>
          <w:sz w:val="22"/>
          <w:szCs w:val="22"/>
        </w:rPr>
        <w:t xml:space="preserve"> exhibit a high likelihood of therapeutic potential and merit further investigation for clinical development.</w:t>
      </w:r>
    </w:p>
    <w:p w14:paraId="1F35DFD6" w14:textId="023DC2C6" w:rsidR="006D2F54" w:rsidRPr="009A415B" w:rsidRDefault="006D2F54" w:rsidP="009A415B">
      <w:pPr>
        <w:pStyle w:val="Normalnospace"/>
        <w:numPr>
          <w:ilvl w:val="0"/>
          <w:numId w:val="30"/>
        </w:numPr>
        <w:spacing w:before="120" w:after="0"/>
        <w:textAlignment w:val="center"/>
        <w:rPr>
          <w:rFonts w:asciiTheme="minorHAnsi" w:hAnsiTheme="minorHAnsi" w:cstheme="minorHAnsi"/>
          <w:sz w:val="22"/>
          <w:szCs w:val="22"/>
        </w:rPr>
      </w:pPr>
      <w:r>
        <w:rPr>
          <w:rFonts w:asciiTheme="minorHAnsi" w:hAnsiTheme="minorHAnsi" w:cstheme="minorHAnsi"/>
          <w:sz w:val="22"/>
          <w:szCs w:val="22"/>
        </w:rPr>
        <w:t>b</w:t>
      </w:r>
      <w:r w:rsidRPr="006D2F54">
        <w:rPr>
          <w:rFonts w:asciiTheme="minorHAnsi" w:hAnsiTheme="minorHAnsi" w:cstheme="minorHAnsi"/>
          <w:sz w:val="22"/>
          <w:szCs w:val="22"/>
        </w:rPr>
        <w:t xml:space="preserve">e a product that is capable of being produced at the </w:t>
      </w:r>
      <w:r w:rsidR="00791D4A" w:rsidRPr="00F8027E">
        <w:rPr>
          <w:rFonts w:asciiTheme="minorHAnsi" w:hAnsiTheme="minorHAnsi" w:cstheme="minorHAnsi"/>
          <w:sz w:val="22"/>
          <w:szCs w:val="22"/>
        </w:rPr>
        <w:t>GMP Clinical Manufacturing</w:t>
      </w:r>
      <w:r w:rsidR="00791D4A" w:rsidRPr="00F8027E" w:rsidDel="00EF31E3">
        <w:rPr>
          <w:rFonts w:asciiTheme="minorHAnsi" w:hAnsiTheme="minorHAnsi" w:cstheme="minorHAnsi"/>
          <w:sz w:val="22"/>
          <w:szCs w:val="22"/>
        </w:rPr>
        <w:t xml:space="preserve"> </w:t>
      </w:r>
      <w:r w:rsidR="00791D4A" w:rsidRPr="00F8027E">
        <w:rPr>
          <w:rFonts w:asciiTheme="minorHAnsi" w:hAnsiTheme="minorHAnsi" w:cstheme="minorHAnsi"/>
          <w:sz w:val="22"/>
          <w:szCs w:val="22"/>
        </w:rPr>
        <w:t>Facility</w:t>
      </w:r>
      <w:r w:rsidR="00EE046F">
        <w:rPr>
          <w:rFonts w:asciiTheme="minorHAnsi" w:hAnsiTheme="minorHAnsi" w:cstheme="minorHAnsi"/>
          <w:sz w:val="22"/>
          <w:szCs w:val="22"/>
        </w:rPr>
        <w:t xml:space="preserve"> </w:t>
      </w:r>
      <w:r w:rsidRPr="009A415B">
        <w:rPr>
          <w:rFonts w:asciiTheme="minorHAnsi" w:hAnsiTheme="minorHAnsi" w:cstheme="minorHAnsi"/>
          <w:sz w:val="22"/>
          <w:szCs w:val="22"/>
        </w:rPr>
        <w:t xml:space="preserve">in </w:t>
      </w:r>
      <w:r w:rsidR="00CF20ED">
        <w:rPr>
          <w:rFonts w:asciiTheme="minorHAnsi" w:hAnsiTheme="minorHAnsi" w:cstheme="minorHAnsi"/>
          <w:sz w:val="22"/>
          <w:szCs w:val="22"/>
        </w:rPr>
        <w:t>Victoria</w:t>
      </w:r>
      <w:r w:rsidR="00144CDB">
        <w:rPr>
          <w:rFonts w:asciiTheme="minorHAnsi" w:hAnsiTheme="minorHAnsi" w:cstheme="minorHAnsi"/>
          <w:sz w:val="22"/>
          <w:szCs w:val="22"/>
        </w:rPr>
        <w:t xml:space="preserve">. </w:t>
      </w:r>
    </w:p>
    <w:p w14:paraId="7AA5DB54" w14:textId="7E028064" w:rsidR="00906289" w:rsidRDefault="00402ADC" w:rsidP="00961B5B">
      <w:pPr>
        <w:pStyle w:val="Normalnospace"/>
        <w:numPr>
          <w:ilvl w:val="0"/>
          <w:numId w:val="37"/>
        </w:numPr>
        <w:spacing w:before="120"/>
        <w:rPr>
          <w:rFonts w:asciiTheme="minorHAnsi" w:hAnsiTheme="minorHAnsi" w:cstheme="minorHAnsi"/>
          <w:sz w:val="22"/>
          <w:szCs w:val="22"/>
        </w:rPr>
      </w:pPr>
      <w:r w:rsidRPr="0068162D">
        <w:rPr>
          <w:rFonts w:asciiTheme="minorHAnsi" w:hAnsiTheme="minorHAnsi" w:cstheme="minorHAnsi"/>
          <w:sz w:val="22"/>
          <w:szCs w:val="22"/>
        </w:rPr>
        <w:t>b</w:t>
      </w:r>
      <w:r w:rsidR="005D79FF" w:rsidRPr="0068162D">
        <w:rPr>
          <w:rFonts w:asciiTheme="minorHAnsi" w:hAnsiTheme="minorHAnsi" w:cstheme="minorHAnsi"/>
          <w:sz w:val="22"/>
          <w:szCs w:val="22"/>
        </w:rPr>
        <w:t>e co</w:t>
      </w:r>
      <w:r w:rsidR="004A3EA8" w:rsidRPr="0068162D">
        <w:rPr>
          <w:rFonts w:asciiTheme="minorHAnsi" w:hAnsiTheme="minorHAnsi" w:cstheme="minorHAnsi"/>
          <w:sz w:val="22"/>
          <w:szCs w:val="22"/>
        </w:rPr>
        <w:t>m</w:t>
      </w:r>
      <w:r w:rsidR="005D79FF" w:rsidRPr="0068162D">
        <w:rPr>
          <w:rFonts w:asciiTheme="minorHAnsi" w:hAnsiTheme="minorHAnsi" w:cstheme="minorHAnsi"/>
          <w:sz w:val="22"/>
          <w:szCs w:val="22"/>
        </w:rPr>
        <w:t>pleted within t</w:t>
      </w:r>
      <w:r w:rsidR="00712D54" w:rsidRPr="0068162D">
        <w:rPr>
          <w:rFonts w:asciiTheme="minorHAnsi" w:hAnsiTheme="minorHAnsi" w:cstheme="minorHAnsi"/>
          <w:sz w:val="22"/>
          <w:szCs w:val="22"/>
        </w:rPr>
        <w:t>hree</w:t>
      </w:r>
      <w:r w:rsidR="005D79FF" w:rsidRPr="0068162D">
        <w:rPr>
          <w:rFonts w:asciiTheme="minorHAnsi" w:hAnsiTheme="minorHAnsi" w:cstheme="minorHAnsi"/>
          <w:sz w:val="22"/>
          <w:szCs w:val="22"/>
        </w:rPr>
        <w:t xml:space="preserve"> years. Projects will be required to </w:t>
      </w:r>
      <w:r w:rsidR="004A3EA8" w:rsidRPr="0068162D">
        <w:rPr>
          <w:rFonts w:asciiTheme="minorHAnsi" w:hAnsiTheme="minorHAnsi" w:cstheme="minorHAnsi"/>
          <w:sz w:val="22"/>
          <w:szCs w:val="22"/>
        </w:rPr>
        <w:t xml:space="preserve">detail clear and achievable milestones to progress to </w:t>
      </w:r>
      <w:r w:rsidR="001D7A4F" w:rsidRPr="0068162D">
        <w:rPr>
          <w:rFonts w:asciiTheme="minorHAnsi" w:hAnsiTheme="minorHAnsi" w:cstheme="minorHAnsi"/>
          <w:sz w:val="22"/>
          <w:szCs w:val="22"/>
        </w:rPr>
        <w:t>a higher TRL</w:t>
      </w:r>
      <w:r w:rsidR="00FC389C" w:rsidRPr="0068162D">
        <w:rPr>
          <w:rFonts w:asciiTheme="minorHAnsi" w:hAnsiTheme="minorHAnsi" w:cstheme="minorHAnsi"/>
          <w:sz w:val="22"/>
          <w:szCs w:val="22"/>
        </w:rPr>
        <w:t xml:space="preserve"> within t</w:t>
      </w:r>
      <w:r w:rsidR="00712D54" w:rsidRPr="0068162D">
        <w:rPr>
          <w:rFonts w:asciiTheme="minorHAnsi" w:hAnsiTheme="minorHAnsi" w:cstheme="minorHAnsi"/>
          <w:sz w:val="22"/>
          <w:szCs w:val="22"/>
        </w:rPr>
        <w:t>hree</w:t>
      </w:r>
      <w:r w:rsidR="00FC389C" w:rsidRPr="0068162D">
        <w:rPr>
          <w:rFonts w:asciiTheme="minorHAnsi" w:hAnsiTheme="minorHAnsi" w:cstheme="minorHAnsi"/>
          <w:sz w:val="22"/>
          <w:szCs w:val="22"/>
        </w:rPr>
        <w:t xml:space="preserve"> years from the time of applying for the P</w:t>
      </w:r>
      <w:r w:rsidR="00C114A9">
        <w:rPr>
          <w:rFonts w:asciiTheme="minorHAnsi" w:hAnsiTheme="minorHAnsi" w:cstheme="minorHAnsi"/>
          <w:sz w:val="22"/>
          <w:szCs w:val="22"/>
        </w:rPr>
        <w:t>rogram</w:t>
      </w:r>
      <w:r w:rsidR="00FC389C" w:rsidRPr="0068162D">
        <w:rPr>
          <w:rFonts w:asciiTheme="minorHAnsi" w:hAnsiTheme="minorHAnsi" w:cstheme="minorHAnsi"/>
          <w:sz w:val="22"/>
          <w:szCs w:val="22"/>
        </w:rPr>
        <w:t>.</w:t>
      </w:r>
    </w:p>
    <w:p w14:paraId="51921018" w14:textId="77777777" w:rsidR="00DD5E0E" w:rsidRPr="0068162D" w:rsidRDefault="00DD5E0E" w:rsidP="00684437">
      <w:pPr>
        <w:pStyle w:val="Normalnospace"/>
        <w:spacing w:before="120"/>
        <w:ind w:left="360"/>
        <w:rPr>
          <w:rFonts w:asciiTheme="minorHAnsi" w:hAnsiTheme="minorHAnsi" w:cstheme="minorHAnsi"/>
          <w:sz w:val="22"/>
          <w:szCs w:val="22"/>
        </w:rPr>
      </w:pPr>
    </w:p>
    <w:p w14:paraId="1CB5F68C" w14:textId="78C95C6B" w:rsidR="000D742E" w:rsidRPr="008068F7" w:rsidRDefault="000D742E" w:rsidP="000D742E">
      <w:pPr>
        <w:rPr>
          <w:rFonts w:asciiTheme="minorHAnsi" w:hAnsiTheme="minorHAnsi" w:cstheme="minorHAnsi"/>
          <w:b/>
          <w:bCs/>
          <w:sz w:val="22"/>
          <w:szCs w:val="22"/>
        </w:rPr>
      </w:pPr>
      <w:r w:rsidRPr="008068F7">
        <w:rPr>
          <w:rFonts w:asciiTheme="minorHAnsi" w:hAnsiTheme="minorHAnsi" w:cstheme="minorHAnsi"/>
          <w:b/>
          <w:bCs/>
          <w:sz w:val="22"/>
          <w:szCs w:val="22"/>
        </w:rPr>
        <w:t>Figure 1 – Technology Readiness Levels Definitions</w:t>
      </w:r>
    </w:p>
    <w:p w14:paraId="1C8FBF4D" w14:textId="05D0408B" w:rsidR="00906289" w:rsidRPr="0068162D" w:rsidRDefault="00D20495" w:rsidP="00D20495">
      <w:pPr>
        <w:rPr>
          <w:rFonts w:asciiTheme="minorHAnsi" w:hAnsiTheme="minorHAnsi" w:cstheme="minorHAnsi"/>
          <w:sz w:val="22"/>
          <w:szCs w:val="22"/>
        </w:rPr>
      </w:pPr>
      <w:r w:rsidRPr="0068162D">
        <w:rPr>
          <w:rFonts w:asciiTheme="minorHAnsi" w:hAnsiTheme="minorHAnsi" w:cstheme="minorHAnsi"/>
          <w:noProof/>
          <w:sz w:val="22"/>
          <w:szCs w:val="22"/>
        </w:rPr>
        <w:drawing>
          <wp:inline distT="0" distB="0" distL="0" distR="0" wp14:anchorId="2148B70A" wp14:editId="5BC23338">
            <wp:extent cx="6202272" cy="1872000"/>
            <wp:effectExtent l="0" t="0" r="8255" b="0"/>
            <wp:docPr id="6" name="Picture 5" descr="A blue rectangular box with white text&#10;&#10;AI-generated content may be incorrect.">
              <a:extLst xmlns:a="http://schemas.openxmlformats.org/drawingml/2006/main">
                <a:ext uri="{FF2B5EF4-FFF2-40B4-BE49-F238E27FC236}">
                  <a16:creationId xmlns:a16="http://schemas.microsoft.com/office/drawing/2014/main" id="{F6FD75F2-555E-9750-D835-3D935D648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ue rectangular box with white text&#10;&#10;AI-generated content may be incorrect.">
                      <a:extLst>
                        <a:ext uri="{FF2B5EF4-FFF2-40B4-BE49-F238E27FC236}">
                          <a16:creationId xmlns:a16="http://schemas.microsoft.com/office/drawing/2014/main" id="{F6FD75F2-555E-9750-D835-3D935D648106}"/>
                        </a:ext>
                      </a:extLst>
                    </pic:cNvPr>
                    <pic:cNvPicPr>
                      <a:picLocks noChangeAspect="1"/>
                    </pic:cNvPicPr>
                  </pic:nvPicPr>
                  <pic:blipFill rotWithShape="1">
                    <a:blip r:embed="rId19"/>
                    <a:srcRect l="2267" t="14034" r="3062" b="1449"/>
                    <a:stretch>
                      <a:fillRect/>
                    </a:stretch>
                  </pic:blipFill>
                  <pic:spPr bwMode="auto">
                    <a:xfrm>
                      <a:off x="0" y="0"/>
                      <a:ext cx="6202272" cy="1872000"/>
                    </a:xfrm>
                    <a:prstGeom prst="rect">
                      <a:avLst/>
                    </a:prstGeom>
                    <a:ln>
                      <a:noFill/>
                    </a:ln>
                    <a:extLst>
                      <a:ext uri="{53640926-AAD7-44D8-BBD7-CCE9431645EC}">
                        <a14:shadowObscured xmlns:a14="http://schemas.microsoft.com/office/drawing/2010/main"/>
                      </a:ext>
                    </a:extLst>
                  </pic:spPr>
                </pic:pic>
              </a:graphicData>
            </a:graphic>
          </wp:inline>
        </w:drawing>
      </w:r>
    </w:p>
    <w:p w14:paraId="3F347748" w14:textId="17C2995C" w:rsidR="008C2FD5" w:rsidRPr="0068162D" w:rsidRDefault="008C2FD5" w:rsidP="715228D9">
      <w:pPr>
        <w:pStyle w:val="Heading2"/>
        <w:rPr>
          <w:rFonts w:asciiTheme="minorHAnsi" w:eastAsiaTheme="minorEastAsia" w:hAnsiTheme="minorHAnsi" w:cstheme="minorBidi"/>
          <w:color w:val="007B4B" w:themeColor="accent3"/>
        </w:rPr>
      </w:pPr>
      <w:bookmarkStart w:id="18" w:name="_Toc235802522"/>
      <w:r w:rsidRPr="715228D9">
        <w:rPr>
          <w:rFonts w:asciiTheme="minorHAnsi" w:eastAsiaTheme="minorEastAsia" w:hAnsiTheme="minorHAnsi" w:cstheme="minorBidi"/>
          <w:color w:val="007B4B" w:themeColor="accent3"/>
        </w:rPr>
        <w:t>4.2</w:t>
      </w:r>
      <w:r>
        <w:tab/>
      </w:r>
      <w:r w:rsidRPr="715228D9">
        <w:rPr>
          <w:rFonts w:asciiTheme="minorHAnsi" w:eastAsiaTheme="minorEastAsia" w:hAnsiTheme="minorHAnsi" w:cstheme="minorBidi"/>
          <w:color w:val="007B4B" w:themeColor="accent3"/>
        </w:rPr>
        <w:t>Intellectual Property</w:t>
      </w:r>
      <w:bookmarkEnd w:id="18"/>
    </w:p>
    <w:p w14:paraId="7A1EE8BE" w14:textId="1E661D38" w:rsidR="008C2FD5" w:rsidRPr="0068162D" w:rsidRDefault="008C2FD5" w:rsidP="008C2FD5">
      <w:pPr>
        <w:rPr>
          <w:rFonts w:asciiTheme="minorHAnsi" w:hAnsiTheme="minorHAnsi" w:cstheme="minorHAnsi"/>
          <w:sz w:val="22"/>
          <w:szCs w:val="22"/>
        </w:rPr>
      </w:pPr>
      <w:r w:rsidRPr="0068162D">
        <w:rPr>
          <w:rFonts w:asciiTheme="minorHAnsi" w:hAnsiTheme="minorHAnsi" w:cstheme="minorHAnsi"/>
          <w:sz w:val="22"/>
          <w:szCs w:val="22"/>
        </w:rPr>
        <w:t xml:space="preserve">Applicants must hold or secure transferable rights to required background </w:t>
      </w:r>
      <w:r w:rsidR="00FF4970" w:rsidRPr="00FF4970">
        <w:rPr>
          <w:rFonts w:asciiTheme="minorHAnsi" w:hAnsiTheme="minorHAnsi" w:cstheme="minorHAnsi"/>
          <w:sz w:val="22"/>
          <w:szCs w:val="22"/>
        </w:rPr>
        <w:t xml:space="preserve">intellectual property </w:t>
      </w:r>
      <w:r w:rsidR="00FF4970">
        <w:rPr>
          <w:rFonts w:asciiTheme="minorHAnsi" w:hAnsiTheme="minorHAnsi" w:cstheme="minorHAnsi"/>
          <w:sz w:val="22"/>
          <w:szCs w:val="22"/>
        </w:rPr>
        <w:t>(</w:t>
      </w:r>
      <w:r w:rsidRPr="0068162D">
        <w:rPr>
          <w:rFonts w:asciiTheme="minorHAnsi" w:hAnsiTheme="minorHAnsi" w:cstheme="minorHAnsi"/>
          <w:sz w:val="22"/>
          <w:szCs w:val="22"/>
        </w:rPr>
        <w:t>IP</w:t>
      </w:r>
      <w:r w:rsidR="00FF4970">
        <w:rPr>
          <w:rFonts w:asciiTheme="minorHAnsi" w:hAnsiTheme="minorHAnsi" w:cstheme="minorHAnsi"/>
          <w:sz w:val="22"/>
          <w:szCs w:val="22"/>
        </w:rPr>
        <w:t>)</w:t>
      </w:r>
      <w:r w:rsidRPr="0068162D">
        <w:rPr>
          <w:rFonts w:asciiTheme="minorHAnsi" w:hAnsiTheme="minorHAnsi" w:cstheme="minorHAnsi"/>
          <w:sz w:val="22"/>
          <w:szCs w:val="22"/>
        </w:rPr>
        <w:t xml:space="preserve">, with access on commercial terms for market entry, and confirm </w:t>
      </w:r>
      <w:r w:rsidR="00626E13">
        <w:rPr>
          <w:rFonts w:asciiTheme="minorHAnsi" w:hAnsiTheme="minorHAnsi" w:cstheme="minorHAnsi"/>
          <w:sz w:val="22"/>
          <w:szCs w:val="22"/>
        </w:rPr>
        <w:t>freedom to operate</w:t>
      </w:r>
      <w:r w:rsidRPr="0068162D">
        <w:rPr>
          <w:rFonts w:asciiTheme="minorHAnsi" w:hAnsiTheme="minorHAnsi" w:cstheme="minorHAnsi"/>
          <w:sz w:val="22"/>
          <w:szCs w:val="22"/>
        </w:rPr>
        <w:t xml:space="preserve">. </w:t>
      </w:r>
    </w:p>
    <w:p w14:paraId="6BDC88EC" w14:textId="729B344F" w:rsidR="008C2FD5" w:rsidRPr="0068162D" w:rsidRDefault="005B7A39" w:rsidP="008C2FD5">
      <w:pPr>
        <w:rPr>
          <w:rFonts w:asciiTheme="minorHAnsi" w:hAnsiTheme="minorHAnsi" w:cstheme="minorHAnsi"/>
          <w:sz w:val="22"/>
          <w:szCs w:val="22"/>
        </w:rPr>
      </w:pPr>
      <w:r>
        <w:rPr>
          <w:rFonts w:asciiTheme="minorHAnsi" w:hAnsiTheme="minorHAnsi" w:cstheme="minorHAnsi"/>
          <w:sz w:val="22"/>
          <w:szCs w:val="22"/>
        </w:rPr>
        <w:t xml:space="preserve">The Applicant must have </w:t>
      </w:r>
      <w:r w:rsidR="006B097B">
        <w:rPr>
          <w:rFonts w:asciiTheme="minorHAnsi" w:hAnsiTheme="minorHAnsi" w:cstheme="minorHAnsi"/>
          <w:sz w:val="22"/>
          <w:szCs w:val="22"/>
        </w:rPr>
        <w:t xml:space="preserve">a clear plan to secure any background IP required for the commercialisation of their mRNA candidate. </w:t>
      </w:r>
    </w:p>
    <w:p w14:paraId="77880841" w14:textId="45C70270" w:rsidR="008C2FD5" w:rsidRPr="0068162D" w:rsidRDefault="008C2FD5" w:rsidP="008C2FD5">
      <w:pPr>
        <w:rPr>
          <w:rFonts w:asciiTheme="minorHAnsi" w:hAnsiTheme="minorHAnsi" w:cstheme="minorHAnsi"/>
          <w:sz w:val="22"/>
          <w:szCs w:val="22"/>
        </w:rPr>
      </w:pPr>
      <w:r w:rsidRPr="0068162D">
        <w:rPr>
          <w:rFonts w:asciiTheme="minorHAnsi" w:hAnsiTheme="minorHAnsi" w:cstheme="minorHAnsi"/>
          <w:sz w:val="22"/>
          <w:szCs w:val="22"/>
        </w:rPr>
        <w:t>mRNA Victoria and BioNTech SE does not seek or retain ownership of any IP arising from or associated with funded projects. All IP remains with the participating organisation or company.</w:t>
      </w:r>
    </w:p>
    <w:p w14:paraId="32B4E70D" w14:textId="77777777" w:rsidR="00BD7029" w:rsidRPr="0068162D" w:rsidRDefault="22B9F067" w:rsidP="715228D9">
      <w:pPr>
        <w:pStyle w:val="Heading2"/>
        <w:rPr>
          <w:rFonts w:asciiTheme="minorHAnsi" w:eastAsiaTheme="minorEastAsia" w:hAnsiTheme="minorHAnsi" w:cstheme="minorBidi"/>
          <w:color w:val="007B4B" w:themeColor="accent3"/>
        </w:rPr>
      </w:pPr>
      <w:bookmarkStart w:id="19" w:name="_Toc69127784"/>
      <w:bookmarkStart w:id="20" w:name="_Toc84929484"/>
      <w:bookmarkStart w:id="21" w:name="_Toc235802523"/>
      <w:r w:rsidRPr="715228D9">
        <w:rPr>
          <w:rFonts w:asciiTheme="minorHAnsi" w:eastAsiaTheme="minorEastAsia" w:hAnsiTheme="minorHAnsi" w:cstheme="minorBidi"/>
          <w:color w:val="007B4B" w:themeColor="accent3"/>
        </w:rPr>
        <w:t>4.3</w:t>
      </w:r>
      <w:r>
        <w:tab/>
      </w:r>
      <w:r w:rsidRPr="715228D9">
        <w:rPr>
          <w:rFonts w:asciiTheme="minorHAnsi" w:eastAsiaTheme="minorEastAsia" w:hAnsiTheme="minorHAnsi" w:cstheme="minorBidi"/>
          <w:color w:val="007B4B" w:themeColor="accent3"/>
        </w:rPr>
        <w:t>Eligible activities &amp; expenses</w:t>
      </w:r>
      <w:bookmarkEnd w:id="19"/>
      <w:bookmarkEnd w:id="20"/>
      <w:bookmarkEnd w:id="21"/>
    </w:p>
    <w:p w14:paraId="4D225BB1" w14:textId="204D0AED" w:rsidR="00BD7029" w:rsidRPr="00B07FBC" w:rsidRDefault="00BD7029" w:rsidP="00B07FBC">
      <w:pPr>
        <w:rPr>
          <w:rFonts w:asciiTheme="minorHAnsi" w:hAnsiTheme="minorHAnsi" w:cstheme="minorHAnsi"/>
          <w:sz w:val="22"/>
          <w:szCs w:val="22"/>
        </w:rPr>
      </w:pPr>
      <w:r w:rsidRPr="0068162D">
        <w:rPr>
          <w:rFonts w:asciiTheme="minorHAnsi" w:hAnsiTheme="minorHAnsi" w:cstheme="minorHAnsi"/>
          <w:sz w:val="22"/>
          <w:szCs w:val="22"/>
        </w:rPr>
        <w:t xml:space="preserve">The </w:t>
      </w:r>
      <w:r w:rsidR="00883B34">
        <w:rPr>
          <w:rFonts w:asciiTheme="minorHAnsi" w:hAnsiTheme="minorHAnsi" w:cstheme="minorHAnsi"/>
          <w:sz w:val="22"/>
          <w:szCs w:val="22"/>
        </w:rPr>
        <w:t>G</w:t>
      </w:r>
      <w:r w:rsidRPr="0068162D">
        <w:rPr>
          <w:rFonts w:asciiTheme="minorHAnsi" w:hAnsiTheme="minorHAnsi" w:cstheme="minorHAnsi"/>
          <w:sz w:val="22"/>
          <w:szCs w:val="22"/>
        </w:rPr>
        <w:t>rant must be spent on eligible activities and expenditure as listed below</w:t>
      </w:r>
      <w:r w:rsidR="00DC7FAC" w:rsidRPr="00B07FBC">
        <w:rPr>
          <w:rFonts w:asciiTheme="minorHAnsi" w:hAnsiTheme="minorHAnsi" w:cstheme="minorHAnsi"/>
          <w:sz w:val="22"/>
          <w:szCs w:val="22"/>
        </w:rPr>
        <w:t>.</w:t>
      </w:r>
    </w:p>
    <w:p w14:paraId="1CDD1C80" w14:textId="77777777" w:rsidR="00DC7FAC" w:rsidRPr="0068162D" w:rsidRDefault="00DC7FAC" w:rsidP="00BD7029">
      <w:pPr>
        <w:pStyle w:val="TableText0"/>
        <w:rPr>
          <w:rFonts w:asciiTheme="minorHAnsi" w:hAnsiTheme="minorHAnsi" w:cstheme="minorHAnsi"/>
          <w:i w:val="0"/>
          <w:iCs w:val="0"/>
          <w:sz w:val="22"/>
          <w:szCs w:val="22"/>
        </w:rPr>
      </w:pPr>
    </w:p>
    <w:p w14:paraId="3A24640D" w14:textId="7BDCBFF7" w:rsidR="00BD7029" w:rsidRPr="0068162D" w:rsidRDefault="00BD7029" w:rsidP="00BD7029">
      <w:pPr>
        <w:pStyle w:val="TableText0"/>
        <w:rPr>
          <w:rFonts w:asciiTheme="minorHAnsi" w:hAnsiTheme="minorHAnsi" w:cstheme="minorHAnsi"/>
          <w:b/>
          <w:bCs/>
          <w:i w:val="0"/>
          <w:iCs w:val="0"/>
          <w:sz w:val="22"/>
          <w:szCs w:val="22"/>
        </w:rPr>
      </w:pPr>
      <w:r w:rsidRPr="0068162D">
        <w:rPr>
          <w:rFonts w:asciiTheme="minorHAnsi" w:hAnsiTheme="minorHAnsi" w:cstheme="minorHAnsi"/>
          <w:b/>
          <w:bCs/>
          <w:i w:val="0"/>
          <w:iCs w:val="0"/>
          <w:sz w:val="22"/>
          <w:szCs w:val="22"/>
        </w:rPr>
        <w:t xml:space="preserve">Eligible activities </w:t>
      </w:r>
      <w:r w:rsidR="00F241BD">
        <w:rPr>
          <w:rFonts w:asciiTheme="minorHAnsi" w:hAnsiTheme="minorHAnsi" w:cstheme="minorHAnsi"/>
          <w:b/>
          <w:bCs/>
          <w:i w:val="0"/>
          <w:iCs w:val="0"/>
          <w:sz w:val="22"/>
          <w:szCs w:val="22"/>
        </w:rPr>
        <w:t>and</w:t>
      </w:r>
      <w:r w:rsidR="00657535" w:rsidRPr="0068162D">
        <w:rPr>
          <w:rFonts w:asciiTheme="minorHAnsi" w:hAnsiTheme="minorHAnsi" w:cstheme="minorHAnsi"/>
          <w:b/>
          <w:bCs/>
          <w:i w:val="0"/>
          <w:iCs w:val="0"/>
          <w:sz w:val="22"/>
          <w:szCs w:val="22"/>
        </w:rPr>
        <w:t xml:space="preserve"> expenses </w:t>
      </w:r>
      <w:r w:rsidRPr="0068162D">
        <w:rPr>
          <w:rFonts w:asciiTheme="minorHAnsi" w:hAnsiTheme="minorHAnsi" w:cstheme="minorHAnsi"/>
          <w:b/>
          <w:bCs/>
          <w:i w:val="0"/>
          <w:iCs w:val="0"/>
          <w:sz w:val="22"/>
          <w:szCs w:val="22"/>
        </w:rPr>
        <w:t>include:</w:t>
      </w:r>
      <w:r w:rsidR="00BC4258">
        <w:rPr>
          <w:rFonts w:asciiTheme="minorHAnsi" w:hAnsiTheme="minorHAnsi" w:cstheme="minorHAnsi"/>
          <w:b/>
          <w:bCs/>
          <w:i w:val="0"/>
          <w:iCs w:val="0"/>
          <w:sz w:val="22"/>
          <w:szCs w:val="22"/>
        </w:rPr>
        <w:t xml:space="preserve"> </w:t>
      </w:r>
    </w:p>
    <w:tbl>
      <w:tblPr>
        <w:tblStyle w:val="TableGrid"/>
        <w:tblW w:w="0" w:type="auto"/>
        <w:tblCellMar>
          <w:top w:w="113" w:type="dxa"/>
          <w:bottom w:w="113" w:type="dxa"/>
        </w:tblCellMar>
        <w:tblLook w:val="04A0" w:firstRow="1" w:lastRow="0" w:firstColumn="1" w:lastColumn="0" w:noHBand="0" w:noVBand="1"/>
      </w:tblPr>
      <w:tblGrid>
        <w:gridCol w:w="9060"/>
      </w:tblGrid>
      <w:tr w:rsidR="00BD7029" w:rsidRPr="0068162D" w14:paraId="2AF01811" w14:textId="77777777" w:rsidTr="00C735B9">
        <w:tc>
          <w:tcPr>
            <w:tcW w:w="9060" w:type="dxa"/>
            <w:tcBorders>
              <w:top w:val="nil"/>
              <w:left w:val="nil"/>
              <w:bottom w:val="nil"/>
              <w:right w:val="nil"/>
            </w:tcBorders>
          </w:tcPr>
          <w:p w14:paraId="424E047A" w14:textId="185AB0C3" w:rsidR="00BD7029" w:rsidRPr="0068162D" w:rsidRDefault="00BD7029" w:rsidP="00C735B9">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accessing facilities, capabilities, or services to test, verify and validate, develop or scale</w:t>
            </w:r>
            <w:r w:rsidR="0070279D">
              <w:rPr>
                <w:rFonts w:asciiTheme="minorHAnsi" w:hAnsiTheme="minorHAnsi" w:cstheme="minorHAnsi"/>
                <w:sz w:val="22"/>
                <w:szCs w:val="22"/>
              </w:rPr>
              <w:t xml:space="preserve"> </w:t>
            </w:r>
            <w:r w:rsidRPr="0068162D">
              <w:rPr>
                <w:rFonts w:asciiTheme="minorHAnsi" w:hAnsiTheme="minorHAnsi" w:cstheme="minorHAnsi"/>
                <w:sz w:val="22"/>
                <w:szCs w:val="22"/>
              </w:rPr>
              <w:t>up a manufactured product for new market opportunities</w:t>
            </w:r>
          </w:p>
          <w:p w14:paraId="460E9B2E" w14:textId="255CA532" w:rsidR="00BD7029" w:rsidRPr="0068162D" w:rsidRDefault="00BD7029" w:rsidP="00C735B9">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purchasing capital equipment to support end-to-end product development</w:t>
            </w:r>
          </w:p>
          <w:p w14:paraId="3F92F14D" w14:textId="77777777" w:rsidR="00812578" w:rsidRPr="0068162D" w:rsidRDefault="00812578" w:rsidP="00812578">
            <w:pPr>
              <w:pStyle w:val="dotpoint"/>
              <w:rPr>
                <w:rFonts w:asciiTheme="minorHAnsi" w:hAnsiTheme="minorHAnsi" w:cstheme="minorHAnsi"/>
                <w:sz w:val="22"/>
                <w:szCs w:val="22"/>
              </w:rPr>
            </w:pPr>
            <w:r w:rsidRPr="0068162D">
              <w:rPr>
                <w:rFonts w:asciiTheme="minorHAnsi" w:hAnsiTheme="minorHAnsi" w:cstheme="minorHAnsi"/>
                <w:sz w:val="22"/>
                <w:szCs w:val="22"/>
              </w:rPr>
              <w:t>preclinical and validation studies, including proof-of-concept, safety, efficacy and stability assessments</w:t>
            </w:r>
          </w:p>
          <w:p w14:paraId="7781A654" w14:textId="0551036B" w:rsidR="00004D15" w:rsidRPr="0056502F" w:rsidRDefault="00004D15" w:rsidP="009A415B">
            <w:pPr>
              <w:pStyle w:val="Normalnospace"/>
              <w:numPr>
                <w:ilvl w:val="0"/>
                <w:numId w:val="30"/>
              </w:numPr>
              <w:spacing w:before="120" w:after="0"/>
              <w:textAlignment w:val="center"/>
              <w:rPr>
                <w:rFonts w:asciiTheme="minorHAnsi" w:hAnsiTheme="minorHAnsi" w:cstheme="minorHAnsi"/>
                <w:sz w:val="22"/>
                <w:szCs w:val="22"/>
              </w:rPr>
            </w:pPr>
            <w:r w:rsidRPr="0068162D">
              <w:rPr>
                <w:rFonts w:asciiTheme="minorHAnsi" w:hAnsiTheme="minorHAnsi" w:cstheme="minorHAnsi"/>
                <w:sz w:val="22"/>
                <w:szCs w:val="22"/>
              </w:rPr>
              <w:t xml:space="preserve">manufacture of pre-clinical mRNA at the </w:t>
            </w:r>
            <w:r w:rsidR="00F24EFF">
              <w:rPr>
                <w:rFonts w:asciiTheme="minorHAnsi" w:hAnsiTheme="minorHAnsi" w:cstheme="minorHAnsi"/>
                <w:sz w:val="22"/>
                <w:szCs w:val="22"/>
              </w:rPr>
              <w:t xml:space="preserve">BioNTech </w:t>
            </w:r>
            <w:r w:rsidR="00196739">
              <w:rPr>
                <w:rFonts w:asciiTheme="minorHAnsi" w:hAnsiTheme="minorHAnsi" w:cstheme="minorHAnsi"/>
                <w:sz w:val="22"/>
                <w:szCs w:val="22"/>
              </w:rPr>
              <w:t>R&amp;D</w:t>
            </w:r>
            <w:r w:rsidR="00A47ACF">
              <w:rPr>
                <w:rFonts w:asciiTheme="minorHAnsi" w:hAnsiTheme="minorHAnsi" w:cstheme="minorHAnsi"/>
                <w:sz w:val="22"/>
                <w:szCs w:val="22"/>
              </w:rPr>
              <w:t xml:space="preserve"> </w:t>
            </w:r>
            <w:r w:rsidR="00C23BCB">
              <w:rPr>
                <w:rFonts w:asciiTheme="minorHAnsi" w:hAnsiTheme="minorHAnsi" w:cstheme="minorHAnsi"/>
                <w:sz w:val="22"/>
                <w:szCs w:val="22"/>
              </w:rPr>
              <w:t>Pr</w:t>
            </w:r>
            <w:r w:rsidR="00A47ACF">
              <w:rPr>
                <w:rFonts w:asciiTheme="minorHAnsi" w:hAnsiTheme="minorHAnsi" w:cstheme="minorHAnsi"/>
                <w:sz w:val="22"/>
                <w:szCs w:val="22"/>
              </w:rPr>
              <w:t xml:space="preserve">oduction </w:t>
            </w:r>
            <w:r w:rsidR="00C23BCB">
              <w:rPr>
                <w:rFonts w:asciiTheme="minorHAnsi" w:hAnsiTheme="minorHAnsi" w:cstheme="minorHAnsi"/>
                <w:sz w:val="22"/>
                <w:szCs w:val="22"/>
              </w:rPr>
              <w:t>L</w:t>
            </w:r>
            <w:r w:rsidR="00A47ACF">
              <w:rPr>
                <w:rFonts w:asciiTheme="minorHAnsi" w:hAnsiTheme="minorHAnsi" w:cstheme="minorHAnsi"/>
                <w:sz w:val="22"/>
                <w:szCs w:val="22"/>
              </w:rPr>
              <w:t>aboratory.</w:t>
            </w:r>
          </w:p>
          <w:p w14:paraId="47C6C492" w14:textId="326A16AA" w:rsidR="00812578" w:rsidRPr="0056502F" w:rsidRDefault="00812578" w:rsidP="009A415B">
            <w:pPr>
              <w:pStyle w:val="Normalnospace"/>
              <w:numPr>
                <w:ilvl w:val="0"/>
                <w:numId w:val="30"/>
              </w:numPr>
              <w:spacing w:before="120" w:after="0"/>
              <w:textAlignment w:val="center"/>
              <w:rPr>
                <w:rFonts w:asciiTheme="minorHAnsi" w:hAnsiTheme="minorHAnsi" w:cstheme="minorHAnsi"/>
                <w:sz w:val="22"/>
                <w:szCs w:val="22"/>
              </w:rPr>
            </w:pPr>
            <w:r w:rsidRPr="0068162D">
              <w:rPr>
                <w:rFonts w:asciiTheme="minorHAnsi" w:hAnsiTheme="minorHAnsi" w:cstheme="minorHAnsi"/>
                <w:sz w:val="22"/>
                <w:szCs w:val="22"/>
              </w:rPr>
              <w:t>production of prototype or pilot batches and preparation for GMP manufacturing</w:t>
            </w:r>
            <w:r w:rsidR="00A00BBB" w:rsidRPr="0068162D">
              <w:rPr>
                <w:rFonts w:asciiTheme="minorHAnsi" w:hAnsiTheme="minorHAnsi" w:cstheme="minorHAnsi"/>
                <w:sz w:val="22"/>
                <w:szCs w:val="22"/>
              </w:rPr>
              <w:t xml:space="preserve"> at the </w:t>
            </w:r>
            <w:r w:rsidR="006D0451" w:rsidRPr="0068162D">
              <w:rPr>
                <w:rFonts w:asciiTheme="minorHAnsi" w:hAnsiTheme="minorHAnsi" w:cstheme="minorHAnsi"/>
                <w:sz w:val="22"/>
                <w:szCs w:val="22"/>
              </w:rPr>
              <w:t>GMP Clinical Manufacturing</w:t>
            </w:r>
            <w:r w:rsidR="006D0451" w:rsidRPr="003F4D35" w:rsidDel="00EF31E3">
              <w:rPr>
                <w:rFonts w:asciiTheme="minorHAnsi" w:hAnsiTheme="minorHAnsi" w:cstheme="minorHAnsi"/>
                <w:sz w:val="22"/>
                <w:szCs w:val="22"/>
              </w:rPr>
              <w:t xml:space="preserve"> </w:t>
            </w:r>
            <w:r w:rsidR="006D0451">
              <w:rPr>
                <w:rFonts w:asciiTheme="minorHAnsi" w:hAnsiTheme="minorHAnsi" w:cstheme="minorHAnsi"/>
                <w:sz w:val="22"/>
                <w:szCs w:val="22"/>
              </w:rPr>
              <w:t>F</w:t>
            </w:r>
            <w:r w:rsidR="006D0451" w:rsidRPr="003F4D35">
              <w:rPr>
                <w:rFonts w:asciiTheme="minorHAnsi" w:hAnsiTheme="minorHAnsi" w:cstheme="minorHAnsi"/>
                <w:sz w:val="22"/>
                <w:szCs w:val="22"/>
              </w:rPr>
              <w:t>acility</w:t>
            </w:r>
            <w:r w:rsidR="006D0451">
              <w:rPr>
                <w:rFonts w:asciiTheme="minorHAnsi" w:hAnsiTheme="minorHAnsi" w:cstheme="minorHAnsi"/>
                <w:sz w:val="22"/>
                <w:szCs w:val="22"/>
              </w:rPr>
              <w:t>.</w:t>
            </w:r>
          </w:p>
          <w:p w14:paraId="2F6FE6DD" w14:textId="422063A4" w:rsidR="00812578" w:rsidRPr="0068162D" w:rsidRDefault="00812578" w:rsidP="00812578">
            <w:pPr>
              <w:pStyle w:val="dotpoint"/>
              <w:rPr>
                <w:rFonts w:asciiTheme="minorHAnsi" w:hAnsiTheme="minorHAnsi" w:cstheme="minorHAnsi"/>
                <w:sz w:val="22"/>
                <w:szCs w:val="22"/>
              </w:rPr>
            </w:pPr>
            <w:r w:rsidRPr="0068162D">
              <w:rPr>
                <w:rFonts w:asciiTheme="minorHAnsi" w:hAnsiTheme="minorHAnsi" w:cstheme="minorHAnsi"/>
                <w:sz w:val="22"/>
                <w:szCs w:val="22"/>
              </w:rPr>
              <w:t>application of enabling t</w:t>
            </w:r>
            <w:r w:rsidR="00657535" w:rsidRPr="0068162D">
              <w:rPr>
                <w:rFonts w:asciiTheme="minorHAnsi" w:hAnsiTheme="minorHAnsi" w:cstheme="minorHAnsi"/>
                <w:sz w:val="22"/>
                <w:szCs w:val="22"/>
              </w:rPr>
              <w:t>e</w:t>
            </w:r>
            <w:r w:rsidRPr="0068162D">
              <w:rPr>
                <w:rFonts w:asciiTheme="minorHAnsi" w:hAnsiTheme="minorHAnsi" w:cstheme="minorHAnsi"/>
                <w:sz w:val="22"/>
                <w:szCs w:val="22"/>
              </w:rPr>
              <w:t>chnologies to improve product performance, manufacturability or cost-efficiency</w:t>
            </w:r>
          </w:p>
          <w:p w14:paraId="72F88440" w14:textId="77777777" w:rsidR="00812578" w:rsidRPr="0068162D" w:rsidRDefault="00812578" w:rsidP="00812578">
            <w:pPr>
              <w:pStyle w:val="dotpoint"/>
              <w:rPr>
                <w:rFonts w:asciiTheme="minorHAnsi" w:hAnsiTheme="minorHAnsi" w:cstheme="minorHAnsi"/>
                <w:sz w:val="22"/>
                <w:szCs w:val="22"/>
              </w:rPr>
            </w:pPr>
            <w:r w:rsidRPr="0068162D">
              <w:rPr>
                <w:rFonts w:asciiTheme="minorHAnsi" w:hAnsiTheme="minorHAnsi" w:cstheme="minorHAnsi"/>
                <w:sz w:val="22"/>
                <w:szCs w:val="22"/>
              </w:rPr>
              <w:t>activities supporting regulatory readiness, such as pathway planning, certification or approvals</w:t>
            </w:r>
          </w:p>
          <w:p w14:paraId="42F66E88" w14:textId="77777777" w:rsidR="00812578" w:rsidRPr="0068162D" w:rsidRDefault="00812578" w:rsidP="00812578">
            <w:pPr>
              <w:pStyle w:val="dotpoint"/>
              <w:rPr>
                <w:rFonts w:asciiTheme="minorHAnsi" w:hAnsiTheme="minorHAnsi" w:cstheme="minorHAnsi"/>
                <w:sz w:val="22"/>
                <w:szCs w:val="22"/>
              </w:rPr>
            </w:pPr>
            <w:r w:rsidRPr="0068162D">
              <w:rPr>
                <w:rFonts w:asciiTheme="minorHAnsi" w:hAnsiTheme="minorHAnsi" w:cstheme="minorHAnsi"/>
                <w:sz w:val="22"/>
                <w:szCs w:val="22"/>
              </w:rPr>
              <w:t>commercialisation planning, including reimbursement strategy, market testing and feasibility studies</w:t>
            </w:r>
          </w:p>
          <w:p w14:paraId="4D28149D" w14:textId="5FAB630A" w:rsidR="00A44079" w:rsidRPr="0068162D" w:rsidRDefault="00A44079" w:rsidP="00812578">
            <w:pPr>
              <w:pStyle w:val="dotpoint"/>
              <w:rPr>
                <w:rFonts w:asciiTheme="minorHAnsi" w:hAnsiTheme="minorHAnsi" w:cstheme="minorHAnsi"/>
                <w:sz w:val="22"/>
                <w:szCs w:val="22"/>
              </w:rPr>
            </w:pPr>
            <w:r w:rsidRPr="0068162D">
              <w:rPr>
                <w:rFonts w:asciiTheme="minorHAnsi" w:hAnsiTheme="minorHAnsi" w:cstheme="minorHAnsi"/>
                <w:sz w:val="22"/>
                <w:szCs w:val="22"/>
              </w:rPr>
              <w:t>activities on product development, Target Product Profile (TPP) strategy</w:t>
            </w:r>
            <w:r w:rsidR="00704F10">
              <w:rPr>
                <w:rFonts w:asciiTheme="minorHAnsi" w:hAnsiTheme="minorHAnsi" w:cstheme="minorHAnsi"/>
                <w:sz w:val="22"/>
                <w:szCs w:val="22"/>
              </w:rPr>
              <w:t xml:space="preserve"> and </w:t>
            </w:r>
            <w:r w:rsidRPr="0068162D">
              <w:rPr>
                <w:rFonts w:asciiTheme="minorHAnsi" w:hAnsiTheme="minorHAnsi" w:cstheme="minorHAnsi"/>
                <w:sz w:val="22"/>
                <w:szCs w:val="22"/>
              </w:rPr>
              <w:t>IND-enabling studies</w:t>
            </w:r>
          </w:p>
          <w:p w14:paraId="25ECA00C" w14:textId="11CB3D2D" w:rsidR="00B94B2C" w:rsidRPr="0068162D" w:rsidRDefault="00B94B2C" w:rsidP="00B94B2C">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regulatory and intellectual property fees and charges associated with registering domestic or international patents or other intellectual property enforcement expenses</w:t>
            </w:r>
            <w:r w:rsidR="00804C36">
              <w:rPr>
                <w:rFonts w:asciiTheme="minorHAnsi" w:hAnsiTheme="minorHAnsi" w:cstheme="minorHAnsi"/>
                <w:sz w:val="22"/>
                <w:szCs w:val="22"/>
              </w:rPr>
              <w:t>, with a limit of</w:t>
            </w:r>
            <w:r w:rsidR="004D0ABE">
              <w:rPr>
                <w:rFonts w:asciiTheme="minorHAnsi" w:hAnsiTheme="minorHAnsi" w:cstheme="minorHAnsi"/>
                <w:sz w:val="22"/>
                <w:szCs w:val="22"/>
              </w:rPr>
              <w:t xml:space="preserve"> maximum</w:t>
            </w:r>
            <w:r w:rsidR="00804C36">
              <w:rPr>
                <w:rFonts w:asciiTheme="minorHAnsi" w:hAnsiTheme="minorHAnsi" w:cstheme="minorHAnsi"/>
                <w:sz w:val="22"/>
                <w:szCs w:val="22"/>
              </w:rPr>
              <w:t xml:space="preserve"> 20% of Grant Funding</w:t>
            </w:r>
          </w:p>
          <w:p w14:paraId="17C2107E" w14:textId="497F8E58" w:rsidR="00812578" w:rsidRPr="0068162D" w:rsidRDefault="00812578" w:rsidP="00812578">
            <w:pPr>
              <w:pStyle w:val="dotpoint"/>
              <w:rPr>
                <w:rFonts w:asciiTheme="minorHAnsi" w:hAnsiTheme="minorHAnsi" w:cstheme="minorHAnsi"/>
                <w:sz w:val="22"/>
                <w:szCs w:val="22"/>
              </w:rPr>
            </w:pPr>
            <w:r w:rsidRPr="0068162D">
              <w:rPr>
                <w:rFonts w:asciiTheme="minorHAnsi" w:hAnsiTheme="minorHAnsi" w:cstheme="minorHAnsi"/>
                <w:sz w:val="22"/>
                <w:szCs w:val="22"/>
              </w:rPr>
              <w:t xml:space="preserve">access to specialist equipment, infrastructure or external expertise essential to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delivery</w:t>
            </w:r>
          </w:p>
          <w:p w14:paraId="63475675" w14:textId="5307C113" w:rsidR="00EA7A57" w:rsidRPr="0068162D" w:rsidRDefault="00EA7A57" w:rsidP="00EA7A57">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workshops or training activities</w:t>
            </w:r>
            <w:r w:rsidR="00D427C8">
              <w:rPr>
                <w:rFonts w:asciiTheme="minorHAnsi" w:hAnsiTheme="minorHAnsi" w:cstheme="minorHAnsi"/>
                <w:sz w:val="22"/>
                <w:szCs w:val="22"/>
              </w:rPr>
              <w:t xml:space="preserve"> for up-skilling in commercialisation </w:t>
            </w:r>
          </w:p>
          <w:p w14:paraId="226F828D" w14:textId="0BD28E98" w:rsidR="00BD7029" w:rsidRPr="0068162D" w:rsidRDefault="00B94B2C" w:rsidP="003B7664">
            <w:pPr>
              <w:pStyle w:val="dotpoint"/>
              <w:rPr>
                <w:rFonts w:asciiTheme="minorHAnsi" w:hAnsiTheme="minorHAnsi" w:cstheme="minorHAnsi"/>
                <w:i/>
                <w:sz w:val="22"/>
                <w:szCs w:val="22"/>
              </w:rPr>
            </w:pPr>
            <w:r w:rsidRPr="0068162D">
              <w:rPr>
                <w:rFonts w:asciiTheme="minorHAnsi" w:hAnsiTheme="minorHAnsi" w:cstheme="minorHAnsi"/>
                <w:sz w:val="22"/>
                <w:szCs w:val="22"/>
              </w:rPr>
              <w:t>e</w:t>
            </w:r>
            <w:r w:rsidR="003B7664" w:rsidRPr="0068162D">
              <w:rPr>
                <w:rFonts w:asciiTheme="minorHAnsi" w:hAnsiTheme="minorHAnsi" w:cstheme="minorHAnsi"/>
                <w:sz w:val="22"/>
                <w:szCs w:val="22"/>
              </w:rPr>
              <w:t xml:space="preserve">quipment, consumables and services required for the research activity as outlined in the </w:t>
            </w:r>
            <w:r w:rsidR="00203C3D">
              <w:rPr>
                <w:rFonts w:asciiTheme="minorHAnsi" w:hAnsiTheme="minorHAnsi" w:cstheme="minorHAnsi"/>
                <w:sz w:val="22"/>
                <w:szCs w:val="22"/>
              </w:rPr>
              <w:t>Project</w:t>
            </w:r>
            <w:r w:rsidR="003B7664" w:rsidRPr="0068162D">
              <w:rPr>
                <w:rFonts w:asciiTheme="minorHAnsi" w:hAnsiTheme="minorHAnsi" w:cstheme="minorHAnsi"/>
                <w:sz w:val="22"/>
                <w:szCs w:val="22"/>
              </w:rPr>
              <w:t xml:space="preserve"> description provided that such equipment, consumable or service is not listed as an ineligible activity/expense in section 4.4</w:t>
            </w:r>
            <w:r w:rsidR="00B258A5" w:rsidRPr="0068162D">
              <w:rPr>
                <w:rFonts w:asciiTheme="minorHAnsi" w:hAnsiTheme="minorHAnsi" w:cstheme="minorHAnsi"/>
                <w:sz w:val="22"/>
                <w:szCs w:val="22"/>
              </w:rPr>
              <w:t>.</w:t>
            </w:r>
          </w:p>
        </w:tc>
      </w:tr>
    </w:tbl>
    <w:p w14:paraId="57D80A88" w14:textId="0F0F6DC0" w:rsidR="00BD7029" w:rsidRPr="0068162D" w:rsidRDefault="00BD7029" w:rsidP="00BD7029">
      <w:pPr>
        <w:pStyle w:val="Normalnospace"/>
        <w:spacing w:line="240" w:lineRule="atLeast"/>
        <w:rPr>
          <w:rFonts w:asciiTheme="minorHAnsi" w:hAnsiTheme="minorHAnsi" w:cstheme="minorHAnsi"/>
          <w:b/>
          <w:bCs/>
          <w:sz w:val="22"/>
          <w:szCs w:val="22"/>
        </w:rPr>
      </w:pPr>
      <w:r w:rsidRPr="0068162D">
        <w:rPr>
          <w:rFonts w:asciiTheme="minorHAnsi" w:hAnsiTheme="minorHAnsi" w:cstheme="minorHAnsi"/>
          <w:sz w:val="22"/>
          <w:szCs w:val="22"/>
        </w:rPr>
        <w:t xml:space="preserve">The </w:t>
      </w:r>
      <w:r w:rsidR="00675C22" w:rsidRPr="0068162D">
        <w:rPr>
          <w:rFonts w:asciiTheme="minorHAnsi" w:hAnsiTheme="minorHAnsi" w:cstheme="minorHAnsi"/>
          <w:sz w:val="22"/>
          <w:szCs w:val="22"/>
        </w:rPr>
        <w:t>D</w:t>
      </w:r>
      <w:r w:rsidRPr="0068162D">
        <w:rPr>
          <w:rFonts w:asciiTheme="minorHAnsi" w:hAnsiTheme="minorHAnsi" w:cstheme="minorHAnsi"/>
          <w:sz w:val="22"/>
          <w:szCs w:val="22"/>
        </w:rPr>
        <w:t xml:space="preserve">epartment makes the final decision on what is an eligible activity or expenditure in alignment with </w:t>
      </w:r>
      <w:r w:rsidR="000F0893" w:rsidRPr="0068162D">
        <w:rPr>
          <w:rFonts w:asciiTheme="minorHAnsi" w:hAnsiTheme="minorHAnsi" w:cstheme="minorHAnsi"/>
          <w:sz w:val="22"/>
          <w:szCs w:val="22"/>
        </w:rPr>
        <w:t>Program Objectives</w:t>
      </w:r>
      <w:r w:rsidRPr="0068162D">
        <w:rPr>
          <w:rFonts w:asciiTheme="minorHAnsi" w:hAnsiTheme="minorHAnsi" w:cstheme="minorHAnsi"/>
          <w:sz w:val="22"/>
          <w:szCs w:val="22"/>
        </w:rPr>
        <w:t>.</w:t>
      </w:r>
    </w:p>
    <w:p w14:paraId="1618F2C1" w14:textId="77777777" w:rsidR="00BD7029" w:rsidRPr="0068162D" w:rsidRDefault="22B9F067" w:rsidP="715228D9">
      <w:pPr>
        <w:pStyle w:val="Heading2"/>
        <w:rPr>
          <w:rFonts w:asciiTheme="minorHAnsi" w:eastAsiaTheme="minorEastAsia" w:hAnsiTheme="minorHAnsi" w:cstheme="minorBidi"/>
          <w:color w:val="007B4B" w:themeColor="accent3"/>
        </w:rPr>
      </w:pPr>
      <w:bookmarkStart w:id="22" w:name="_Toc235802524"/>
      <w:r w:rsidRPr="715228D9">
        <w:rPr>
          <w:rFonts w:asciiTheme="minorHAnsi" w:eastAsiaTheme="minorEastAsia" w:hAnsiTheme="minorHAnsi" w:cstheme="minorBidi"/>
          <w:color w:val="007B4B" w:themeColor="accent3"/>
        </w:rPr>
        <w:t>4.4</w:t>
      </w:r>
      <w:r>
        <w:tab/>
      </w:r>
      <w:r w:rsidRPr="715228D9">
        <w:rPr>
          <w:rFonts w:asciiTheme="minorHAnsi" w:eastAsiaTheme="minorEastAsia" w:hAnsiTheme="minorHAnsi" w:cstheme="minorBidi"/>
          <w:color w:val="007B4B" w:themeColor="accent3"/>
        </w:rPr>
        <w:t>Ineligible activities &amp; expenses</w:t>
      </w:r>
      <w:bookmarkEnd w:id="22"/>
    </w:p>
    <w:p w14:paraId="78A37CF5" w14:textId="7A31106D" w:rsidR="00BD7029" w:rsidRPr="0068162D" w:rsidRDefault="00BD7029" w:rsidP="003B7664">
      <w:pPr>
        <w:pStyle w:val="dotpoint"/>
        <w:numPr>
          <w:ilvl w:val="0"/>
          <w:numId w:val="0"/>
        </w:numPr>
        <w:rPr>
          <w:rFonts w:asciiTheme="minorHAnsi" w:hAnsiTheme="minorHAnsi" w:cstheme="minorHAnsi"/>
          <w:b/>
          <w:bCs/>
          <w:sz w:val="22"/>
          <w:szCs w:val="22"/>
        </w:rPr>
      </w:pPr>
      <w:r w:rsidRPr="0068162D">
        <w:rPr>
          <w:rFonts w:asciiTheme="minorHAnsi" w:hAnsiTheme="minorHAnsi" w:cstheme="minorHAnsi"/>
          <w:b/>
          <w:bCs/>
          <w:sz w:val="22"/>
          <w:szCs w:val="22"/>
        </w:rPr>
        <w:t>Ineligible activities may include:</w:t>
      </w:r>
    </w:p>
    <w:p w14:paraId="32FDB007" w14:textId="4735C74C" w:rsidR="00BD7029" w:rsidRPr="0068162D" w:rsidRDefault="00055891" w:rsidP="00961B5B">
      <w:pPr>
        <w:pStyle w:val="dotpoint"/>
        <w:numPr>
          <w:ilvl w:val="0"/>
          <w:numId w:val="35"/>
        </w:numPr>
        <w:spacing w:before="0"/>
        <w:rPr>
          <w:rFonts w:asciiTheme="minorHAnsi" w:hAnsiTheme="minorHAnsi" w:cstheme="minorHAnsi"/>
          <w:sz w:val="22"/>
          <w:szCs w:val="22"/>
        </w:rPr>
      </w:pPr>
      <w:r>
        <w:rPr>
          <w:rFonts w:asciiTheme="minorHAnsi" w:hAnsiTheme="minorHAnsi" w:cstheme="minorHAnsi"/>
          <w:sz w:val="22"/>
          <w:szCs w:val="22"/>
        </w:rPr>
        <w:t>a</w:t>
      </w:r>
      <w:r w:rsidR="00BD7029" w:rsidRPr="0068162D">
        <w:rPr>
          <w:rFonts w:asciiTheme="minorHAnsi" w:hAnsiTheme="minorHAnsi" w:cstheme="minorHAnsi"/>
          <w:sz w:val="22"/>
          <w:szCs w:val="22"/>
        </w:rPr>
        <w:t xml:space="preserve">ctivities that are already funded or have been partially funded by other government funding or activities that have already begun are ineligible. </w:t>
      </w:r>
    </w:p>
    <w:p w14:paraId="4956BB1C" w14:textId="430A3F80" w:rsidR="00BD7029" w:rsidRPr="0068162D" w:rsidRDefault="00BD7029" w:rsidP="00B94B2C">
      <w:pPr>
        <w:pStyle w:val="dotpoint"/>
        <w:numPr>
          <w:ilvl w:val="0"/>
          <w:numId w:val="0"/>
        </w:numPr>
        <w:spacing w:before="0"/>
        <w:ind w:left="720" w:hanging="360"/>
        <w:rPr>
          <w:rFonts w:asciiTheme="minorHAnsi" w:hAnsiTheme="minorHAnsi" w:cstheme="minorHAnsi"/>
          <w:sz w:val="22"/>
          <w:szCs w:val="22"/>
        </w:rPr>
      </w:pPr>
    </w:p>
    <w:p w14:paraId="1F54EE5A" w14:textId="77777777" w:rsidR="00BD7029" w:rsidRPr="0068162D" w:rsidRDefault="00BD7029" w:rsidP="00BD7029">
      <w:pPr>
        <w:pStyle w:val="dotpoint"/>
        <w:numPr>
          <w:ilvl w:val="0"/>
          <w:numId w:val="0"/>
        </w:numPr>
        <w:rPr>
          <w:rFonts w:asciiTheme="minorHAnsi" w:hAnsiTheme="minorHAnsi" w:cstheme="minorHAnsi"/>
          <w:b/>
          <w:bCs/>
          <w:sz w:val="22"/>
          <w:szCs w:val="22"/>
        </w:rPr>
      </w:pPr>
      <w:r w:rsidRPr="0068162D">
        <w:rPr>
          <w:rFonts w:asciiTheme="minorHAnsi" w:hAnsiTheme="minorHAnsi" w:cstheme="minorHAnsi"/>
          <w:b/>
          <w:bCs/>
          <w:sz w:val="22"/>
          <w:szCs w:val="22"/>
        </w:rPr>
        <w:t>Ineligible expenditure may include:</w:t>
      </w:r>
    </w:p>
    <w:p w14:paraId="1848A99F" w14:textId="59C90A61"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The </w:t>
      </w:r>
      <w:r w:rsidR="003B5083">
        <w:rPr>
          <w:rFonts w:asciiTheme="minorHAnsi" w:hAnsiTheme="minorHAnsi" w:cstheme="minorHAnsi"/>
          <w:sz w:val="22"/>
          <w:szCs w:val="22"/>
        </w:rPr>
        <w:t>G</w:t>
      </w:r>
      <w:r w:rsidRPr="0068162D">
        <w:rPr>
          <w:rFonts w:asciiTheme="minorHAnsi" w:hAnsiTheme="minorHAnsi" w:cstheme="minorHAnsi"/>
          <w:sz w:val="22"/>
          <w:szCs w:val="22"/>
        </w:rPr>
        <w:t xml:space="preserve">rant </w:t>
      </w:r>
      <w:r w:rsidRPr="0068162D">
        <w:rPr>
          <w:rFonts w:asciiTheme="minorHAnsi" w:hAnsiTheme="minorHAnsi" w:cstheme="minorHAnsi"/>
          <w:sz w:val="22"/>
          <w:szCs w:val="22"/>
          <w:u w:val="single"/>
        </w:rPr>
        <w:t xml:space="preserve">cannot </w:t>
      </w:r>
      <w:r w:rsidRPr="0068162D">
        <w:rPr>
          <w:rFonts w:asciiTheme="minorHAnsi" w:hAnsiTheme="minorHAnsi" w:cstheme="minorHAnsi"/>
          <w:sz w:val="22"/>
          <w:szCs w:val="22"/>
        </w:rPr>
        <w:t xml:space="preserve">be spent on the following: </w:t>
      </w:r>
    </w:p>
    <w:p w14:paraId="31088864" w14:textId="10A0121E" w:rsidR="00BD7029" w:rsidRPr="0068162D" w:rsidRDefault="00BD7029" w:rsidP="00BD7029">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 xml:space="preserve">usual operational expenditure, including existing staff costs, communications, travel, </w:t>
      </w:r>
      <w:r w:rsidR="00E04220">
        <w:rPr>
          <w:rFonts w:asciiTheme="minorHAnsi" w:hAnsiTheme="minorHAnsi" w:cstheme="minorHAnsi"/>
          <w:sz w:val="22"/>
          <w:szCs w:val="22"/>
        </w:rPr>
        <w:t xml:space="preserve">internal or business operational </w:t>
      </w:r>
      <w:r w:rsidRPr="0068162D">
        <w:rPr>
          <w:rFonts w:asciiTheme="minorHAnsi" w:hAnsiTheme="minorHAnsi" w:cstheme="minorHAnsi"/>
          <w:sz w:val="22"/>
          <w:szCs w:val="22"/>
        </w:rPr>
        <w:t>training, entertainment, accommodation, maintenance, office computing equipment, printing, stationery, postag</w:t>
      </w:r>
      <w:r w:rsidR="00EA631A">
        <w:rPr>
          <w:rFonts w:asciiTheme="minorHAnsi" w:hAnsiTheme="minorHAnsi" w:cstheme="minorHAnsi"/>
          <w:sz w:val="22"/>
          <w:szCs w:val="22"/>
        </w:rPr>
        <w:t xml:space="preserve">e, </w:t>
      </w:r>
      <w:r w:rsidRPr="0068162D">
        <w:rPr>
          <w:rFonts w:asciiTheme="minorHAnsi" w:hAnsiTheme="minorHAnsi" w:cstheme="minorHAnsi"/>
          <w:sz w:val="22"/>
          <w:szCs w:val="22"/>
        </w:rPr>
        <w:t>bank charges</w:t>
      </w:r>
      <w:r w:rsidR="00BD537E">
        <w:rPr>
          <w:rFonts w:asciiTheme="minorHAnsi" w:hAnsiTheme="minorHAnsi" w:cstheme="minorHAnsi"/>
          <w:sz w:val="22"/>
          <w:szCs w:val="22"/>
        </w:rPr>
        <w:t>, rent and utilities</w:t>
      </w:r>
      <w:r w:rsidR="00EA631A">
        <w:rPr>
          <w:rFonts w:asciiTheme="minorHAnsi" w:hAnsiTheme="minorHAnsi" w:cstheme="minorHAnsi"/>
          <w:sz w:val="22"/>
          <w:szCs w:val="22"/>
        </w:rPr>
        <w:t xml:space="preserve"> and </w:t>
      </w:r>
      <w:r w:rsidR="00EA631A" w:rsidRPr="00EA631A">
        <w:rPr>
          <w:rFonts w:asciiTheme="minorHAnsi" w:hAnsiTheme="minorHAnsi" w:cstheme="minorHAnsi"/>
          <w:sz w:val="22"/>
          <w:szCs w:val="22"/>
        </w:rPr>
        <w:t>management fees to parent companies</w:t>
      </w:r>
    </w:p>
    <w:p w14:paraId="2F6543CA" w14:textId="77777777" w:rsidR="00BD7029" w:rsidRPr="0068162D" w:rsidRDefault="00BD7029" w:rsidP="00BD7029">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routine replacement or minor upgrade of plant and equipment</w:t>
      </w:r>
    </w:p>
    <w:p w14:paraId="5AE65F98" w14:textId="77777777" w:rsidR="00BD7029" w:rsidRPr="0068162D" w:rsidRDefault="00BD7029" w:rsidP="00BD7029">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basic and routine professional services including legal and accounting fees</w:t>
      </w:r>
    </w:p>
    <w:p w14:paraId="52EE216F" w14:textId="77777777" w:rsidR="00BD7029" w:rsidRPr="0068162D" w:rsidRDefault="00BD7029" w:rsidP="00BD7029">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any amount paid on account of goods and services tax</w:t>
      </w:r>
    </w:p>
    <w:p w14:paraId="148589A7" w14:textId="1C47AE4B" w:rsidR="00BD7029" w:rsidRPr="0068162D" w:rsidRDefault="00BD7029" w:rsidP="00BD7029">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 xml:space="preserve">costs related to preparing the grant application, preparing any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reports and preparing any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variation requests</w:t>
      </w:r>
    </w:p>
    <w:p w14:paraId="61FE757A" w14:textId="77777777" w:rsidR="00BD7029" w:rsidRPr="0068162D" w:rsidRDefault="00BD7029" w:rsidP="00BD7029">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building routine websites, sales and promotional activities, marketing or communications campaigns</w:t>
      </w:r>
    </w:p>
    <w:p w14:paraId="1E55784F" w14:textId="5D22DAF4" w:rsidR="00BD7029" w:rsidRPr="0068162D" w:rsidRDefault="00BD7029" w:rsidP="00BD7029">
      <w:pPr>
        <w:pStyle w:val="dotpoint"/>
        <w:spacing w:before="0"/>
        <w:rPr>
          <w:rFonts w:asciiTheme="minorHAnsi" w:hAnsiTheme="minorHAnsi" w:cstheme="minorHAnsi"/>
          <w:sz w:val="22"/>
          <w:szCs w:val="22"/>
        </w:rPr>
      </w:pPr>
      <w:r w:rsidRPr="0068162D">
        <w:rPr>
          <w:rFonts w:asciiTheme="minorHAnsi" w:hAnsiTheme="minorHAnsi" w:cstheme="minorHAnsi"/>
          <w:sz w:val="22"/>
          <w:szCs w:val="22"/>
        </w:rPr>
        <w:t xml:space="preserve">expenses incurred prior to </w:t>
      </w:r>
      <w:r w:rsidR="00911299" w:rsidRPr="0068162D">
        <w:rPr>
          <w:rFonts w:asciiTheme="minorHAnsi" w:hAnsiTheme="minorHAnsi" w:cstheme="minorHAnsi"/>
          <w:sz w:val="22"/>
          <w:szCs w:val="22"/>
        </w:rPr>
        <w:t xml:space="preserve">Grant Agreement </w:t>
      </w:r>
      <w:r w:rsidRPr="0068162D">
        <w:rPr>
          <w:rFonts w:asciiTheme="minorHAnsi" w:hAnsiTheme="minorHAnsi" w:cstheme="minorHAnsi"/>
          <w:sz w:val="22"/>
          <w:szCs w:val="22"/>
        </w:rPr>
        <w:t>execution</w:t>
      </w:r>
    </w:p>
    <w:p w14:paraId="4FF51F7A" w14:textId="43721F55" w:rsidR="00BD7029" w:rsidRPr="0068162D" w:rsidRDefault="00BD7029" w:rsidP="00BD7029">
      <w:pPr>
        <w:pStyle w:val="dotpoint"/>
        <w:rPr>
          <w:rFonts w:asciiTheme="minorHAnsi" w:hAnsiTheme="minorHAnsi" w:cstheme="minorHAnsi"/>
          <w:sz w:val="22"/>
          <w:szCs w:val="22"/>
        </w:rPr>
      </w:pPr>
      <w:r w:rsidRPr="0068162D">
        <w:rPr>
          <w:rFonts w:asciiTheme="minorHAnsi" w:hAnsiTheme="minorHAnsi" w:cstheme="minorHAnsi"/>
          <w:sz w:val="22"/>
          <w:szCs w:val="22"/>
        </w:rPr>
        <w:t xml:space="preserve">any other expenditure as determined by the </w:t>
      </w:r>
      <w:r w:rsidR="00284937" w:rsidRPr="0068162D">
        <w:rPr>
          <w:rFonts w:asciiTheme="minorHAnsi" w:hAnsiTheme="minorHAnsi" w:cstheme="minorHAnsi"/>
          <w:sz w:val="22"/>
          <w:szCs w:val="22"/>
        </w:rPr>
        <w:t>D</w:t>
      </w:r>
      <w:r w:rsidRPr="0068162D">
        <w:rPr>
          <w:rFonts w:asciiTheme="minorHAnsi" w:hAnsiTheme="minorHAnsi" w:cstheme="minorHAnsi"/>
          <w:sz w:val="22"/>
          <w:szCs w:val="22"/>
        </w:rPr>
        <w:t xml:space="preserve">epartment that does not meet </w:t>
      </w:r>
      <w:r w:rsidR="000F0893" w:rsidRPr="0068162D">
        <w:rPr>
          <w:rFonts w:asciiTheme="minorHAnsi" w:hAnsiTheme="minorHAnsi" w:cstheme="minorHAnsi"/>
          <w:sz w:val="22"/>
          <w:szCs w:val="22"/>
        </w:rPr>
        <w:t>Program Objectives</w:t>
      </w:r>
      <w:r w:rsidR="003E4257" w:rsidRPr="0068162D">
        <w:rPr>
          <w:rFonts w:asciiTheme="minorHAnsi" w:hAnsiTheme="minorHAnsi" w:cstheme="minorHAnsi"/>
          <w:sz w:val="22"/>
          <w:szCs w:val="22"/>
        </w:rPr>
        <w:t>.</w:t>
      </w:r>
    </w:p>
    <w:p w14:paraId="09C56EAE" w14:textId="56F86832" w:rsidR="00BD7029" w:rsidRPr="0068162D" w:rsidRDefault="22B9F067" w:rsidP="715228D9">
      <w:pPr>
        <w:pStyle w:val="Heading2"/>
        <w:rPr>
          <w:rFonts w:asciiTheme="minorHAnsi" w:eastAsiaTheme="minorEastAsia" w:hAnsiTheme="minorHAnsi" w:cstheme="minorBidi"/>
          <w:color w:val="007B4B" w:themeColor="accent3"/>
        </w:rPr>
      </w:pPr>
      <w:bookmarkStart w:id="23" w:name="_Toc235802525"/>
      <w:r w:rsidRPr="715228D9">
        <w:rPr>
          <w:rFonts w:asciiTheme="minorHAnsi" w:eastAsiaTheme="minorEastAsia" w:hAnsiTheme="minorHAnsi" w:cstheme="minorBidi"/>
          <w:color w:val="007B4B" w:themeColor="accent3"/>
        </w:rPr>
        <w:t>4.5</w:t>
      </w:r>
      <w:r>
        <w:tab/>
      </w:r>
      <w:r w:rsidRPr="715228D9">
        <w:rPr>
          <w:rFonts w:asciiTheme="minorHAnsi" w:eastAsiaTheme="minorEastAsia" w:hAnsiTheme="minorHAnsi" w:cstheme="minorBidi"/>
          <w:color w:val="007B4B" w:themeColor="accent3"/>
        </w:rPr>
        <w:t xml:space="preserve">Project </w:t>
      </w:r>
      <w:r w:rsidR="006D489D" w:rsidRPr="715228D9">
        <w:rPr>
          <w:rFonts w:asciiTheme="minorHAnsi" w:eastAsiaTheme="minorEastAsia" w:hAnsiTheme="minorHAnsi" w:cstheme="minorBidi"/>
          <w:color w:val="007B4B" w:themeColor="accent3"/>
        </w:rPr>
        <w:t>D</w:t>
      </w:r>
      <w:r w:rsidRPr="715228D9">
        <w:rPr>
          <w:rFonts w:asciiTheme="minorHAnsi" w:eastAsiaTheme="minorEastAsia" w:hAnsiTheme="minorHAnsi" w:cstheme="minorBidi"/>
          <w:color w:val="007B4B" w:themeColor="accent3"/>
        </w:rPr>
        <w:t>uration</w:t>
      </w:r>
      <w:bookmarkEnd w:id="23"/>
    </w:p>
    <w:p w14:paraId="74FDE914" w14:textId="2ABFA544" w:rsidR="00BD7029" w:rsidRPr="0068162D" w:rsidRDefault="00BD7029" w:rsidP="00FB210C">
      <w:pPr>
        <w:rPr>
          <w:rFonts w:asciiTheme="minorHAnsi" w:hAnsiTheme="minorHAnsi" w:cstheme="minorHAnsi"/>
          <w:sz w:val="22"/>
          <w:szCs w:val="22"/>
        </w:rPr>
      </w:pPr>
      <w:r w:rsidRPr="0068162D">
        <w:rPr>
          <w:rFonts w:asciiTheme="minorHAnsi" w:hAnsiTheme="minorHAnsi" w:cstheme="minorHAnsi"/>
          <w:sz w:val="22"/>
          <w:szCs w:val="22"/>
        </w:rPr>
        <w:t xml:space="preserve">Projects are expected to commence </w:t>
      </w:r>
      <w:r w:rsidR="00825021" w:rsidRPr="0068162D">
        <w:rPr>
          <w:rFonts w:asciiTheme="minorHAnsi" w:hAnsiTheme="minorHAnsi" w:cstheme="minorHAnsi"/>
          <w:sz w:val="22"/>
          <w:szCs w:val="22"/>
        </w:rPr>
        <w:t xml:space="preserve">on execution of the </w:t>
      </w:r>
      <w:r w:rsidR="00911299" w:rsidRPr="0068162D">
        <w:rPr>
          <w:rFonts w:asciiTheme="minorHAnsi" w:hAnsiTheme="minorHAnsi" w:cstheme="minorHAnsi"/>
          <w:sz w:val="22"/>
          <w:szCs w:val="22"/>
        </w:rPr>
        <w:t xml:space="preserve">Grant Agreement </w:t>
      </w:r>
      <w:r w:rsidR="00825021" w:rsidRPr="0068162D">
        <w:rPr>
          <w:rFonts w:asciiTheme="minorHAnsi" w:hAnsiTheme="minorHAnsi" w:cstheme="minorHAnsi"/>
          <w:sz w:val="22"/>
          <w:szCs w:val="22"/>
        </w:rPr>
        <w:t xml:space="preserve">with the </w:t>
      </w:r>
      <w:r w:rsidR="00067078">
        <w:rPr>
          <w:rFonts w:asciiTheme="minorHAnsi" w:hAnsiTheme="minorHAnsi" w:cstheme="minorHAnsi"/>
          <w:sz w:val="22"/>
          <w:szCs w:val="22"/>
        </w:rPr>
        <w:t>D</w:t>
      </w:r>
      <w:r w:rsidR="00825021" w:rsidRPr="0068162D">
        <w:rPr>
          <w:rFonts w:asciiTheme="minorHAnsi" w:hAnsiTheme="minorHAnsi" w:cstheme="minorHAnsi"/>
          <w:sz w:val="22"/>
          <w:szCs w:val="22"/>
        </w:rPr>
        <w:t xml:space="preserve">epartment </w:t>
      </w:r>
      <w:r w:rsidRPr="0068162D">
        <w:rPr>
          <w:rFonts w:asciiTheme="minorHAnsi" w:hAnsiTheme="minorHAnsi" w:cstheme="minorHAnsi"/>
          <w:sz w:val="22"/>
          <w:szCs w:val="22"/>
        </w:rPr>
        <w:t>and</w:t>
      </w:r>
      <w:r w:rsidR="00F65F77">
        <w:rPr>
          <w:rFonts w:asciiTheme="minorHAnsi" w:hAnsiTheme="minorHAnsi" w:cstheme="minorHAnsi"/>
          <w:sz w:val="22"/>
          <w:szCs w:val="22"/>
        </w:rPr>
        <w:t xml:space="preserve"> be</w:t>
      </w:r>
      <w:r w:rsidRPr="0068162D">
        <w:rPr>
          <w:rFonts w:asciiTheme="minorHAnsi" w:hAnsiTheme="minorHAnsi" w:cstheme="minorHAnsi"/>
          <w:sz w:val="22"/>
          <w:szCs w:val="22"/>
        </w:rPr>
        <w:t xml:space="preserve"> complete</w:t>
      </w:r>
      <w:r w:rsidR="005922D7">
        <w:rPr>
          <w:rFonts w:asciiTheme="minorHAnsi" w:hAnsiTheme="minorHAnsi" w:cstheme="minorHAnsi"/>
          <w:sz w:val="22"/>
          <w:szCs w:val="22"/>
        </w:rPr>
        <w:t>d</w:t>
      </w:r>
      <w:r w:rsidRPr="0068162D">
        <w:rPr>
          <w:rFonts w:asciiTheme="minorHAnsi" w:hAnsiTheme="minorHAnsi" w:cstheme="minorHAnsi"/>
          <w:sz w:val="22"/>
          <w:szCs w:val="22"/>
        </w:rPr>
        <w:t xml:space="preserve"> within </w:t>
      </w:r>
      <w:r w:rsidR="00825021" w:rsidRPr="0068162D">
        <w:rPr>
          <w:rFonts w:asciiTheme="minorHAnsi" w:hAnsiTheme="minorHAnsi" w:cstheme="minorHAnsi"/>
          <w:sz w:val="22"/>
          <w:szCs w:val="22"/>
        </w:rPr>
        <w:t>3 years.</w:t>
      </w:r>
      <w:r w:rsidR="00196479">
        <w:rPr>
          <w:rFonts w:asciiTheme="minorHAnsi" w:hAnsiTheme="minorHAnsi" w:cstheme="minorHAnsi"/>
          <w:sz w:val="22"/>
          <w:szCs w:val="22"/>
        </w:rPr>
        <w:br/>
      </w:r>
    </w:p>
    <w:p w14:paraId="4BE38CDD" w14:textId="7A9712AF" w:rsidR="00BD7029" w:rsidRPr="0068162D" w:rsidRDefault="00BD7029" w:rsidP="00BD7029">
      <w:pPr>
        <w:pStyle w:val="Normalnospace"/>
        <w:rPr>
          <w:rFonts w:asciiTheme="minorHAnsi" w:hAnsiTheme="minorHAnsi" w:cstheme="minorHAnsi"/>
          <w:b/>
          <w:bCs/>
          <w:sz w:val="22"/>
          <w:szCs w:val="22"/>
        </w:rPr>
      </w:pPr>
      <w:r w:rsidRPr="0068162D">
        <w:rPr>
          <w:rFonts w:asciiTheme="minorHAnsi" w:hAnsiTheme="minorHAnsi" w:cstheme="minorHAnsi"/>
          <w:sz w:val="22"/>
          <w:szCs w:val="22"/>
        </w:rPr>
        <w:t xml:space="preserve">Applicants will be required to supply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specific dates that fit within the above timeframes, as part of their application.  Applicants may also be required to provide proposed key deliverables or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milestone</w:t>
      </w:r>
      <w:r w:rsidR="00825021" w:rsidRPr="0068162D">
        <w:rPr>
          <w:rFonts w:asciiTheme="minorHAnsi" w:hAnsiTheme="minorHAnsi" w:cstheme="minorHAnsi"/>
          <w:sz w:val="22"/>
          <w:szCs w:val="22"/>
        </w:rPr>
        <w:t>s.</w:t>
      </w:r>
    </w:p>
    <w:p w14:paraId="739FEA00" w14:textId="77777777" w:rsidR="00BD7029" w:rsidRPr="0068162D" w:rsidRDefault="00BD7029" w:rsidP="715228D9">
      <w:pPr>
        <w:pStyle w:val="Heading1"/>
        <w:numPr>
          <w:ilvl w:val="0"/>
          <w:numId w:val="34"/>
        </w:numPr>
        <w:snapToGrid/>
        <w:spacing w:before="240" w:after="120" w:line="320" w:lineRule="atLeast"/>
        <w:ind w:hanging="720"/>
        <w:rPr>
          <w:rFonts w:asciiTheme="majorHAnsi" w:hAnsiTheme="majorHAnsi" w:cstheme="majorBidi"/>
          <w:color w:val="008484"/>
        </w:rPr>
      </w:pPr>
      <w:bookmarkStart w:id="24" w:name="_Toc144129777"/>
      <w:bookmarkStart w:id="25" w:name="_Toc235802526"/>
      <w:r w:rsidRPr="715228D9">
        <w:rPr>
          <w:rFonts w:asciiTheme="majorHAnsi" w:hAnsiTheme="majorHAnsi" w:cstheme="majorBidi"/>
          <w:color w:val="008484"/>
        </w:rPr>
        <w:t>How to apply</w:t>
      </w:r>
      <w:bookmarkEnd w:id="24"/>
      <w:bookmarkEnd w:id="25"/>
    </w:p>
    <w:p w14:paraId="78559B35" w14:textId="11A44D5D" w:rsidR="00BD7029" w:rsidRPr="0068162D" w:rsidRDefault="22B9F067" w:rsidP="715228D9">
      <w:pPr>
        <w:pStyle w:val="Heading2"/>
        <w:rPr>
          <w:rFonts w:asciiTheme="minorHAnsi" w:eastAsiaTheme="minorEastAsia" w:hAnsiTheme="minorHAnsi" w:cstheme="minorBidi"/>
          <w:color w:val="007B4B" w:themeColor="accent3"/>
        </w:rPr>
      </w:pPr>
      <w:bookmarkStart w:id="26" w:name="_Toc235802527"/>
      <w:r w:rsidRPr="715228D9">
        <w:rPr>
          <w:rFonts w:asciiTheme="minorHAnsi" w:eastAsiaTheme="minorEastAsia" w:hAnsiTheme="minorHAnsi" w:cstheme="minorBidi"/>
          <w:color w:val="007B4B" w:themeColor="accent3"/>
        </w:rPr>
        <w:t>5.1</w:t>
      </w:r>
      <w:r>
        <w:tab/>
      </w:r>
      <w:r w:rsidRPr="715228D9">
        <w:rPr>
          <w:rFonts w:asciiTheme="minorHAnsi" w:eastAsiaTheme="minorEastAsia" w:hAnsiTheme="minorHAnsi" w:cstheme="minorBidi"/>
          <w:color w:val="007B4B" w:themeColor="accent3"/>
        </w:rPr>
        <w:t xml:space="preserve">Key </w:t>
      </w:r>
      <w:r w:rsidR="006D489D" w:rsidRPr="715228D9">
        <w:rPr>
          <w:rFonts w:asciiTheme="minorHAnsi" w:eastAsiaTheme="minorEastAsia" w:hAnsiTheme="minorHAnsi" w:cstheme="minorBidi"/>
          <w:color w:val="007B4B" w:themeColor="accent3"/>
        </w:rPr>
        <w:t>D</w:t>
      </w:r>
      <w:r w:rsidRPr="715228D9">
        <w:rPr>
          <w:rFonts w:asciiTheme="minorHAnsi" w:eastAsiaTheme="minorEastAsia" w:hAnsiTheme="minorHAnsi" w:cstheme="minorBidi"/>
          <w:color w:val="007B4B" w:themeColor="accent3"/>
        </w:rPr>
        <w:t>ates</w:t>
      </w:r>
      <w:bookmarkEnd w:id="26"/>
    </w:p>
    <w:p w14:paraId="45875108" w14:textId="7C157D76" w:rsidR="00BD7029" w:rsidRPr="0068162D" w:rsidRDefault="00BD7029" w:rsidP="00FB210C">
      <w:pPr>
        <w:rPr>
          <w:rStyle w:val="normaltextrun"/>
          <w:rFonts w:asciiTheme="minorHAnsi" w:eastAsia="Times New Roman" w:hAnsiTheme="minorHAnsi" w:cstheme="minorHAnsi"/>
          <w:i/>
          <w:color w:val="auto"/>
          <w:sz w:val="22"/>
          <w:szCs w:val="22"/>
          <w:lang w:eastAsia="en-AU"/>
        </w:rPr>
      </w:pPr>
      <w:r w:rsidRPr="00FB210C">
        <w:rPr>
          <w:sz w:val="22"/>
          <w:szCs w:val="22"/>
        </w:rPr>
        <w:t>Key dates are available on the Program website. </w:t>
      </w:r>
      <w:hyperlink r:id="rId20" w:history="1">
        <w:r w:rsidR="00F97884" w:rsidRPr="00662270">
          <w:rPr>
            <w:rStyle w:val="Hyperlink"/>
            <w:sz w:val="22"/>
            <w:szCs w:val="22"/>
          </w:rPr>
          <w:t>https://business.vic.gov.au/grants-and-programs/mrna-victoria-pipeline-grant-program-round-one</w:t>
        </w:r>
      </w:hyperlink>
      <w:r w:rsidR="00F97884">
        <w:rPr>
          <w:sz w:val="22"/>
          <w:szCs w:val="22"/>
        </w:rPr>
        <w:t xml:space="preserve"> </w:t>
      </w:r>
    </w:p>
    <w:p w14:paraId="733C85E1" w14:textId="77777777" w:rsidR="00BD7029" w:rsidRPr="0068162D" w:rsidRDefault="00BD7029" w:rsidP="00BD7029">
      <w:pPr>
        <w:suppressAutoHyphens w:val="0"/>
        <w:autoSpaceDE/>
        <w:autoSpaceDN/>
        <w:adjustRightInd/>
        <w:spacing w:before="0" w:line="240" w:lineRule="auto"/>
        <w:textAlignment w:val="baseline"/>
        <w:rPr>
          <w:rStyle w:val="normaltextrun"/>
          <w:rFonts w:asciiTheme="minorHAnsi" w:hAnsiTheme="minorHAnsi" w:cstheme="minorHAnsi"/>
          <w:sz w:val="22"/>
          <w:szCs w:val="22"/>
        </w:rPr>
      </w:pPr>
    </w:p>
    <w:p w14:paraId="7DA53C90" w14:textId="19583E41" w:rsidR="006310A3" w:rsidRPr="0068162D" w:rsidRDefault="00BD7029" w:rsidP="006310A3">
      <w:pPr>
        <w:suppressAutoHyphens w:val="0"/>
        <w:autoSpaceDE/>
        <w:autoSpaceDN/>
        <w:adjustRightInd/>
        <w:spacing w:before="0" w:line="240" w:lineRule="auto"/>
        <w:textAlignment w:val="baseline"/>
        <w:rPr>
          <w:rFonts w:asciiTheme="minorHAnsi" w:hAnsiTheme="minorHAnsi" w:cstheme="minorHAnsi"/>
          <w:sz w:val="22"/>
          <w:szCs w:val="22"/>
        </w:rPr>
      </w:pPr>
      <w:r w:rsidRPr="0068162D">
        <w:rPr>
          <w:rStyle w:val="normaltextrun"/>
          <w:rFonts w:asciiTheme="minorHAnsi" w:hAnsiTheme="minorHAnsi" w:cstheme="minorHAnsi"/>
          <w:sz w:val="22"/>
          <w:szCs w:val="22"/>
        </w:rPr>
        <w:t xml:space="preserve">Applications must be submitted in the portal by </w:t>
      </w:r>
      <w:r w:rsidR="008947A0" w:rsidRPr="0068162D">
        <w:rPr>
          <w:rStyle w:val="normaltextrun"/>
          <w:rFonts w:asciiTheme="minorHAnsi" w:hAnsiTheme="minorHAnsi" w:cstheme="minorHAnsi"/>
          <w:sz w:val="22"/>
          <w:szCs w:val="22"/>
        </w:rPr>
        <w:t>5</w:t>
      </w:r>
      <w:r w:rsidRPr="0068162D">
        <w:rPr>
          <w:rStyle w:val="normaltextrun"/>
          <w:rFonts w:asciiTheme="minorHAnsi" w:hAnsiTheme="minorHAnsi" w:cstheme="minorHAnsi"/>
          <w:sz w:val="22"/>
          <w:szCs w:val="22"/>
        </w:rPr>
        <w:t xml:space="preserve"> pm on the closing date. </w:t>
      </w:r>
      <w:r w:rsidR="006310A3" w:rsidRPr="0068162D">
        <w:rPr>
          <w:rFonts w:asciiTheme="minorHAnsi" w:hAnsiTheme="minorHAnsi" w:cstheme="minorHAnsi"/>
          <w:sz w:val="22"/>
          <w:szCs w:val="22"/>
        </w:rPr>
        <w:t xml:space="preserve">Please note that late applications will not be accepted other than in exceptional circumstances at the discretion of the </w:t>
      </w:r>
      <w:r w:rsidR="00237E7D">
        <w:rPr>
          <w:rFonts w:asciiTheme="minorHAnsi" w:hAnsiTheme="minorHAnsi" w:cstheme="minorHAnsi"/>
          <w:sz w:val="22"/>
          <w:szCs w:val="22"/>
        </w:rPr>
        <w:t>D</w:t>
      </w:r>
      <w:r w:rsidR="006310A3" w:rsidRPr="0068162D">
        <w:rPr>
          <w:rFonts w:asciiTheme="minorHAnsi" w:hAnsiTheme="minorHAnsi" w:cstheme="minorHAnsi"/>
          <w:sz w:val="22"/>
          <w:szCs w:val="22"/>
        </w:rPr>
        <w:t>epartment.</w:t>
      </w:r>
    </w:p>
    <w:p w14:paraId="7229DFEE" w14:textId="77777777" w:rsidR="006310A3" w:rsidRPr="0068162D" w:rsidRDefault="006310A3" w:rsidP="006310A3">
      <w:pPr>
        <w:suppressAutoHyphens w:val="0"/>
        <w:autoSpaceDE/>
        <w:autoSpaceDN/>
        <w:adjustRightInd/>
        <w:spacing w:before="0" w:line="240" w:lineRule="auto"/>
        <w:textAlignment w:val="baseline"/>
        <w:rPr>
          <w:rFonts w:asciiTheme="minorHAnsi" w:hAnsiTheme="minorHAnsi" w:cstheme="minorHAnsi"/>
          <w:sz w:val="22"/>
          <w:szCs w:val="22"/>
        </w:rPr>
      </w:pPr>
    </w:p>
    <w:p w14:paraId="66168F8A" w14:textId="4E453584" w:rsidR="000D2975" w:rsidRPr="0068162D" w:rsidRDefault="00646950" w:rsidP="000D2975">
      <w:pPr>
        <w:suppressAutoHyphens w:val="0"/>
        <w:autoSpaceDE/>
        <w:autoSpaceDN/>
        <w:adjustRightInd/>
        <w:spacing w:before="0" w:line="240" w:lineRule="auto"/>
        <w:textAlignment w:val="baseline"/>
        <w:rPr>
          <w:rFonts w:asciiTheme="minorHAnsi" w:hAnsiTheme="minorHAnsi" w:cstheme="minorHAnsi"/>
          <w:sz w:val="22"/>
          <w:szCs w:val="22"/>
        </w:rPr>
      </w:pPr>
      <w:r>
        <w:rPr>
          <w:rFonts w:asciiTheme="minorHAnsi" w:hAnsiTheme="minorHAnsi" w:cstheme="minorHAnsi"/>
          <w:sz w:val="22"/>
          <w:szCs w:val="22"/>
        </w:rPr>
        <w:t xml:space="preserve">The application open period </w:t>
      </w:r>
      <w:r w:rsidR="000D2975" w:rsidRPr="00985222">
        <w:rPr>
          <w:rFonts w:asciiTheme="minorHAnsi" w:hAnsiTheme="minorHAnsi" w:cstheme="minorHAnsi"/>
          <w:sz w:val="22"/>
          <w:szCs w:val="22"/>
        </w:rPr>
        <w:t xml:space="preserve">will </w:t>
      </w:r>
      <w:r w:rsidRPr="0053259B">
        <w:rPr>
          <w:rFonts w:asciiTheme="minorHAnsi" w:hAnsiTheme="minorHAnsi" w:cstheme="minorHAnsi"/>
          <w:sz w:val="22"/>
          <w:szCs w:val="22"/>
        </w:rPr>
        <w:t>be</w:t>
      </w:r>
      <w:r w:rsidR="000D2975" w:rsidRPr="0053259B">
        <w:rPr>
          <w:rFonts w:asciiTheme="minorHAnsi" w:hAnsiTheme="minorHAnsi" w:cstheme="minorHAnsi"/>
          <w:sz w:val="22"/>
          <w:szCs w:val="22"/>
        </w:rPr>
        <w:t xml:space="preserve"> </w:t>
      </w:r>
      <w:r w:rsidR="0053259B" w:rsidRPr="0053259B">
        <w:rPr>
          <w:rFonts w:asciiTheme="minorHAnsi" w:hAnsiTheme="minorHAnsi" w:cstheme="minorHAnsi"/>
          <w:sz w:val="22"/>
          <w:szCs w:val="22"/>
        </w:rPr>
        <w:t>5</w:t>
      </w:r>
      <w:r w:rsidR="000D2975" w:rsidRPr="0053259B">
        <w:rPr>
          <w:rFonts w:asciiTheme="minorHAnsi" w:hAnsiTheme="minorHAnsi" w:cstheme="minorHAnsi"/>
          <w:sz w:val="22"/>
          <w:szCs w:val="22"/>
        </w:rPr>
        <w:t xml:space="preserve"> weeks.</w:t>
      </w:r>
      <w:r w:rsidR="000D2975" w:rsidRPr="0068162D">
        <w:rPr>
          <w:rFonts w:asciiTheme="minorHAnsi" w:hAnsiTheme="minorHAnsi" w:cstheme="minorHAnsi"/>
          <w:sz w:val="22"/>
          <w:szCs w:val="22"/>
        </w:rPr>
        <w:t xml:space="preserve">  </w:t>
      </w:r>
    </w:p>
    <w:p w14:paraId="0A8D981F" w14:textId="77777777" w:rsidR="000D2975" w:rsidRPr="0068162D" w:rsidRDefault="000D2975" w:rsidP="000D2975">
      <w:pPr>
        <w:suppressAutoHyphens w:val="0"/>
        <w:autoSpaceDE/>
        <w:autoSpaceDN/>
        <w:adjustRightInd/>
        <w:spacing w:before="0" w:line="240" w:lineRule="auto"/>
        <w:textAlignment w:val="baseline"/>
        <w:rPr>
          <w:rFonts w:asciiTheme="minorHAnsi" w:hAnsiTheme="minorHAnsi" w:cstheme="minorHAnsi"/>
          <w:sz w:val="22"/>
          <w:szCs w:val="22"/>
        </w:rPr>
      </w:pPr>
    </w:p>
    <w:p w14:paraId="1D34097E" w14:textId="688F0955" w:rsidR="000D2975" w:rsidRPr="0068162D" w:rsidRDefault="000D2975" w:rsidP="000D2975">
      <w:pPr>
        <w:suppressAutoHyphens w:val="0"/>
        <w:autoSpaceDE/>
        <w:autoSpaceDN/>
        <w:adjustRightInd/>
        <w:spacing w:before="0" w:line="240" w:lineRule="auto"/>
        <w:textAlignment w:val="baseline"/>
        <w:rPr>
          <w:rFonts w:asciiTheme="minorHAnsi" w:hAnsiTheme="minorHAnsi" w:cstheme="minorHAnsi"/>
          <w:sz w:val="22"/>
          <w:szCs w:val="22"/>
        </w:rPr>
      </w:pPr>
      <w:r w:rsidRPr="0068162D">
        <w:rPr>
          <w:rFonts w:asciiTheme="minorHAnsi" w:hAnsiTheme="minorHAnsi" w:cstheme="minorHAnsi"/>
          <w:sz w:val="22"/>
          <w:szCs w:val="22"/>
        </w:rPr>
        <w:t xml:space="preserve">All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s will be advised via email of the outcome of their application </w:t>
      </w:r>
      <w:r w:rsidR="009E2AC6">
        <w:rPr>
          <w:rFonts w:asciiTheme="minorHAnsi" w:hAnsiTheme="minorHAnsi" w:cstheme="minorHAnsi"/>
          <w:sz w:val="22"/>
          <w:szCs w:val="22"/>
        </w:rPr>
        <w:t xml:space="preserve">within </w:t>
      </w:r>
      <w:r w:rsidR="00985222">
        <w:rPr>
          <w:rFonts w:asciiTheme="minorHAnsi" w:hAnsiTheme="minorHAnsi" w:cstheme="minorHAnsi"/>
          <w:sz w:val="22"/>
          <w:szCs w:val="22"/>
        </w:rPr>
        <w:t xml:space="preserve">approximately </w:t>
      </w:r>
      <w:r w:rsidR="00B67FC1">
        <w:rPr>
          <w:rFonts w:asciiTheme="minorHAnsi" w:hAnsiTheme="minorHAnsi" w:cstheme="minorHAnsi"/>
          <w:sz w:val="22"/>
          <w:szCs w:val="22"/>
        </w:rPr>
        <w:t>3 months</w:t>
      </w:r>
      <w:r w:rsidRPr="0068162D">
        <w:rPr>
          <w:rFonts w:asciiTheme="minorHAnsi" w:hAnsiTheme="minorHAnsi" w:cstheme="minorHAnsi"/>
          <w:sz w:val="22"/>
          <w:szCs w:val="22"/>
        </w:rPr>
        <w:t xml:space="preserve"> from the closing date. </w:t>
      </w:r>
    </w:p>
    <w:p w14:paraId="2CF4A864" w14:textId="77777777" w:rsidR="000D2975" w:rsidRPr="0068162D" w:rsidRDefault="000D2975" w:rsidP="00BD7029">
      <w:pPr>
        <w:suppressAutoHyphens w:val="0"/>
        <w:autoSpaceDE/>
        <w:autoSpaceDN/>
        <w:adjustRightInd/>
        <w:spacing w:before="0" w:line="240" w:lineRule="auto"/>
        <w:textAlignment w:val="baseline"/>
        <w:rPr>
          <w:rFonts w:asciiTheme="minorHAnsi" w:hAnsiTheme="minorHAnsi" w:cstheme="minorHAnsi"/>
          <w:sz w:val="22"/>
          <w:szCs w:val="22"/>
        </w:rPr>
      </w:pPr>
    </w:p>
    <w:p w14:paraId="223913F9" w14:textId="5BA8EEC8" w:rsidR="008947A0" w:rsidRPr="0068162D" w:rsidRDefault="00C21536" w:rsidP="00BD7029">
      <w:pPr>
        <w:suppressAutoHyphens w:val="0"/>
        <w:autoSpaceDE/>
        <w:autoSpaceDN/>
        <w:adjustRightInd/>
        <w:spacing w:before="0" w:line="240" w:lineRule="auto"/>
        <w:textAlignment w:val="baseline"/>
        <w:rPr>
          <w:rFonts w:asciiTheme="minorHAnsi" w:hAnsiTheme="minorHAnsi" w:cstheme="minorHAnsi"/>
          <w:sz w:val="22"/>
          <w:szCs w:val="22"/>
        </w:rPr>
      </w:pPr>
      <w:r w:rsidRPr="0068162D">
        <w:rPr>
          <w:rFonts w:asciiTheme="minorHAnsi" w:hAnsiTheme="minorHAnsi" w:cstheme="minorHAnsi"/>
          <w:sz w:val="22"/>
          <w:szCs w:val="22"/>
        </w:rPr>
        <w:t xml:space="preserve">The above indicative timeline is subject to change at the sole discretion of the </w:t>
      </w:r>
      <w:r w:rsidR="00467716" w:rsidRPr="0068162D">
        <w:rPr>
          <w:rFonts w:asciiTheme="minorHAnsi" w:hAnsiTheme="minorHAnsi" w:cstheme="minorHAnsi"/>
          <w:sz w:val="22"/>
          <w:szCs w:val="22"/>
        </w:rPr>
        <w:t>D</w:t>
      </w:r>
      <w:r w:rsidRPr="0068162D">
        <w:rPr>
          <w:rFonts w:asciiTheme="minorHAnsi" w:hAnsiTheme="minorHAnsi" w:cstheme="minorHAnsi"/>
          <w:sz w:val="22"/>
          <w:szCs w:val="22"/>
        </w:rPr>
        <w:t xml:space="preserve">epartment. Applicants are not to rely on this indicative </w:t>
      </w:r>
      <w:proofErr w:type="gramStart"/>
      <w:r w:rsidRPr="0068162D">
        <w:rPr>
          <w:rFonts w:asciiTheme="minorHAnsi" w:hAnsiTheme="minorHAnsi" w:cstheme="minorHAnsi"/>
          <w:sz w:val="22"/>
          <w:szCs w:val="22"/>
        </w:rPr>
        <w:t>timeline</w:t>
      </w:r>
      <w:proofErr w:type="gramEnd"/>
      <w:r w:rsidRPr="0068162D">
        <w:rPr>
          <w:rFonts w:asciiTheme="minorHAnsi" w:hAnsiTheme="minorHAnsi" w:cstheme="minorHAnsi"/>
          <w:sz w:val="22"/>
          <w:szCs w:val="22"/>
        </w:rPr>
        <w:t xml:space="preserve"> and the </w:t>
      </w:r>
      <w:r w:rsidR="00467716" w:rsidRPr="0068162D">
        <w:rPr>
          <w:rFonts w:asciiTheme="minorHAnsi" w:hAnsiTheme="minorHAnsi" w:cstheme="minorHAnsi"/>
          <w:sz w:val="22"/>
          <w:szCs w:val="22"/>
        </w:rPr>
        <w:t>D</w:t>
      </w:r>
      <w:r w:rsidRPr="0068162D">
        <w:rPr>
          <w:rFonts w:asciiTheme="minorHAnsi" w:hAnsiTheme="minorHAnsi" w:cstheme="minorHAnsi"/>
          <w:sz w:val="22"/>
          <w:szCs w:val="22"/>
        </w:rPr>
        <w:t>epartment</w:t>
      </w:r>
      <w:r w:rsidR="00467716" w:rsidRPr="0068162D">
        <w:rPr>
          <w:rFonts w:asciiTheme="minorHAnsi" w:hAnsiTheme="minorHAnsi" w:cstheme="minorHAnsi"/>
          <w:sz w:val="22"/>
          <w:szCs w:val="22"/>
        </w:rPr>
        <w:t xml:space="preserve"> does not</w:t>
      </w:r>
      <w:r w:rsidRPr="0068162D">
        <w:rPr>
          <w:rFonts w:asciiTheme="minorHAnsi" w:hAnsiTheme="minorHAnsi" w:cstheme="minorHAnsi"/>
          <w:sz w:val="22"/>
          <w:szCs w:val="22"/>
        </w:rPr>
        <w:t xml:space="preserve"> accept any liability in relation to any consequences attributable to reliance on this timeline.</w:t>
      </w:r>
    </w:p>
    <w:p w14:paraId="30092FC2" w14:textId="6FC51525" w:rsidR="00BD7029" w:rsidRPr="0068162D" w:rsidRDefault="22B9F067" w:rsidP="715228D9">
      <w:pPr>
        <w:pStyle w:val="Heading2"/>
        <w:rPr>
          <w:rFonts w:asciiTheme="minorHAnsi" w:eastAsiaTheme="minorEastAsia" w:hAnsiTheme="minorHAnsi" w:cstheme="minorBidi"/>
          <w:color w:val="007B4B" w:themeColor="accent3"/>
        </w:rPr>
      </w:pPr>
      <w:bookmarkStart w:id="27" w:name="_Toc235802528"/>
      <w:r w:rsidRPr="715228D9">
        <w:rPr>
          <w:rFonts w:asciiTheme="minorHAnsi" w:eastAsiaTheme="minorEastAsia" w:hAnsiTheme="minorHAnsi" w:cstheme="minorBidi"/>
          <w:color w:val="007B4B" w:themeColor="accent3"/>
        </w:rPr>
        <w:t>5.2</w:t>
      </w:r>
      <w:r>
        <w:tab/>
      </w:r>
      <w:proofErr w:type="gramStart"/>
      <w:r w:rsidRPr="715228D9">
        <w:rPr>
          <w:rFonts w:asciiTheme="minorHAnsi" w:eastAsiaTheme="minorEastAsia" w:hAnsiTheme="minorHAnsi" w:cstheme="minorBidi"/>
          <w:color w:val="007B4B" w:themeColor="accent3"/>
        </w:rPr>
        <w:t>Submitting an application</w:t>
      </w:r>
      <w:bookmarkEnd w:id="27"/>
      <w:proofErr w:type="gramEnd"/>
      <w:r w:rsidRPr="715228D9">
        <w:rPr>
          <w:rFonts w:asciiTheme="minorHAnsi" w:eastAsiaTheme="minorEastAsia" w:hAnsiTheme="minorHAnsi" w:cstheme="minorBidi"/>
          <w:color w:val="007B4B" w:themeColor="accent3"/>
        </w:rPr>
        <w:t>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BD7029" w:rsidRPr="0068162D" w14:paraId="1F556DEC" w14:textId="77777777" w:rsidTr="00C735B9">
        <w:trPr>
          <w:trHeight w:val="4263"/>
        </w:trPr>
        <w:tc>
          <w:tcPr>
            <w:tcW w:w="9015" w:type="dxa"/>
            <w:tcBorders>
              <w:top w:val="nil"/>
              <w:left w:val="nil"/>
              <w:bottom w:val="nil"/>
              <w:right w:val="nil"/>
            </w:tcBorders>
            <w:hideMark/>
          </w:tcPr>
          <w:p w14:paraId="4283D541" w14:textId="77777777" w:rsidR="00BD7029" w:rsidRPr="0068162D" w:rsidRDefault="00BD7029" w:rsidP="00C735B9">
            <w:pPr>
              <w:suppressAutoHyphens w:val="0"/>
              <w:autoSpaceDE/>
              <w:autoSpaceDN/>
              <w:adjustRightInd/>
              <w:spacing w:line="240" w:lineRule="auto"/>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Applicants should undertake the following steps to apply: </w:t>
            </w:r>
          </w:p>
          <w:p w14:paraId="5698EA11" w14:textId="3984DC34" w:rsidR="00BD7029" w:rsidRPr="0068162D" w:rsidRDefault="00BD7029" w:rsidP="00961B5B">
            <w:pPr>
              <w:pStyle w:val="ListParagraph"/>
              <w:numPr>
                <w:ilvl w:val="0"/>
                <w:numId w:val="14"/>
              </w:numPr>
              <w:suppressAutoHyphens w:val="0"/>
              <w:autoSpaceDE/>
              <w:autoSpaceDN/>
              <w:adjustRightInd/>
              <w:spacing w:line="240" w:lineRule="auto"/>
              <w:ind w:left="714"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 xml:space="preserve">Carefully read these Program Guidelines and the ‘Frequently Asked Questions’ found on the </w:t>
            </w:r>
            <w:r w:rsidR="00CA4F83" w:rsidRPr="0068162D">
              <w:rPr>
                <w:rFonts w:asciiTheme="minorHAnsi" w:eastAsia="Times New Roman" w:hAnsiTheme="minorHAnsi" w:cstheme="minorHAnsi"/>
                <w:color w:val="auto"/>
                <w:sz w:val="22"/>
                <w:szCs w:val="22"/>
                <w:lang w:eastAsia="en-AU"/>
              </w:rPr>
              <w:t>Program website</w:t>
            </w:r>
            <w:r w:rsidRPr="0068162D">
              <w:rPr>
                <w:rFonts w:asciiTheme="minorHAnsi" w:eastAsia="Times New Roman" w:hAnsiTheme="minorHAnsi" w:cstheme="minorHAnsi"/>
                <w:color w:val="auto"/>
                <w:sz w:val="22"/>
                <w:szCs w:val="22"/>
                <w:lang w:eastAsia="en-AU"/>
              </w:rPr>
              <w:t xml:space="preserve">. </w:t>
            </w:r>
            <w:hyperlink r:id="rId21" w:history="1">
              <w:r w:rsidR="00D224C7" w:rsidRPr="00B51C63">
                <w:rPr>
                  <w:rStyle w:val="Hyperlink"/>
                  <w:rFonts w:asciiTheme="minorHAnsi" w:eastAsia="Times New Roman" w:hAnsiTheme="minorHAnsi" w:cstheme="minorHAnsi"/>
                  <w:sz w:val="22"/>
                  <w:szCs w:val="22"/>
                  <w:lang w:eastAsia="en-AU"/>
                </w:rPr>
                <w:t>https://business.vic.gov.au/grants-and-programs/mrna-victoria-pipeline-grant-program-round-one</w:t>
              </w:r>
            </w:hyperlink>
            <w:r w:rsidR="00D224C7">
              <w:rPr>
                <w:rFonts w:asciiTheme="minorHAnsi" w:eastAsia="Times New Roman" w:hAnsiTheme="minorHAnsi" w:cstheme="minorHAnsi"/>
                <w:color w:val="auto"/>
                <w:sz w:val="22"/>
                <w:szCs w:val="22"/>
                <w:lang w:eastAsia="en-AU"/>
              </w:rPr>
              <w:t xml:space="preserve"> </w:t>
            </w:r>
          </w:p>
          <w:p w14:paraId="435864A5" w14:textId="77777777" w:rsidR="00BD7029" w:rsidRPr="0068162D" w:rsidRDefault="00BD7029" w:rsidP="00961B5B">
            <w:pPr>
              <w:pStyle w:val="ListParagraph"/>
              <w:numPr>
                <w:ilvl w:val="0"/>
                <w:numId w:val="15"/>
              </w:numPr>
              <w:suppressAutoHyphens w:val="0"/>
              <w:autoSpaceDE/>
              <w:autoSpaceDN/>
              <w:adjustRightInd/>
              <w:spacing w:line="240" w:lineRule="auto"/>
              <w:ind w:left="714"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Compile all necessary application supporting documents as detailed in the ‘Documentation and Information Requirements’ section below. </w:t>
            </w:r>
          </w:p>
          <w:p w14:paraId="3119D8F2" w14:textId="77777777" w:rsidR="00BD7029" w:rsidRPr="0068162D" w:rsidRDefault="00BD7029" w:rsidP="00961B5B">
            <w:pPr>
              <w:pStyle w:val="ListParagraph"/>
              <w:numPr>
                <w:ilvl w:val="0"/>
                <w:numId w:val="16"/>
              </w:numPr>
              <w:suppressAutoHyphens w:val="0"/>
              <w:autoSpaceDE/>
              <w:autoSpaceDN/>
              <w:adjustRightInd/>
              <w:spacing w:line="240" w:lineRule="auto"/>
              <w:ind w:left="714"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Submit application online via ‘Apply now’ button on the Program website. </w:t>
            </w:r>
          </w:p>
          <w:p w14:paraId="47A48EEF" w14:textId="77777777" w:rsidR="00BD7029" w:rsidRPr="0068162D" w:rsidRDefault="00BD7029" w:rsidP="00961B5B">
            <w:pPr>
              <w:pStyle w:val="ListParagraph"/>
              <w:numPr>
                <w:ilvl w:val="0"/>
                <w:numId w:val="16"/>
              </w:numPr>
              <w:suppressAutoHyphens w:val="0"/>
              <w:autoSpaceDE/>
              <w:autoSpaceDN/>
              <w:adjustRightInd/>
              <w:spacing w:line="240" w:lineRule="auto"/>
              <w:ind w:left="714"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Ensure you receive an email confirmation of application submission. Please check spam/junk mail if confirmation email cannot be seen in your inbox. </w:t>
            </w:r>
          </w:p>
          <w:p w14:paraId="0F0C4A8F" w14:textId="5F069D3E" w:rsidR="00BD7029" w:rsidRPr="0068162D" w:rsidRDefault="00BD7029" w:rsidP="00C735B9">
            <w:pPr>
              <w:suppressAutoHyphens w:val="0"/>
              <w:autoSpaceDE/>
              <w:autoSpaceDN/>
              <w:adjustRightInd/>
              <w:spacing w:line="240" w:lineRule="auto"/>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 xml:space="preserve">Only final applications that are lodged with the </w:t>
            </w:r>
            <w:r w:rsidR="004615E0" w:rsidRPr="0068162D">
              <w:rPr>
                <w:rFonts w:asciiTheme="minorHAnsi" w:eastAsia="Times New Roman" w:hAnsiTheme="minorHAnsi" w:cstheme="minorHAnsi"/>
                <w:color w:val="auto"/>
                <w:sz w:val="22"/>
                <w:szCs w:val="22"/>
                <w:lang w:eastAsia="en-AU"/>
              </w:rPr>
              <w:t>D</w:t>
            </w:r>
            <w:r w:rsidRPr="0068162D">
              <w:rPr>
                <w:rFonts w:asciiTheme="minorHAnsi" w:eastAsia="Times New Roman" w:hAnsiTheme="minorHAnsi" w:cstheme="minorHAnsi"/>
                <w:color w:val="auto"/>
                <w:sz w:val="22"/>
                <w:szCs w:val="22"/>
                <w:lang w:eastAsia="en-AU"/>
              </w:rPr>
              <w:t xml:space="preserve">epartment will be considered and assessed. Applications that are still in 'draft’ and have not been submitted upon </w:t>
            </w:r>
            <w:r w:rsidR="004615E0" w:rsidRPr="0068162D">
              <w:rPr>
                <w:rFonts w:asciiTheme="minorHAnsi" w:eastAsia="Times New Roman" w:hAnsiTheme="minorHAnsi" w:cstheme="minorHAnsi"/>
                <w:color w:val="auto"/>
                <w:sz w:val="22"/>
                <w:szCs w:val="22"/>
                <w:lang w:eastAsia="en-AU"/>
              </w:rPr>
              <w:t>P</w:t>
            </w:r>
            <w:r w:rsidRPr="0068162D">
              <w:rPr>
                <w:rFonts w:asciiTheme="minorHAnsi" w:eastAsia="Times New Roman" w:hAnsiTheme="minorHAnsi" w:cstheme="minorHAnsi"/>
                <w:color w:val="auto"/>
                <w:sz w:val="22"/>
                <w:szCs w:val="22"/>
                <w:lang w:eastAsia="en-AU"/>
              </w:rPr>
              <w:t>rogram close will not be assessed.</w:t>
            </w:r>
          </w:p>
          <w:p w14:paraId="6594FA5B" w14:textId="721E3FA6" w:rsidR="00BD7029" w:rsidRPr="0068162D" w:rsidRDefault="00BD7029" w:rsidP="00C735B9">
            <w:pPr>
              <w:suppressAutoHyphens w:val="0"/>
              <w:autoSpaceDE/>
              <w:autoSpaceDN/>
              <w:adjustRightInd/>
              <w:spacing w:line="240" w:lineRule="auto"/>
              <w:textAlignment w:val="baseline"/>
              <w:rPr>
                <w:rFonts w:eastAsia="Times New Roman"/>
                <w:i/>
                <w:iCs/>
                <w:color w:val="auto"/>
                <w:szCs w:val="20"/>
                <w:lang w:eastAsia="en-AU"/>
              </w:rPr>
            </w:pPr>
            <w:r w:rsidRPr="0068162D">
              <w:rPr>
                <w:rFonts w:asciiTheme="minorHAnsi" w:eastAsia="Times New Roman" w:hAnsiTheme="minorHAnsi" w:cstheme="minorHAnsi"/>
                <w:color w:val="auto"/>
                <w:sz w:val="22"/>
                <w:szCs w:val="22"/>
                <w:lang w:eastAsia="en-AU"/>
              </w:rPr>
              <w:t>Applicants will be required to declare in the application form that all information in their application is true and correct.</w:t>
            </w:r>
          </w:p>
        </w:tc>
      </w:tr>
    </w:tbl>
    <w:p w14:paraId="2B66A9B0" w14:textId="77777777" w:rsidR="00BD7029" w:rsidRPr="0068162D" w:rsidRDefault="22B9F067" w:rsidP="715228D9">
      <w:pPr>
        <w:pStyle w:val="Heading2"/>
        <w:rPr>
          <w:rFonts w:asciiTheme="minorHAnsi" w:eastAsiaTheme="minorEastAsia" w:hAnsiTheme="minorHAnsi" w:cstheme="minorBidi"/>
          <w:color w:val="007B4B" w:themeColor="accent3"/>
        </w:rPr>
      </w:pPr>
      <w:bookmarkStart w:id="28" w:name="_Toc235802529"/>
      <w:r w:rsidRPr="715228D9">
        <w:rPr>
          <w:rFonts w:asciiTheme="minorHAnsi" w:eastAsiaTheme="minorEastAsia" w:hAnsiTheme="minorHAnsi" w:cstheme="minorBidi"/>
          <w:color w:val="007B4B" w:themeColor="accent3"/>
        </w:rPr>
        <w:t>5.3</w:t>
      </w:r>
      <w:r>
        <w:tab/>
      </w:r>
      <w:r w:rsidRPr="715228D9">
        <w:rPr>
          <w:rFonts w:asciiTheme="minorHAnsi" w:eastAsiaTheme="minorEastAsia" w:hAnsiTheme="minorHAnsi" w:cstheme="minorBidi"/>
          <w:color w:val="007B4B" w:themeColor="accent3"/>
        </w:rPr>
        <w:t>Documentation and Evidence Requirements</w:t>
      </w:r>
      <w:bookmarkEnd w:id="28"/>
    </w:p>
    <w:p w14:paraId="233F57D6" w14:textId="77777777" w:rsidR="00BD7029" w:rsidRPr="0068162D" w:rsidRDefault="00BD7029" w:rsidP="00BD7029">
      <w:pPr>
        <w:keepNext/>
        <w:spacing w:line="240" w:lineRule="auto"/>
        <w:rPr>
          <w:rFonts w:asciiTheme="minorHAnsi" w:hAnsiTheme="minorHAnsi" w:cstheme="minorHAnsi"/>
          <w:color w:val="201547"/>
          <w:sz w:val="22"/>
          <w:szCs w:val="22"/>
        </w:rPr>
      </w:pPr>
      <w:r w:rsidRPr="0068162D">
        <w:rPr>
          <w:rFonts w:asciiTheme="minorHAnsi" w:hAnsiTheme="minorHAnsi" w:cstheme="minorHAnsi"/>
          <w:sz w:val="22"/>
          <w:szCs w:val="22"/>
        </w:rPr>
        <w:t>Notes on support documents and material submitted via the Program website:</w:t>
      </w:r>
    </w:p>
    <w:p w14:paraId="50196623" w14:textId="77777777" w:rsidR="00BD7029" w:rsidRPr="0068162D" w:rsidRDefault="00BD7029" w:rsidP="00BD7029">
      <w:pPr>
        <w:keepNext/>
        <w:spacing w:line="240" w:lineRule="auto"/>
        <w:rPr>
          <w:rFonts w:asciiTheme="minorHAnsi" w:hAnsiTheme="minorHAnsi" w:cstheme="minorHAnsi"/>
          <w:color w:val="201547"/>
          <w:sz w:val="22"/>
          <w:szCs w:val="22"/>
        </w:rPr>
      </w:pPr>
    </w:p>
    <w:p w14:paraId="79702BCC" w14:textId="6A5DDBEE" w:rsidR="00BD7029" w:rsidRPr="0068162D" w:rsidRDefault="00BD7029" w:rsidP="00961B5B">
      <w:pPr>
        <w:pStyle w:val="ListParagraph"/>
        <w:numPr>
          <w:ilvl w:val="0"/>
          <w:numId w:val="21"/>
        </w:numPr>
        <w:suppressAutoHyphens w:val="0"/>
        <w:autoSpaceDE/>
        <w:autoSpaceDN/>
        <w:adjustRightInd/>
        <w:spacing w:before="0" w:after="0" w:line="312" w:lineRule="auto"/>
        <w:ind w:left="714" w:right="357" w:hanging="357"/>
        <w:textAlignment w:val="auto"/>
        <w:rPr>
          <w:rFonts w:asciiTheme="minorHAnsi" w:hAnsiTheme="minorHAnsi" w:cstheme="minorHAnsi"/>
          <w:sz w:val="22"/>
          <w:szCs w:val="22"/>
        </w:rPr>
      </w:pPr>
      <w:r w:rsidRPr="0068162D">
        <w:rPr>
          <w:rFonts w:asciiTheme="minorHAnsi" w:hAnsiTheme="minorHAnsi" w:cstheme="minorHAnsi"/>
          <w:sz w:val="22"/>
          <w:szCs w:val="22"/>
        </w:rPr>
        <w:t xml:space="preserve">You can upload and submit up to </w:t>
      </w:r>
      <w:r w:rsidR="00086906">
        <w:rPr>
          <w:rFonts w:asciiTheme="minorHAnsi" w:hAnsiTheme="minorHAnsi" w:cstheme="minorHAnsi"/>
          <w:sz w:val="22"/>
          <w:szCs w:val="22"/>
        </w:rPr>
        <w:t>10</w:t>
      </w:r>
      <w:r w:rsidRPr="0068162D">
        <w:rPr>
          <w:rFonts w:asciiTheme="minorHAnsi" w:hAnsiTheme="minorHAnsi" w:cstheme="minorHAnsi"/>
          <w:sz w:val="22"/>
          <w:szCs w:val="22"/>
        </w:rPr>
        <w:t xml:space="preserve"> files </w:t>
      </w:r>
      <w:r w:rsidR="0097178E" w:rsidRPr="0097178E">
        <w:rPr>
          <w:rFonts w:asciiTheme="minorHAnsi" w:hAnsiTheme="minorHAnsi" w:cstheme="minorHAnsi"/>
          <w:sz w:val="22"/>
          <w:szCs w:val="22"/>
        </w:rPr>
        <w:t xml:space="preserve">and/or </w:t>
      </w:r>
      <w:r w:rsidR="00086906">
        <w:rPr>
          <w:rFonts w:asciiTheme="minorHAnsi" w:hAnsiTheme="minorHAnsi" w:cstheme="minorHAnsi"/>
          <w:sz w:val="22"/>
          <w:szCs w:val="22"/>
        </w:rPr>
        <w:t>10</w:t>
      </w:r>
      <w:r w:rsidR="0097178E" w:rsidRPr="0097178E">
        <w:rPr>
          <w:rFonts w:asciiTheme="minorHAnsi" w:hAnsiTheme="minorHAnsi" w:cstheme="minorHAnsi"/>
          <w:sz w:val="22"/>
          <w:szCs w:val="22"/>
        </w:rPr>
        <w:t xml:space="preserve"> URLs (external links).</w:t>
      </w:r>
    </w:p>
    <w:p w14:paraId="5F4D1E34" w14:textId="53AB2544" w:rsidR="00BD7029" w:rsidRPr="0068162D" w:rsidRDefault="00BD7029" w:rsidP="00961B5B">
      <w:pPr>
        <w:pStyle w:val="ListParagraph"/>
        <w:numPr>
          <w:ilvl w:val="0"/>
          <w:numId w:val="21"/>
        </w:numPr>
        <w:suppressAutoHyphens w:val="0"/>
        <w:autoSpaceDE/>
        <w:autoSpaceDN/>
        <w:adjustRightInd/>
        <w:spacing w:before="0" w:after="0" w:line="312" w:lineRule="auto"/>
        <w:ind w:left="714" w:right="357" w:hanging="357"/>
        <w:textAlignment w:val="auto"/>
        <w:rPr>
          <w:rFonts w:asciiTheme="minorHAnsi" w:hAnsiTheme="minorHAnsi" w:cstheme="minorHAnsi"/>
          <w:sz w:val="22"/>
          <w:szCs w:val="22"/>
        </w:rPr>
      </w:pPr>
      <w:r w:rsidRPr="0068162D">
        <w:rPr>
          <w:rFonts w:asciiTheme="minorHAnsi" w:hAnsiTheme="minorHAnsi" w:cstheme="minorHAnsi"/>
          <w:sz w:val="22"/>
          <w:szCs w:val="22"/>
        </w:rPr>
        <w:t xml:space="preserve">Attached files can be no more than </w:t>
      </w:r>
      <w:r w:rsidR="0097178E">
        <w:rPr>
          <w:rFonts w:asciiTheme="minorHAnsi" w:hAnsiTheme="minorHAnsi" w:cstheme="minorHAnsi"/>
          <w:sz w:val="22"/>
          <w:szCs w:val="22"/>
        </w:rPr>
        <w:t>2</w:t>
      </w:r>
      <w:r w:rsidRPr="0068162D">
        <w:rPr>
          <w:rFonts w:asciiTheme="minorHAnsi" w:hAnsiTheme="minorHAnsi" w:cstheme="minorHAnsi"/>
          <w:sz w:val="22"/>
          <w:szCs w:val="22"/>
        </w:rPr>
        <w:t>5MB in size each.</w:t>
      </w:r>
    </w:p>
    <w:p w14:paraId="2C8C9CB7" w14:textId="77777777" w:rsidR="00BD7029" w:rsidRPr="0068162D" w:rsidRDefault="00BD7029" w:rsidP="00961B5B">
      <w:pPr>
        <w:pStyle w:val="ListParagraph"/>
        <w:numPr>
          <w:ilvl w:val="0"/>
          <w:numId w:val="21"/>
        </w:numPr>
        <w:suppressAutoHyphens w:val="0"/>
        <w:autoSpaceDE/>
        <w:autoSpaceDN/>
        <w:adjustRightInd/>
        <w:spacing w:before="0" w:after="0" w:line="312" w:lineRule="auto"/>
        <w:ind w:left="714" w:right="357" w:hanging="357"/>
        <w:textAlignment w:val="auto"/>
        <w:rPr>
          <w:rFonts w:asciiTheme="minorHAnsi" w:hAnsiTheme="minorHAnsi" w:cstheme="minorHAnsi"/>
          <w:sz w:val="22"/>
          <w:szCs w:val="22"/>
        </w:rPr>
      </w:pPr>
      <w:r w:rsidRPr="0068162D">
        <w:rPr>
          <w:rFonts w:asciiTheme="minorHAnsi" w:hAnsiTheme="minorHAnsi" w:cstheme="minorHAnsi"/>
          <w:sz w:val="22"/>
          <w:szCs w:val="22"/>
        </w:rPr>
        <w:t>It may be necessary to combine supporting material into one document in some instances, i.e. multiple images or letters of support may be compiled into one PDF or JPG file.</w:t>
      </w:r>
    </w:p>
    <w:p w14:paraId="2964DA92" w14:textId="1FC5B0BF" w:rsidR="00BD7029" w:rsidRPr="0068162D" w:rsidRDefault="00BD7029" w:rsidP="00BD7029">
      <w:pPr>
        <w:pStyle w:val="Normalnospace"/>
        <w:spacing w:line="240" w:lineRule="atLeast"/>
        <w:rPr>
          <w:rFonts w:asciiTheme="minorHAnsi" w:hAnsiTheme="minorHAnsi" w:cstheme="minorHAnsi"/>
          <w:sz w:val="22"/>
          <w:szCs w:val="22"/>
        </w:rPr>
      </w:pPr>
    </w:p>
    <w:tbl>
      <w:tblPr>
        <w:tblStyle w:val="DJSIR"/>
        <w:tblW w:w="0" w:type="auto"/>
        <w:tblBorders>
          <w:left w:val="single" w:sz="4" w:space="0" w:color="auto"/>
          <w:right w:val="single" w:sz="4" w:space="0" w:color="auto"/>
          <w:insideV w:val="single" w:sz="4" w:space="0" w:color="auto"/>
        </w:tblBorders>
        <w:shd w:val="clear" w:color="auto" w:fill="DFECE7" w:themeFill="accent4" w:themeFillTint="33"/>
        <w:tblLook w:val="04A0" w:firstRow="1" w:lastRow="0" w:firstColumn="1" w:lastColumn="0" w:noHBand="0" w:noVBand="1"/>
      </w:tblPr>
      <w:tblGrid>
        <w:gridCol w:w="421"/>
        <w:gridCol w:w="3513"/>
        <w:gridCol w:w="5240"/>
      </w:tblGrid>
      <w:tr w:rsidR="00DF0684" w:rsidRPr="0068162D" w14:paraId="7E8CB6EC" w14:textId="77777777" w:rsidTr="00DF0684">
        <w:trPr>
          <w:cnfStyle w:val="100000000000" w:firstRow="1" w:lastRow="0" w:firstColumn="0" w:lastColumn="0" w:oddVBand="0" w:evenVBand="0" w:oddHBand="0" w:evenHBand="0" w:firstRowFirstColumn="0" w:firstRowLastColumn="0" w:lastRowFirstColumn="0" w:lastRowLastColumn="0"/>
        </w:trPr>
        <w:tc>
          <w:tcPr>
            <w:tcW w:w="421" w:type="dxa"/>
          </w:tcPr>
          <w:p w14:paraId="013FF1FD" w14:textId="77777777" w:rsidR="00DF0684" w:rsidRPr="0068162D" w:rsidRDefault="00DF0684" w:rsidP="00C735B9">
            <w:pPr>
              <w:pStyle w:val="Normalnospace"/>
              <w:spacing w:after="0"/>
              <w:rPr>
                <w:rFonts w:asciiTheme="minorHAnsi" w:hAnsiTheme="minorHAnsi" w:cstheme="minorHAnsi"/>
                <w:b/>
                <w:bCs/>
                <w:sz w:val="22"/>
                <w:szCs w:val="22"/>
              </w:rPr>
            </w:pPr>
          </w:p>
        </w:tc>
        <w:tc>
          <w:tcPr>
            <w:tcW w:w="3513" w:type="dxa"/>
          </w:tcPr>
          <w:p w14:paraId="1D21CE76" w14:textId="73864632" w:rsidR="00DF0684" w:rsidRPr="0068162D" w:rsidRDefault="00DF0684" w:rsidP="00C735B9">
            <w:pPr>
              <w:pStyle w:val="Normalnospace"/>
              <w:spacing w:after="0"/>
              <w:rPr>
                <w:rFonts w:asciiTheme="minorHAnsi" w:hAnsiTheme="minorHAnsi" w:cstheme="minorHAnsi"/>
                <w:b/>
                <w:bCs/>
                <w:sz w:val="22"/>
                <w:szCs w:val="22"/>
              </w:rPr>
            </w:pPr>
            <w:r w:rsidRPr="0068162D">
              <w:rPr>
                <w:rFonts w:asciiTheme="minorHAnsi" w:hAnsiTheme="minorHAnsi" w:cstheme="minorHAnsi"/>
                <w:b/>
                <w:bCs/>
                <w:sz w:val="22"/>
                <w:szCs w:val="22"/>
              </w:rPr>
              <w:t>Mandatory or Optional</w:t>
            </w:r>
          </w:p>
        </w:tc>
        <w:tc>
          <w:tcPr>
            <w:tcW w:w="5240" w:type="dxa"/>
          </w:tcPr>
          <w:p w14:paraId="34FA39EB" w14:textId="77777777" w:rsidR="00DF0684" w:rsidRPr="0068162D" w:rsidRDefault="00DF0684" w:rsidP="00C735B9">
            <w:pPr>
              <w:pStyle w:val="Normalnospace"/>
              <w:spacing w:after="0"/>
              <w:rPr>
                <w:rFonts w:asciiTheme="minorHAnsi" w:hAnsiTheme="minorHAnsi" w:cstheme="minorHAnsi"/>
                <w:b/>
                <w:bCs/>
                <w:sz w:val="22"/>
                <w:szCs w:val="22"/>
              </w:rPr>
            </w:pPr>
            <w:r w:rsidRPr="0068162D">
              <w:rPr>
                <w:rFonts w:asciiTheme="minorHAnsi" w:hAnsiTheme="minorHAnsi" w:cstheme="minorHAnsi"/>
                <w:b/>
                <w:bCs/>
                <w:sz w:val="22"/>
                <w:szCs w:val="22"/>
              </w:rPr>
              <w:t>Documentation</w:t>
            </w:r>
          </w:p>
        </w:tc>
      </w:tr>
      <w:tr w:rsidR="00DF0684" w:rsidRPr="0068162D" w14:paraId="6D746440" w14:textId="77777777" w:rsidTr="00DF0684">
        <w:tc>
          <w:tcPr>
            <w:tcW w:w="421" w:type="dxa"/>
          </w:tcPr>
          <w:p w14:paraId="61CF0EAB" w14:textId="270AB01F" w:rsidR="00DF0684" w:rsidRPr="006C5AA8" w:rsidRDefault="00DF0684" w:rsidP="00C735B9">
            <w:pPr>
              <w:pStyle w:val="Normalnospace"/>
              <w:spacing w:after="0"/>
              <w:rPr>
                <w:rFonts w:asciiTheme="minorHAnsi" w:hAnsiTheme="minorHAnsi" w:cstheme="minorHAnsi"/>
                <w:b/>
                <w:bCs/>
                <w:sz w:val="22"/>
                <w:szCs w:val="22"/>
              </w:rPr>
            </w:pPr>
            <w:r w:rsidRPr="006C5AA8">
              <w:rPr>
                <w:rFonts w:asciiTheme="minorHAnsi" w:hAnsiTheme="minorHAnsi" w:cstheme="minorHAnsi"/>
                <w:b/>
                <w:bCs/>
                <w:sz w:val="22"/>
                <w:szCs w:val="22"/>
              </w:rPr>
              <w:t>1</w:t>
            </w:r>
          </w:p>
        </w:tc>
        <w:tc>
          <w:tcPr>
            <w:tcW w:w="3513" w:type="dxa"/>
          </w:tcPr>
          <w:p w14:paraId="775271AB" w14:textId="5A78A7ED" w:rsidR="00DF0684" w:rsidRPr="006C5AA8" w:rsidRDefault="00DF0684" w:rsidP="00C735B9">
            <w:pPr>
              <w:pStyle w:val="Normalnospace"/>
              <w:spacing w:after="0"/>
              <w:rPr>
                <w:rFonts w:asciiTheme="minorHAnsi" w:hAnsiTheme="minorHAnsi" w:cstheme="minorHAnsi"/>
                <w:b/>
                <w:bCs/>
                <w:sz w:val="22"/>
                <w:szCs w:val="22"/>
              </w:rPr>
            </w:pPr>
            <w:r w:rsidRPr="006C5AA8">
              <w:rPr>
                <w:rFonts w:asciiTheme="minorHAnsi" w:hAnsiTheme="minorHAnsi" w:cstheme="minorHAnsi"/>
                <w:b/>
                <w:bCs/>
                <w:sz w:val="22"/>
                <w:szCs w:val="22"/>
              </w:rPr>
              <w:t>Mandatory</w:t>
            </w:r>
          </w:p>
        </w:tc>
        <w:tc>
          <w:tcPr>
            <w:tcW w:w="5240" w:type="dxa"/>
          </w:tcPr>
          <w:p w14:paraId="30DFA9BA" w14:textId="2EDED1AF" w:rsidR="00DF0684" w:rsidRPr="006C5AA8" w:rsidRDefault="00DF0684" w:rsidP="00C735B9">
            <w:pPr>
              <w:pStyle w:val="Normalnospace"/>
              <w:spacing w:after="0"/>
              <w:rPr>
                <w:rFonts w:asciiTheme="minorHAnsi" w:hAnsiTheme="minorHAnsi" w:cstheme="minorHAnsi"/>
                <w:sz w:val="22"/>
                <w:szCs w:val="22"/>
              </w:rPr>
            </w:pPr>
            <w:r w:rsidRPr="006C5AA8">
              <w:rPr>
                <w:rFonts w:asciiTheme="minorHAnsi" w:hAnsiTheme="minorHAnsi" w:cstheme="minorHAnsi"/>
                <w:sz w:val="22"/>
                <w:szCs w:val="22"/>
              </w:rPr>
              <w:t xml:space="preserve">A detailed </w:t>
            </w:r>
            <w:r w:rsidR="00203C3D" w:rsidRPr="006C5AA8">
              <w:rPr>
                <w:rFonts w:asciiTheme="minorHAnsi" w:hAnsiTheme="minorHAnsi" w:cstheme="minorHAnsi"/>
                <w:b/>
                <w:sz w:val="22"/>
                <w:szCs w:val="22"/>
              </w:rPr>
              <w:t>Project</w:t>
            </w:r>
            <w:r w:rsidRPr="006C5AA8">
              <w:rPr>
                <w:rFonts w:asciiTheme="minorHAnsi" w:hAnsiTheme="minorHAnsi" w:cstheme="minorHAnsi"/>
                <w:b/>
                <w:sz w:val="22"/>
                <w:szCs w:val="22"/>
              </w:rPr>
              <w:t xml:space="preserve"> plan</w:t>
            </w:r>
            <w:r w:rsidRPr="006C5AA8">
              <w:rPr>
                <w:rFonts w:asciiTheme="minorHAnsi" w:hAnsiTheme="minorHAnsi" w:cstheme="minorHAnsi"/>
                <w:sz w:val="22"/>
                <w:szCs w:val="22"/>
              </w:rPr>
              <w:t xml:space="preserve"> that may include:</w:t>
            </w:r>
          </w:p>
          <w:p w14:paraId="0F7F211C" w14:textId="30F685AA" w:rsidR="00DF0684" w:rsidRPr="006C5AA8" w:rsidRDefault="00DF0684" w:rsidP="00961B5B">
            <w:pPr>
              <w:pStyle w:val="Normalnospace"/>
              <w:numPr>
                <w:ilvl w:val="0"/>
                <w:numId w:val="22"/>
              </w:numPr>
              <w:spacing w:before="60" w:after="0"/>
              <w:rPr>
                <w:rFonts w:asciiTheme="minorHAnsi" w:hAnsiTheme="minorHAnsi" w:cstheme="minorHAnsi"/>
                <w:sz w:val="22"/>
                <w:szCs w:val="22"/>
              </w:rPr>
            </w:pPr>
            <w:r w:rsidRPr="006C5AA8">
              <w:rPr>
                <w:rFonts w:asciiTheme="minorHAnsi" w:hAnsiTheme="minorHAnsi" w:cstheme="minorHAnsi"/>
                <w:sz w:val="22"/>
                <w:szCs w:val="22"/>
              </w:rPr>
              <w:t xml:space="preserve">a </w:t>
            </w:r>
            <w:r w:rsidR="00203C3D" w:rsidRPr="006C5AA8">
              <w:rPr>
                <w:rFonts w:asciiTheme="minorHAnsi" w:hAnsiTheme="minorHAnsi" w:cstheme="minorHAnsi"/>
                <w:sz w:val="22"/>
                <w:szCs w:val="22"/>
              </w:rPr>
              <w:t>Project</w:t>
            </w:r>
            <w:r w:rsidRPr="006C5AA8">
              <w:rPr>
                <w:rFonts w:asciiTheme="minorHAnsi" w:hAnsiTheme="minorHAnsi" w:cstheme="minorHAnsi"/>
                <w:sz w:val="22"/>
                <w:szCs w:val="22"/>
              </w:rPr>
              <w:t xml:space="preserve"> description </w:t>
            </w:r>
          </w:p>
          <w:p w14:paraId="1B25EF2A" w14:textId="15BF8604" w:rsidR="00DF0684" w:rsidRPr="006C5AA8" w:rsidRDefault="00203C3D" w:rsidP="00961B5B">
            <w:pPr>
              <w:pStyle w:val="Normalnospace"/>
              <w:numPr>
                <w:ilvl w:val="0"/>
                <w:numId w:val="22"/>
              </w:numPr>
              <w:spacing w:before="60" w:after="0"/>
              <w:rPr>
                <w:rFonts w:asciiTheme="minorHAnsi" w:hAnsiTheme="minorHAnsi" w:cstheme="minorHAnsi"/>
                <w:sz w:val="22"/>
                <w:szCs w:val="22"/>
              </w:rPr>
            </w:pPr>
            <w:r w:rsidRPr="006C5AA8">
              <w:rPr>
                <w:rFonts w:asciiTheme="minorHAnsi" w:hAnsiTheme="minorHAnsi" w:cstheme="minorHAnsi"/>
                <w:sz w:val="22"/>
                <w:szCs w:val="22"/>
              </w:rPr>
              <w:t>Project</w:t>
            </w:r>
            <w:r w:rsidR="00DF0684" w:rsidRPr="006C5AA8">
              <w:rPr>
                <w:rFonts w:asciiTheme="minorHAnsi" w:hAnsiTheme="minorHAnsi" w:cstheme="minorHAnsi"/>
                <w:sz w:val="22"/>
                <w:szCs w:val="22"/>
              </w:rPr>
              <w:t xml:space="preserve"> timeline and milestones</w:t>
            </w:r>
          </w:p>
          <w:p w14:paraId="1954D662" w14:textId="0B2AEAE5" w:rsidR="00DF0684" w:rsidRPr="006C5AA8" w:rsidRDefault="00DF0684" w:rsidP="00961B5B">
            <w:pPr>
              <w:pStyle w:val="Normalnospace"/>
              <w:numPr>
                <w:ilvl w:val="0"/>
                <w:numId w:val="22"/>
              </w:numPr>
              <w:spacing w:before="60" w:after="0"/>
              <w:rPr>
                <w:rFonts w:asciiTheme="minorHAnsi" w:hAnsiTheme="minorHAnsi" w:cstheme="minorHAnsi"/>
                <w:sz w:val="22"/>
                <w:szCs w:val="22"/>
              </w:rPr>
            </w:pPr>
            <w:r w:rsidRPr="006C5AA8">
              <w:rPr>
                <w:rFonts w:asciiTheme="minorHAnsi" w:hAnsiTheme="minorHAnsi" w:cstheme="minorHAnsi"/>
                <w:sz w:val="22"/>
                <w:szCs w:val="22"/>
              </w:rPr>
              <w:t xml:space="preserve">details of internal resources allocated to the </w:t>
            </w:r>
            <w:r w:rsidR="00203C3D" w:rsidRPr="006C5AA8">
              <w:rPr>
                <w:rFonts w:asciiTheme="minorHAnsi" w:hAnsiTheme="minorHAnsi" w:cstheme="minorHAnsi"/>
                <w:sz w:val="22"/>
                <w:szCs w:val="22"/>
              </w:rPr>
              <w:t>Project</w:t>
            </w:r>
          </w:p>
          <w:p w14:paraId="66B122F3" w14:textId="1DF28A54" w:rsidR="00DF0684" w:rsidRPr="006C5AA8" w:rsidRDefault="00DF0684" w:rsidP="00961B5B">
            <w:pPr>
              <w:pStyle w:val="Normalnospace"/>
              <w:numPr>
                <w:ilvl w:val="0"/>
                <w:numId w:val="22"/>
              </w:numPr>
              <w:spacing w:before="60" w:after="0"/>
              <w:rPr>
                <w:rFonts w:asciiTheme="minorHAnsi" w:hAnsiTheme="minorHAnsi" w:cstheme="minorHAnsi"/>
                <w:sz w:val="22"/>
                <w:szCs w:val="22"/>
              </w:rPr>
            </w:pPr>
            <w:r w:rsidRPr="006C5AA8">
              <w:rPr>
                <w:rFonts w:asciiTheme="minorHAnsi" w:hAnsiTheme="minorHAnsi" w:cstheme="minorHAnsi"/>
                <w:sz w:val="22"/>
                <w:szCs w:val="22"/>
              </w:rPr>
              <w:t xml:space="preserve">the role of any </w:t>
            </w:r>
            <w:r w:rsidR="00203C3D" w:rsidRPr="006C5AA8">
              <w:rPr>
                <w:rFonts w:asciiTheme="minorHAnsi" w:hAnsiTheme="minorHAnsi" w:cstheme="minorHAnsi"/>
                <w:sz w:val="22"/>
                <w:szCs w:val="22"/>
              </w:rPr>
              <w:t>Project</w:t>
            </w:r>
            <w:r w:rsidRPr="006C5AA8">
              <w:rPr>
                <w:rFonts w:asciiTheme="minorHAnsi" w:hAnsiTheme="minorHAnsi" w:cstheme="minorHAnsi"/>
                <w:sz w:val="22"/>
                <w:szCs w:val="22"/>
              </w:rPr>
              <w:t xml:space="preserve"> partners </w:t>
            </w:r>
          </w:p>
          <w:p w14:paraId="3496AAB5" w14:textId="2FE8A862" w:rsidR="00DF0684" w:rsidRPr="006C5AA8" w:rsidRDefault="00203C3D" w:rsidP="00961B5B">
            <w:pPr>
              <w:pStyle w:val="Normalnospace"/>
              <w:numPr>
                <w:ilvl w:val="0"/>
                <w:numId w:val="22"/>
              </w:numPr>
              <w:spacing w:before="60" w:after="0"/>
              <w:rPr>
                <w:rFonts w:asciiTheme="minorHAnsi" w:hAnsiTheme="minorHAnsi" w:cstheme="minorHAnsi"/>
                <w:sz w:val="22"/>
                <w:szCs w:val="22"/>
              </w:rPr>
            </w:pPr>
            <w:r w:rsidRPr="006C5AA8">
              <w:rPr>
                <w:rFonts w:asciiTheme="minorHAnsi" w:hAnsiTheme="minorHAnsi" w:cstheme="minorHAnsi"/>
                <w:sz w:val="22"/>
                <w:szCs w:val="22"/>
              </w:rPr>
              <w:t>Project</w:t>
            </w:r>
            <w:r w:rsidR="00DF0684" w:rsidRPr="006C5AA8">
              <w:rPr>
                <w:rFonts w:asciiTheme="minorHAnsi" w:hAnsiTheme="minorHAnsi" w:cstheme="minorHAnsi"/>
                <w:sz w:val="22"/>
                <w:szCs w:val="22"/>
              </w:rPr>
              <w:t xml:space="preserve"> risks and mitigation strategies</w:t>
            </w:r>
          </w:p>
          <w:p w14:paraId="131FA0D9" w14:textId="6FDE256D" w:rsidR="00DF0684" w:rsidRPr="006C5AA8" w:rsidRDefault="00DF0684" w:rsidP="00961B5B">
            <w:pPr>
              <w:pStyle w:val="Normalnospace"/>
              <w:numPr>
                <w:ilvl w:val="0"/>
                <w:numId w:val="22"/>
              </w:numPr>
              <w:spacing w:before="60" w:after="0"/>
              <w:rPr>
                <w:rFonts w:asciiTheme="minorHAnsi" w:hAnsiTheme="minorHAnsi" w:cstheme="minorHAnsi"/>
                <w:sz w:val="22"/>
                <w:szCs w:val="22"/>
              </w:rPr>
            </w:pPr>
            <w:r w:rsidRPr="006C5AA8">
              <w:rPr>
                <w:rFonts w:asciiTheme="minorHAnsi" w:hAnsiTheme="minorHAnsi" w:cstheme="minorHAnsi"/>
                <w:sz w:val="22"/>
                <w:szCs w:val="22"/>
              </w:rPr>
              <w:t xml:space="preserve">detailed </w:t>
            </w:r>
            <w:r w:rsidR="00203C3D" w:rsidRPr="006C5AA8">
              <w:rPr>
                <w:rFonts w:asciiTheme="minorHAnsi" w:hAnsiTheme="minorHAnsi" w:cstheme="minorHAnsi"/>
                <w:sz w:val="22"/>
                <w:szCs w:val="22"/>
              </w:rPr>
              <w:t>Project</w:t>
            </w:r>
            <w:r w:rsidRPr="006C5AA8">
              <w:rPr>
                <w:rFonts w:asciiTheme="minorHAnsi" w:hAnsiTheme="minorHAnsi" w:cstheme="minorHAnsi"/>
                <w:sz w:val="22"/>
                <w:szCs w:val="22"/>
              </w:rPr>
              <w:t xml:space="preserve"> budget.</w:t>
            </w:r>
          </w:p>
          <w:p w14:paraId="3F6A560F" w14:textId="77777777" w:rsidR="00DF0684" w:rsidRPr="006C5AA8" w:rsidRDefault="00DF0684" w:rsidP="00C735B9">
            <w:pPr>
              <w:pStyle w:val="Normalnospace"/>
              <w:spacing w:after="0"/>
              <w:rPr>
                <w:rFonts w:asciiTheme="minorHAnsi" w:hAnsiTheme="minorHAnsi" w:cstheme="minorHAnsi"/>
                <w:sz w:val="22"/>
                <w:szCs w:val="22"/>
              </w:rPr>
            </w:pPr>
          </w:p>
        </w:tc>
      </w:tr>
      <w:tr w:rsidR="00AE7863" w:rsidRPr="0068162D" w14:paraId="11B8A867" w14:textId="77777777" w:rsidTr="00DF0684">
        <w:tc>
          <w:tcPr>
            <w:tcW w:w="421" w:type="dxa"/>
          </w:tcPr>
          <w:p w14:paraId="18E22250" w14:textId="7DFEE646" w:rsidR="00AE7863" w:rsidRPr="006C5AA8" w:rsidRDefault="00AE7863" w:rsidP="00AE7863">
            <w:pPr>
              <w:pStyle w:val="Normalnospace"/>
              <w:spacing w:after="0"/>
              <w:rPr>
                <w:rFonts w:asciiTheme="minorHAnsi" w:hAnsiTheme="minorHAnsi" w:cstheme="minorHAnsi"/>
                <w:b/>
                <w:sz w:val="22"/>
                <w:szCs w:val="22"/>
              </w:rPr>
            </w:pPr>
            <w:r w:rsidRPr="006C5AA8">
              <w:rPr>
                <w:rFonts w:asciiTheme="minorHAnsi" w:hAnsiTheme="minorHAnsi" w:cstheme="minorHAnsi"/>
                <w:b/>
                <w:sz w:val="22"/>
                <w:szCs w:val="22"/>
              </w:rPr>
              <w:t>2</w:t>
            </w:r>
          </w:p>
        </w:tc>
        <w:tc>
          <w:tcPr>
            <w:tcW w:w="3513" w:type="dxa"/>
          </w:tcPr>
          <w:p w14:paraId="364B11F5" w14:textId="5BA3BE92" w:rsidR="00AE7863" w:rsidRPr="006C5AA8" w:rsidRDefault="002139CB" w:rsidP="00AE7863">
            <w:pPr>
              <w:pStyle w:val="Normalnospace"/>
              <w:spacing w:after="0"/>
              <w:rPr>
                <w:rFonts w:asciiTheme="minorHAnsi" w:hAnsiTheme="minorHAnsi" w:cstheme="minorHAnsi"/>
                <w:b/>
                <w:sz w:val="22"/>
                <w:szCs w:val="22"/>
              </w:rPr>
            </w:pPr>
            <w:r w:rsidRPr="006C5AA8">
              <w:rPr>
                <w:rFonts w:asciiTheme="minorHAnsi" w:hAnsiTheme="minorHAnsi" w:cstheme="minorHAnsi"/>
                <w:b/>
                <w:sz w:val="22"/>
                <w:szCs w:val="22"/>
              </w:rPr>
              <w:t>Mandatory</w:t>
            </w:r>
          </w:p>
        </w:tc>
        <w:tc>
          <w:tcPr>
            <w:tcW w:w="5240" w:type="dxa"/>
          </w:tcPr>
          <w:p w14:paraId="5B228178" w14:textId="77777777" w:rsidR="00AE6C12" w:rsidRPr="006C5AA8" w:rsidRDefault="002139CB" w:rsidP="009A415B">
            <w:pPr>
              <w:pStyle w:val="Normalnospace"/>
              <w:spacing w:before="120" w:after="0"/>
              <w:textAlignment w:val="center"/>
              <w:rPr>
                <w:rFonts w:asciiTheme="minorHAnsi" w:hAnsiTheme="minorHAnsi" w:cstheme="minorHAnsi"/>
                <w:sz w:val="22"/>
                <w:szCs w:val="22"/>
              </w:rPr>
            </w:pPr>
            <w:r w:rsidRPr="006C5AA8">
              <w:rPr>
                <w:rFonts w:asciiTheme="minorHAnsi" w:hAnsiTheme="minorHAnsi" w:cstheme="minorHAnsi"/>
                <w:sz w:val="22"/>
                <w:szCs w:val="22"/>
              </w:rPr>
              <w:t xml:space="preserve">A </w:t>
            </w:r>
            <w:r w:rsidRPr="006C5AA8">
              <w:rPr>
                <w:rFonts w:asciiTheme="minorHAnsi" w:hAnsiTheme="minorHAnsi" w:cstheme="minorHAnsi"/>
                <w:b/>
                <w:sz w:val="22"/>
                <w:szCs w:val="22"/>
              </w:rPr>
              <w:t>Letter of Support</w:t>
            </w:r>
            <w:r w:rsidRPr="006C5AA8">
              <w:rPr>
                <w:rFonts w:asciiTheme="minorHAnsi" w:hAnsiTheme="minorHAnsi" w:cstheme="minorHAnsi"/>
                <w:sz w:val="22"/>
                <w:szCs w:val="22"/>
              </w:rPr>
              <w:t xml:space="preserve"> </w:t>
            </w:r>
            <w:r w:rsidR="00613B74" w:rsidRPr="006C5AA8">
              <w:rPr>
                <w:rFonts w:asciiTheme="minorHAnsi" w:hAnsiTheme="minorHAnsi" w:cstheme="minorHAnsi"/>
                <w:sz w:val="22"/>
                <w:szCs w:val="22"/>
              </w:rPr>
              <w:t xml:space="preserve">or other written confirmation </w:t>
            </w:r>
            <w:r w:rsidRPr="006C5AA8">
              <w:rPr>
                <w:rFonts w:asciiTheme="minorHAnsi" w:hAnsiTheme="minorHAnsi" w:cstheme="minorHAnsi"/>
                <w:sz w:val="22"/>
                <w:szCs w:val="22"/>
              </w:rPr>
              <w:t xml:space="preserve">from BioNTech that confirms the applicant’s candidate </w:t>
            </w:r>
            <w:r w:rsidR="00613B74" w:rsidRPr="006C5AA8">
              <w:rPr>
                <w:rFonts w:asciiTheme="minorHAnsi" w:hAnsiTheme="minorHAnsi" w:cstheme="minorHAnsi"/>
                <w:sz w:val="22"/>
                <w:szCs w:val="22"/>
              </w:rPr>
              <w:t xml:space="preserve">could likely be manufactured at the </w:t>
            </w:r>
            <w:r w:rsidR="00AE6C12" w:rsidRPr="006C5AA8">
              <w:rPr>
                <w:rFonts w:asciiTheme="minorHAnsi" w:hAnsiTheme="minorHAnsi" w:cstheme="minorHAnsi"/>
                <w:sz w:val="22"/>
                <w:szCs w:val="22"/>
              </w:rPr>
              <w:t>GMP Clinical Manufacturing</w:t>
            </w:r>
            <w:r w:rsidR="00AE6C12" w:rsidRPr="006C5AA8" w:rsidDel="00EF31E3">
              <w:rPr>
                <w:rFonts w:asciiTheme="minorHAnsi" w:hAnsiTheme="minorHAnsi" w:cstheme="minorHAnsi"/>
                <w:sz w:val="22"/>
                <w:szCs w:val="22"/>
              </w:rPr>
              <w:t xml:space="preserve"> </w:t>
            </w:r>
            <w:r w:rsidR="00AE6C12" w:rsidRPr="006C5AA8">
              <w:rPr>
                <w:rFonts w:asciiTheme="minorHAnsi" w:hAnsiTheme="minorHAnsi" w:cstheme="minorHAnsi"/>
                <w:sz w:val="22"/>
                <w:szCs w:val="22"/>
              </w:rPr>
              <w:t>Facility.</w:t>
            </w:r>
          </w:p>
          <w:p w14:paraId="2C296BE1" w14:textId="77777777" w:rsidR="00AE7863" w:rsidRDefault="00613B74" w:rsidP="00AE7863">
            <w:pPr>
              <w:pStyle w:val="Normalnospace"/>
              <w:spacing w:after="0"/>
              <w:rPr>
                <w:rFonts w:asciiTheme="minorHAnsi" w:hAnsiTheme="minorHAnsi" w:cstheme="minorHAnsi"/>
                <w:sz w:val="22"/>
                <w:szCs w:val="22"/>
              </w:rPr>
            </w:pPr>
            <w:r w:rsidRPr="006C5AA8">
              <w:rPr>
                <w:rFonts w:asciiTheme="minorHAnsi" w:hAnsiTheme="minorHAnsi" w:cstheme="minorHAnsi"/>
                <w:sz w:val="22"/>
                <w:szCs w:val="22"/>
              </w:rPr>
              <w:t xml:space="preserve"> </w:t>
            </w:r>
          </w:p>
          <w:p w14:paraId="78FCB500" w14:textId="1E27747B" w:rsidR="00CF4F18" w:rsidRPr="006C5AA8" w:rsidRDefault="00CF4F18" w:rsidP="00AE7863">
            <w:pPr>
              <w:pStyle w:val="Normalnospace"/>
              <w:spacing w:after="0"/>
              <w:rPr>
                <w:rFonts w:asciiTheme="minorHAnsi" w:hAnsiTheme="minorHAnsi" w:cstheme="minorHAnsi"/>
                <w:sz w:val="22"/>
                <w:szCs w:val="22"/>
              </w:rPr>
            </w:pPr>
            <w:r>
              <w:rPr>
                <w:rFonts w:asciiTheme="minorHAnsi" w:hAnsiTheme="minorHAnsi" w:cstheme="minorHAnsi"/>
                <w:sz w:val="22"/>
                <w:szCs w:val="22"/>
              </w:rPr>
              <w:t xml:space="preserve">Please </w:t>
            </w:r>
            <w:r w:rsidR="009D481F">
              <w:rPr>
                <w:rFonts w:asciiTheme="minorHAnsi" w:hAnsiTheme="minorHAnsi" w:cstheme="minorHAnsi"/>
                <w:sz w:val="22"/>
                <w:szCs w:val="22"/>
              </w:rPr>
              <w:t>email</w:t>
            </w:r>
            <w:r w:rsidR="007E0388" w:rsidRPr="007E0388">
              <w:rPr>
                <w:rFonts w:asciiTheme="minorHAnsi" w:hAnsiTheme="minorHAnsi" w:cstheme="minorHAnsi"/>
                <w:sz w:val="22"/>
                <w:szCs w:val="22"/>
              </w:rPr>
              <w:t xml:space="preserve"> </w:t>
            </w:r>
            <w:hyperlink r:id="rId22" w:history="1">
              <w:r w:rsidR="007E0388" w:rsidRPr="007E0388">
                <w:rPr>
                  <w:rStyle w:val="Hyperlink"/>
                  <w:rFonts w:asciiTheme="minorHAnsi" w:hAnsiTheme="minorHAnsi" w:cstheme="minorHAnsi"/>
                  <w:sz w:val="22"/>
                  <w:szCs w:val="22"/>
                </w:rPr>
                <w:t>ICAustralia@biontech.com</w:t>
              </w:r>
            </w:hyperlink>
            <w:r w:rsidR="009C6B26">
              <w:rPr>
                <w:rFonts w:asciiTheme="minorHAnsi" w:hAnsiTheme="minorHAnsi" w:cstheme="minorHAnsi"/>
                <w:sz w:val="22"/>
                <w:szCs w:val="22"/>
              </w:rPr>
              <w:t xml:space="preserve"> </w:t>
            </w:r>
            <w:r w:rsidR="000457D5">
              <w:rPr>
                <w:rFonts w:asciiTheme="minorHAnsi" w:hAnsiTheme="minorHAnsi" w:cstheme="minorHAnsi"/>
                <w:sz w:val="22"/>
                <w:szCs w:val="22"/>
              </w:rPr>
              <w:t xml:space="preserve">to </w:t>
            </w:r>
            <w:r w:rsidR="009D481F">
              <w:rPr>
                <w:rFonts w:asciiTheme="minorHAnsi" w:hAnsiTheme="minorHAnsi" w:cstheme="minorHAnsi"/>
                <w:sz w:val="22"/>
                <w:szCs w:val="22"/>
              </w:rPr>
              <w:t xml:space="preserve">contact </w:t>
            </w:r>
            <w:r w:rsidR="00095B64">
              <w:rPr>
                <w:rFonts w:asciiTheme="minorHAnsi" w:hAnsiTheme="minorHAnsi" w:cstheme="minorHAnsi"/>
                <w:sz w:val="22"/>
                <w:szCs w:val="22"/>
              </w:rPr>
              <w:t>the BioNTech Innovation Centre to discuss your project.</w:t>
            </w:r>
          </w:p>
        </w:tc>
      </w:tr>
      <w:tr w:rsidR="00AE7863" w:rsidRPr="0068162D" w14:paraId="0237D300" w14:textId="77777777" w:rsidTr="00DF0684">
        <w:tc>
          <w:tcPr>
            <w:tcW w:w="421" w:type="dxa"/>
          </w:tcPr>
          <w:p w14:paraId="592F0ECB" w14:textId="60A6350C" w:rsidR="00AE7863" w:rsidRPr="0068162D" w:rsidRDefault="00AE7863" w:rsidP="00AE7863">
            <w:pPr>
              <w:pStyle w:val="Normalnospace"/>
              <w:spacing w:after="0"/>
              <w:rPr>
                <w:rFonts w:asciiTheme="minorHAnsi" w:hAnsiTheme="minorHAnsi" w:cstheme="minorHAnsi"/>
                <w:b/>
                <w:sz w:val="22"/>
                <w:szCs w:val="22"/>
              </w:rPr>
            </w:pPr>
            <w:r w:rsidDel="00AE7863">
              <w:rPr>
                <w:rFonts w:asciiTheme="minorHAnsi" w:hAnsiTheme="minorHAnsi" w:cstheme="minorHAnsi"/>
                <w:b/>
                <w:sz w:val="22"/>
                <w:szCs w:val="22"/>
              </w:rPr>
              <w:t>3</w:t>
            </w:r>
          </w:p>
        </w:tc>
        <w:tc>
          <w:tcPr>
            <w:tcW w:w="3513" w:type="dxa"/>
          </w:tcPr>
          <w:p w14:paraId="2536CD2F" w14:textId="1514C750" w:rsidR="00AE7863" w:rsidRPr="0068162D" w:rsidRDefault="00AE7863" w:rsidP="00AE7863">
            <w:pPr>
              <w:pStyle w:val="Normalnospace"/>
              <w:spacing w:after="0"/>
              <w:rPr>
                <w:rFonts w:asciiTheme="minorHAnsi" w:hAnsiTheme="minorHAnsi" w:cstheme="minorHAnsi"/>
                <w:b/>
                <w:sz w:val="22"/>
                <w:szCs w:val="22"/>
              </w:rPr>
            </w:pPr>
            <w:r w:rsidRPr="0068162D">
              <w:rPr>
                <w:rFonts w:asciiTheme="minorHAnsi" w:hAnsiTheme="minorHAnsi" w:cstheme="minorHAnsi"/>
                <w:b/>
                <w:sz w:val="22"/>
                <w:szCs w:val="22"/>
              </w:rPr>
              <w:t>Mandatory</w:t>
            </w:r>
          </w:p>
        </w:tc>
        <w:tc>
          <w:tcPr>
            <w:tcW w:w="5240" w:type="dxa"/>
          </w:tcPr>
          <w:p w14:paraId="426A4723" w14:textId="77777777" w:rsidR="00AE7863" w:rsidRPr="0068162D" w:rsidRDefault="00AE7863" w:rsidP="00AE7863">
            <w:pPr>
              <w:pStyle w:val="Normalnospace"/>
              <w:spacing w:after="0"/>
              <w:rPr>
                <w:rFonts w:asciiTheme="minorHAnsi" w:hAnsiTheme="minorHAnsi" w:cstheme="minorHAnsi"/>
                <w:sz w:val="22"/>
                <w:szCs w:val="22"/>
              </w:rPr>
            </w:pPr>
            <w:r w:rsidRPr="0068162D">
              <w:rPr>
                <w:rFonts w:asciiTheme="minorHAnsi" w:hAnsiTheme="minorHAnsi" w:cstheme="minorHAnsi"/>
                <w:b/>
                <w:bCs/>
                <w:sz w:val="22"/>
                <w:szCs w:val="22"/>
              </w:rPr>
              <w:t>Quotations</w:t>
            </w:r>
            <w:r w:rsidRPr="0068162D">
              <w:rPr>
                <w:rFonts w:asciiTheme="minorHAnsi" w:hAnsiTheme="minorHAnsi" w:cstheme="minorHAnsi"/>
                <w:sz w:val="22"/>
                <w:szCs w:val="22"/>
              </w:rPr>
              <w:t xml:space="preserve"> from suppliers detailing costs, or a more detailed Scope of Services from a third-party service provider</w:t>
            </w:r>
          </w:p>
        </w:tc>
      </w:tr>
      <w:tr w:rsidR="00AE7863" w:rsidRPr="0068162D" w14:paraId="28941202" w14:textId="77777777" w:rsidTr="00DF0684">
        <w:tc>
          <w:tcPr>
            <w:tcW w:w="421" w:type="dxa"/>
          </w:tcPr>
          <w:p w14:paraId="24A225F0" w14:textId="634DF608" w:rsidR="00AE7863" w:rsidRPr="0068162D" w:rsidRDefault="00AE7863" w:rsidP="00AE7863">
            <w:pPr>
              <w:pStyle w:val="Normalnospace"/>
              <w:spacing w:before="120" w:after="0"/>
              <w:rPr>
                <w:rFonts w:asciiTheme="minorHAnsi" w:hAnsiTheme="minorHAnsi" w:cstheme="minorHAnsi"/>
                <w:b/>
                <w:sz w:val="22"/>
                <w:szCs w:val="22"/>
              </w:rPr>
            </w:pPr>
            <w:r w:rsidDel="00AE7863">
              <w:rPr>
                <w:rFonts w:asciiTheme="minorHAnsi" w:hAnsiTheme="minorHAnsi" w:cstheme="minorHAnsi"/>
                <w:b/>
                <w:sz w:val="22"/>
                <w:szCs w:val="22"/>
              </w:rPr>
              <w:t>4</w:t>
            </w:r>
          </w:p>
        </w:tc>
        <w:tc>
          <w:tcPr>
            <w:tcW w:w="3513" w:type="dxa"/>
          </w:tcPr>
          <w:p w14:paraId="32A64CD7" w14:textId="62F6798E" w:rsidR="00AE7863" w:rsidRPr="0068162D" w:rsidRDefault="00AE7863" w:rsidP="00AE7863">
            <w:pPr>
              <w:pStyle w:val="Normalnospace"/>
              <w:spacing w:before="120" w:after="0"/>
              <w:rPr>
                <w:rFonts w:asciiTheme="minorHAnsi" w:hAnsiTheme="minorHAnsi" w:cstheme="minorHAnsi"/>
                <w:b/>
                <w:sz w:val="22"/>
                <w:szCs w:val="22"/>
              </w:rPr>
            </w:pPr>
            <w:r w:rsidRPr="0068162D">
              <w:rPr>
                <w:rFonts w:asciiTheme="minorHAnsi" w:hAnsiTheme="minorHAnsi" w:cstheme="minorHAnsi"/>
                <w:b/>
                <w:sz w:val="22"/>
                <w:szCs w:val="22"/>
              </w:rPr>
              <w:t>Mandatory</w:t>
            </w:r>
          </w:p>
        </w:tc>
        <w:tc>
          <w:tcPr>
            <w:tcW w:w="5240" w:type="dxa"/>
          </w:tcPr>
          <w:p w14:paraId="108DE142" w14:textId="0B126214" w:rsidR="00AE7863" w:rsidRDefault="00AE7863" w:rsidP="00AE7863">
            <w:pPr>
              <w:pStyle w:val="Normalnospace"/>
              <w:spacing w:before="120" w:after="0"/>
              <w:rPr>
                <w:rFonts w:asciiTheme="minorHAnsi" w:hAnsiTheme="minorHAnsi" w:cstheme="minorHAnsi"/>
                <w:bCs/>
                <w:sz w:val="22"/>
                <w:szCs w:val="22"/>
              </w:rPr>
            </w:pPr>
            <w:r w:rsidRPr="0068162D">
              <w:rPr>
                <w:rFonts w:asciiTheme="minorHAnsi" w:hAnsiTheme="minorHAnsi" w:cstheme="minorHAnsi"/>
                <w:b/>
                <w:sz w:val="22"/>
                <w:szCs w:val="22"/>
              </w:rPr>
              <w:t>Evidence of</w:t>
            </w:r>
            <w:r>
              <w:rPr>
                <w:rFonts w:asciiTheme="minorHAnsi" w:hAnsiTheme="minorHAnsi" w:cstheme="minorHAnsi"/>
                <w:b/>
                <w:sz w:val="22"/>
                <w:szCs w:val="22"/>
              </w:rPr>
              <w:t xml:space="preserve"> </w:t>
            </w:r>
            <w:r w:rsidR="008B0ED6">
              <w:rPr>
                <w:rFonts w:asciiTheme="minorHAnsi" w:hAnsiTheme="minorHAnsi" w:cstheme="minorHAnsi"/>
                <w:b/>
                <w:sz w:val="22"/>
                <w:szCs w:val="22"/>
              </w:rPr>
              <w:t xml:space="preserve">sufficient funds </w:t>
            </w:r>
          </w:p>
          <w:p w14:paraId="13791E82" w14:textId="476C1515" w:rsidR="00AE7863" w:rsidRPr="0068162D" w:rsidRDefault="00AE7863" w:rsidP="003F4D35">
            <w:pPr>
              <w:pStyle w:val="Normalnospace"/>
              <w:spacing w:before="120"/>
              <w:rPr>
                <w:rFonts w:asciiTheme="minorHAnsi" w:hAnsiTheme="minorHAnsi" w:cstheme="minorHAnsi"/>
                <w:sz w:val="22"/>
                <w:szCs w:val="22"/>
              </w:rPr>
            </w:pPr>
            <w:r w:rsidRPr="00EF3AAD">
              <w:rPr>
                <w:rFonts w:asciiTheme="minorHAnsi" w:hAnsiTheme="minorHAnsi" w:cstheme="minorHAnsi"/>
                <w:bCs/>
                <w:sz w:val="22"/>
                <w:szCs w:val="22"/>
              </w:rPr>
              <w:t>Applicants must provide evidence which demonstrates, to the</w:t>
            </w:r>
            <w:r>
              <w:rPr>
                <w:rFonts w:asciiTheme="minorHAnsi" w:hAnsiTheme="minorHAnsi" w:cstheme="minorHAnsi"/>
                <w:bCs/>
                <w:sz w:val="22"/>
                <w:szCs w:val="22"/>
              </w:rPr>
              <w:t xml:space="preserve"> </w:t>
            </w:r>
            <w:r w:rsidRPr="00EF3AAD">
              <w:rPr>
                <w:rFonts w:asciiTheme="minorHAnsi" w:hAnsiTheme="minorHAnsi" w:cstheme="minorHAnsi"/>
                <w:bCs/>
                <w:sz w:val="22"/>
                <w:szCs w:val="22"/>
              </w:rPr>
              <w:t xml:space="preserve">satisfaction of the </w:t>
            </w:r>
            <w:r>
              <w:rPr>
                <w:rFonts w:asciiTheme="minorHAnsi" w:hAnsiTheme="minorHAnsi" w:cstheme="minorHAnsi"/>
                <w:bCs/>
                <w:sz w:val="22"/>
                <w:szCs w:val="22"/>
              </w:rPr>
              <w:t>Department</w:t>
            </w:r>
            <w:r w:rsidRPr="00EF3AAD">
              <w:rPr>
                <w:rFonts w:asciiTheme="minorHAnsi" w:hAnsiTheme="minorHAnsi" w:cstheme="minorHAnsi"/>
                <w:bCs/>
                <w:sz w:val="22"/>
                <w:szCs w:val="22"/>
              </w:rPr>
              <w:t xml:space="preserve">, that the Applicant </w:t>
            </w:r>
            <w:proofErr w:type="gramStart"/>
            <w:r w:rsidRPr="00EF3AAD">
              <w:rPr>
                <w:rFonts w:asciiTheme="minorHAnsi" w:hAnsiTheme="minorHAnsi" w:cstheme="minorHAnsi"/>
                <w:bCs/>
                <w:sz w:val="22"/>
                <w:szCs w:val="22"/>
              </w:rPr>
              <w:t xml:space="preserve">has </w:t>
            </w:r>
            <w:r w:rsidR="004E6A44">
              <w:rPr>
                <w:rFonts w:asciiTheme="minorHAnsi" w:hAnsiTheme="minorHAnsi" w:cstheme="minorHAnsi"/>
                <w:bCs/>
                <w:sz w:val="22"/>
                <w:szCs w:val="22"/>
              </w:rPr>
              <w:t>the ability to</w:t>
            </w:r>
            <w:proofErr w:type="gramEnd"/>
            <w:r w:rsidR="004E6A44">
              <w:rPr>
                <w:rFonts w:asciiTheme="minorHAnsi" w:hAnsiTheme="minorHAnsi" w:cstheme="minorHAnsi"/>
                <w:bCs/>
                <w:sz w:val="22"/>
                <w:szCs w:val="22"/>
              </w:rPr>
              <w:t xml:space="preserve"> fund any Project activities that are not funded by the </w:t>
            </w:r>
            <w:proofErr w:type="gramStart"/>
            <w:r w:rsidR="004E6A44">
              <w:rPr>
                <w:rFonts w:asciiTheme="minorHAnsi" w:hAnsiTheme="minorHAnsi" w:cstheme="minorHAnsi"/>
                <w:bCs/>
                <w:sz w:val="22"/>
                <w:szCs w:val="22"/>
              </w:rPr>
              <w:t>Grant .</w:t>
            </w:r>
            <w:proofErr w:type="gramEnd"/>
          </w:p>
        </w:tc>
      </w:tr>
      <w:tr w:rsidR="00AE7863" w:rsidRPr="0068162D" w14:paraId="5E8A8F74" w14:textId="77777777" w:rsidTr="00DF0684">
        <w:tc>
          <w:tcPr>
            <w:tcW w:w="421" w:type="dxa"/>
          </w:tcPr>
          <w:p w14:paraId="57DC9E11" w14:textId="40E48798" w:rsidR="00AE7863" w:rsidRPr="0068162D" w:rsidRDefault="00AE7863" w:rsidP="00AE7863">
            <w:pPr>
              <w:pStyle w:val="Normalnospace"/>
              <w:spacing w:after="0"/>
              <w:rPr>
                <w:rFonts w:asciiTheme="minorHAnsi" w:eastAsiaTheme="minorHAnsi" w:hAnsiTheme="minorHAnsi" w:cstheme="minorHAnsi"/>
                <w:b/>
                <w:bCs/>
                <w:color w:val="000000"/>
                <w:sz w:val="22"/>
                <w:szCs w:val="22"/>
                <w:lang w:eastAsia="en-US"/>
              </w:rPr>
            </w:pPr>
            <w:r w:rsidDel="00AE7863">
              <w:rPr>
                <w:rFonts w:asciiTheme="minorHAnsi" w:eastAsiaTheme="minorHAnsi" w:hAnsiTheme="minorHAnsi" w:cstheme="minorHAnsi"/>
                <w:b/>
                <w:bCs/>
                <w:color w:val="000000"/>
                <w:sz w:val="22"/>
                <w:szCs w:val="22"/>
                <w:lang w:eastAsia="en-US"/>
              </w:rPr>
              <w:t>5</w:t>
            </w:r>
          </w:p>
        </w:tc>
        <w:tc>
          <w:tcPr>
            <w:tcW w:w="3513" w:type="dxa"/>
          </w:tcPr>
          <w:p w14:paraId="1FBF192B" w14:textId="77777777" w:rsidR="00AE7863" w:rsidRDefault="00AE7863" w:rsidP="00AE7863">
            <w:pPr>
              <w:pStyle w:val="Normalnospace"/>
              <w:spacing w:after="0"/>
              <w:rPr>
                <w:rFonts w:asciiTheme="minorHAnsi" w:eastAsiaTheme="minorHAnsi" w:hAnsiTheme="minorHAnsi" w:cstheme="minorHAnsi"/>
                <w:b/>
                <w:bCs/>
                <w:color w:val="000000"/>
                <w:sz w:val="22"/>
                <w:szCs w:val="22"/>
                <w:lang w:eastAsia="en-US"/>
              </w:rPr>
            </w:pPr>
            <w:r w:rsidRPr="0068162D">
              <w:rPr>
                <w:rFonts w:asciiTheme="minorHAnsi" w:eastAsiaTheme="minorHAnsi" w:hAnsiTheme="minorHAnsi" w:cstheme="minorHAnsi"/>
                <w:b/>
                <w:bCs/>
                <w:color w:val="000000"/>
                <w:sz w:val="22"/>
                <w:szCs w:val="22"/>
                <w:lang w:eastAsia="en-US"/>
              </w:rPr>
              <w:t>Mandatory (for applications of $50,001 or more)</w:t>
            </w:r>
          </w:p>
          <w:p w14:paraId="538393B8" w14:textId="69FA7E10" w:rsidR="00AE7863" w:rsidRPr="0068162D" w:rsidRDefault="00AE7863" w:rsidP="00AE7863">
            <w:pPr>
              <w:pStyle w:val="Normalnospace"/>
              <w:spacing w:after="0"/>
              <w:rPr>
                <w:rFonts w:asciiTheme="minorHAnsi" w:eastAsiaTheme="minorHAnsi" w:hAnsiTheme="minorHAnsi" w:cstheme="minorHAnsi"/>
                <w:b/>
                <w:bCs/>
                <w:color w:val="000000"/>
                <w:sz w:val="22"/>
                <w:szCs w:val="22"/>
                <w:lang w:eastAsia="en-US"/>
              </w:rPr>
            </w:pPr>
          </w:p>
        </w:tc>
        <w:tc>
          <w:tcPr>
            <w:tcW w:w="5240" w:type="dxa"/>
          </w:tcPr>
          <w:p w14:paraId="3C3A1CE7" w14:textId="7EE1D2FA" w:rsidR="00AE7863" w:rsidRDefault="00AE7863" w:rsidP="00AE7863">
            <w:pPr>
              <w:spacing w:before="0" w:after="0" w:line="240" w:lineRule="auto"/>
              <w:rPr>
                <w:rFonts w:asciiTheme="minorHAnsi" w:hAnsiTheme="minorHAnsi" w:cstheme="minorHAnsi"/>
                <w:sz w:val="22"/>
                <w:szCs w:val="22"/>
              </w:rPr>
            </w:pPr>
            <w:r w:rsidRPr="00EC6FAD">
              <w:rPr>
                <w:rFonts w:asciiTheme="minorHAnsi" w:hAnsiTheme="minorHAnsi" w:cstheme="minorHAnsi"/>
                <w:sz w:val="22"/>
                <w:szCs w:val="22"/>
              </w:rPr>
              <w:t xml:space="preserve">For applications of $50,001 or more, financial accounts are required. Unless an exemption applies (see section </w:t>
            </w:r>
            <w:r>
              <w:rPr>
                <w:rFonts w:asciiTheme="minorHAnsi" w:hAnsiTheme="minorHAnsi" w:cstheme="minorHAnsi"/>
                <w:sz w:val="22"/>
                <w:szCs w:val="22"/>
              </w:rPr>
              <w:t>6.4</w:t>
            </w:r>
            <w:r w:rsidRPr="00EC6FAD">
              <w:rPr>
                <w:rFonts w:asciiTheme="minorHAnsi" w:hAnsiTheme="minorHAnsi" w:cstheme="minorHAnsi"/>
                <w:sz w:val="22"/>
                <w:szCs w:val="22"/>
              </w:rPr>
              <w:t xml:space="preserve">), </w:t>
            </w:r>
            <w:r>
              <w:rPr>
                <w:rFonts w:asciiTheme="minorHAnsi" w:hAnsiTheme="minorHAnsi" w:cstheme="minorHAnsi"/>
                <w:sz w:val="22"/>
                <w:szCs w:val="22"/>
              </w:rPr>
              <w:t>Applicant</w:t>
            </w:r>
            <w:r w:rsidRPr="00EC6FAD">
              <w:rPr>
                <w:rFonts w:asciiTheme="minorHAnsi" w:hAnsiTheme="minorHAnsi" w:cstheme="minorHAnsi"/>
                <w:sz w:val="22"/>
                <w:szCs w:val="22"/>
              </w:rPr>
              <w:t xml:space="preserve">s must provide evidence which demonstrates, to the satisfaction of the </w:t>
            </w:r>
            <w:r>
              <w:rPr>
                <w:rFonts w:asciiTheme="minorHAnsi" w:hAnsiTheme="minorHAnsi" w:cstheme="minorHAnsi"/>
                <w:sz w:val="22"/>
                <w:szCs w:val="22"/>
              </w:rPr>
              <w:t>Department</w:t>
            </w:r>
            <w:r w:rsidRPr="00EC6FAD">
              <w:rPr>
                <w:rFonts w:asciiTheme="minorHAnsi" w:hAnsiTheme="minorHAnsi" w:cstheme="minorHAnsi"/>
                <w:sz w:val="22"/>
                <w:szCs w:val="22"/>
              </w:rPr>
              <w:t xml:space="preserve">, that the Applicant is financially viable and able to deliver the </w:t>
            </w:r>
            <w:r>
              <w:rPr>
                <w:rFonts w:asciiTheme="minorHAnsi" w:hAnsiTheme="minorHAnsi" w:cstheme="minorHAnsi"/>
                <w:sz w:val="22"/>
                <w:szCs w:val="22"/>
              </w:rPr>
              <w:t>Project</w:t>
            </w:r>
            <w:r w:rsidRPr="00EC6FAD">
              <w:rPr>
                <w:rFonts w:asciiTheme="minorHAnsi" w:hAnsiTheme="minorHAnsi" w:cstheme="minorHAnsi"/>
                <w:sz w:val="22"/>
                <w:szCs w:val="22"/>
              </w:rPr>
              <w:t xml:space="preserve"> and its outcomes. </w:t>
            </w:r>
          </w:p>
          <w:p w14:paraId="0070AD27" w14:textId="77777777" w:rsidR="00AE7863" w:rsidRDefault="00AE7863" w:rsidP="00AE7863">
            <w:pPr>
              <w:spacing w:before="0" w:after="0" w:line="240" w:lineRule="auto"/>
              <w:rPr>
                <w:rFonts w:asciiTheme="minorHAnsi" w:hAnsiTheme="minorHAnsi" w:cstheme="minorHAnsi"/>
                <w:sz w:val="22"/>
                <w:szCs w:val="22"/>
              </w:rPr>
            </w:pPr>
          </w:p>
          <w:p w14:paraId="3A82F351" w14:textId="043F035D" w:rsidR="00AE7863" w:rsidRDefault="00AE7863" w:rsidP="00AE7863">
            <w:pPr>
              <w:spacing w:before="0" w:after="0" w:line="240" w:lineRule="auto"/>
              <w:rPr>
                <w:rFonts w:asciiTheme="minorHAnsi" w:hAnsiTheme="minorHAnsi" w:cstheme="minorHAnsi"/>
                <w:sz w:val="22"/>
                <w:szCs w:val="22"/>
              </w:rPr>
            </w:pPr>
            <w:r w:rsidRPr="00EC6FAD">
              <w:rPr>
                <w:rFonts w:asciiTheme="minorHAnsi" w:hAnsiTheme="minorHAnsi" w:cstheme="minorHAnsi"/>
                <w:sz w:val="22"/>
                <w:szCs w:val="22"/>
              </w:rPr>
              <w:t>This requires at a minimum, the provision of the following:</w:t>
            </w:r>
          </w:p>
          <w:p w14:paraId="03EB0C32" w14:textId="77777777" w:rsidR="00AE7863" w:rsidRDefault="00AE7863" w:rsidP="00AE7863">
            <w:pPr>
              <w:spacing w:before="0" w:after="0" w:line="240" w:lineRule="auto"/>
              <w:rPr>
                <w:rFonts w:asciiTheme="minorHAnsi" w:hAnsiTheme="minorHAnsi" w:cstheme="minorHAnsi"/>
                <w:sz w:val="22"/>
                <w:szCs w:val="22"/>
              </w:rPr>
            </w:pPr>
          </w:p>
          <w:p w14:paraId="174B2ADB" w14:textId="77777777" w:rsidR="00AE7863" w:rsidRPr="00961B5B" w:rsidRDefault="00AE7863" w:rsidP="00AE7863">
            <w:pPr>
              <w:pStyle w:val="ListParagraph"/>
              <w:numPr>
                <w:ilvl w:val="0"/>
                <w:numId w:val="43"/>
              </w:numPr>
              <w:spacing w:before="0" w:line="240" w:lineRule="auto"/>
              <w:rPr>
                <w:rFonts w:asciiTheme="minorHAnsi" w:hAnsiTheme="minorHAnsi" w:cstheme="minorHAnsi"/>
                <w:sz w:val="22"/>
                <w:szCs w:val="22"/>
              </w:rPr>
            </w:pPr>
            <w:r w:rsidRPr="00961B5B">
              <w:rPr>
                <w:rFonts w:asciiTheme="minorHAnsi" w:hAnsiTheme="minorHAnsi" w:cstheme="minorHAnsi"/>
                <w:sz w:val="22"/>
                <w:szCs w:val="22"/>
              </w:rPr>
              <w:t xml:space="preserve">Audited Financial Reports from the last three financial years (including Profit &amp; Loss Statement, Balance Sheet, Cash Flows, and notes to the accounts). If accounts are not audited, unaudited accounts from an Accountant will be accepted. </w:t>
            </w:r>
          </w:p>
          <w:p w14:paraId="377AD0D9" w14:textId="77777777" w:rsidR="00AE7863" w:rsidRDefault="00AE7863" w:rsidP="00AE7863">
            <w:pPr>
              <w:spacing w:before="0" w:after="0" w:line="240" w:lineRule="auto"/>
              <w:rPr>
                <w:rFonts w:asciiTheme="minorHAnsi" w:hAnsiTheme="minorHAnsi" w:cstheme="minorHAnsi"/>
                <w:sz w:val="22"/>
                <w:szCs w:val="22"/>
              </w:rPr>
            </w:pPr>
          </w:p>
          <w:p w14:paraId="5B7143BF" w14:textId="3B81196A" w:rsidR="00AE7863" w:rsidRPr="00961B5B" w:rsidRDefault="00AE7863" w:rsidP="00AE7863">
            <w:pPr>
              <w:pStyle w:val="ListParagraph"/>
              <w:numPr>
                <w:ilvl w:val="0"/>
                <w:numId w:val="43"/>
              </w:numPr>
              <w:spacing w:before="0" w:line="240" w:lineRule="auto"/>
              <w:rPr>
                <w:rFonts w:asciiTheme="minorHAnsi" w:hAnsiTheme="minorHAnsi" w:cstheme="minorHAnsi"/>
                <w:sz w:val="22"/>
                <w:szCs w:val="22"/>
              </w:rPr>
            </w:pPr>
            <w:r w:rsidRPr="00961B5B">
              <w:rPr>
                <w:rFonts w:asciiTheme="minorHAnsi" w:hAnsiTheme="minorHAnsi" w:cstheme="minorHAnsi"/>
                <w:sz w:val="22"/>
                <w:szCs w:val="22"/>
              </w:rPr>
              <w:t>If the most recent Financial Report is more than six months old, then up to date management or interim accounts for the current year, including Profit and Loss Statement and</w:t>
            </w:r>
            <w:r w:rsidRPr="008E5145">
              <w:t xml:space="preserve"> </w:t>
            </w:r>
            <w:r w:rsidRPr="00961B5B">
              <w:rPr>
                <w:rFonts w:asciiTheme="minorHAnsi" w:hAnsiTheme="minorHAnsi" w:cstheme="minorHAnsi"/>
                <w:sz w:val="22"/>
                <w:szCs w:val="22"/>
              </w:rPr>
              <w:t>Balance Sheet</w:t>
            </w:r>
            <w:r w:rsidR="005922D7">
              <w:rPr>
                <w:rFonts w:asciiTheme="minorHAnsi" w:hAnsiTheme="minorHAnsi" w:cstheme="minorHAnsi"/>
                <w:sz w:val="22"/>
                <w:szCs w:val="22"/>
              </w:rPr>
              <w:t>.</w:t>
            </w:r>
            <w:r w:rsidRPr="00961B5B">
              <w:rPr>
                <w:rFonts w:asciiTheme="minorHAnsi" w:hAnsiTheme="minorHAnsi" w:cstheme="minorHAnsi"/>
                <w:sz w:val="22"/>
                <w:szCs w:val="22"/>
              </w:rPr>
              <w:t xml:space="preserve"> Also, in the case of public listed corporations, a half yearly financial report. </w:t>
            </w:r>
          </w:p>
          <w:p w14:paraId="7FBAF899" w14:textId="77777777" w:rsidR="00AE7863" w:rsidRDefault="00AE7863" w:rsidP="00AE7863">
            <w:pPr>
              <w:spacing w:before="0" w:after="0" w:line="240" w:lineRule="auto"/>
              <w:rPr>
                <w:rFonts w:asciiTheme="minorHAnsi" w:hAnsiTheme="minorHAnsi" w:cstheme="minorHAnsi"/>
                <w:sz w:val="22"/>
                <w:szCs w:val="22"/>
              </w:rPr>
            </w:pPr>
          </w:p>
          <w:p w14:paraId="762758E7" w14:textId="2910DA0B" w:rsidR="00AE7863" w:rsidRPr="00961B5B" w:rsidRDefault="007E2B30" w:rsidP="00AE7863">
            <w:pPr>
              <w:pStyle w:val="ListParagraph"/>
              <w:numPr>
                <w:ilvl w:val="0"/>
                <w:numId w:val="43"/>
              </w:numPr>
              <w:spacing w:before="0" w:line="240" w:lineRule="auto"/>
              <w:rPr>
                <w:rFonts w:asciiTheme="minorHAnsi" w:hAnsiTheme="minorHAnsi" w:cstheme="minorHAnsi"/>
                <w:sz w:val="22"/>
                <w:szCs w:val="22"/>
              </w:rPr>
            </w:pPr>
            <w:r w:rsidRPr="007E2B30">
              <w:rPr>
                <w:rFonts w:asciiTheme="minorHAnsi" w:hAnsiTheme="minorHAnsi" w:cstheme="minorHAnsi"/>
                <w:sz w:val="22"/>
                <w:szCs w:val="22"/>
              </w:rPr>
              <w:t>If less than 3 years of financial records are available, Eligible Applicants must submit either Audited or External Accountant prepared financials for the available period and the company’s financial projections for the next three financial years, including Profit and Loss Statement and Cash Flow.</w:t>
            </w:r>
          </w:p>
        </w:tc>
      </w:tr>
      <w:tr w:rsidR="00D82E29" w:rsidRPr="0068162D" w14:paraId="57D9491B" w14:textId="77777777" w:rsidTr="00DF0684">
        <w:tc>
          <w:tcPr>
            <w:tcW w:w="421" w:type="dxa"/>
          </w:tcPr>
          <w:p w14:paraId="685F929A" w14:textId="6F7FD6B7" w:rsidR="00D82E29" w:rsidDel="00AE7863" w:rsidRDefault="009A0CA2" w:rsidP="00AE7863">
            <w:pPr>
              <w:pStyle w:val="Normalnospace"/>
              <w:spacing w:after="0"/>
              <w:rPr>
                <w:rFonts w:asciiTheme="minorHAnsi" w:eastAsiaTheme="minorHAnsi" w:hAnsiTheme="minorHAnsi" w:cstheme="minorHAnsi"/>
                <w:b/>
                <w:bCs/>
                <w:color w:val="000000"/>
                <w:sz w:val="22"/>
                <w:szCs w:val="22"/>
                <w:lang w:eastAsia="en-US"/>
              </w:rPr>
            </w:pPr>
            <w:r>
              <w:rPr>
                <w:rFonts w:asciiTheme="minorHAnsi" w:eastAsiaTheme="minorHAnsi" w:hAnsiTheme="minorHAnsi" w:cstheme="minorHAnsi"/>
                <w:b/>
                <w:bCs/>
                <w:color w:val="000000"/>
                <w:sz w:val="22"/>
                <w:szCs w:val="22"/>
                <w:lang w:eastAsia="en-US"/>
              </w:rPr>
              <w:t>6</w:t>
            </w:r>
          </w:p>
        </w:tc>
        <w:tc>
          <w:tcPr>
            <w:tcW w:w="3513" w:type="dxa"/>
          </w:tcPr>
          <w:p w14:paraId="35880952" w14:textId="71762440" w:rsidR="00D82E29" w:rsidRPr="0068162D" w:rsidRDefault="009A0CA2" w:rsidP="00AE7863">
            <w:pPr>
              <w:pStyle w:val="Normalnospace"/>
              <w:spacing w:after="0"/>
              <w:rPr>
                <w:rFonts w:asciiTheme="minorHAnsi" w:eastAsiaTheme="minorHAnsi" w:hAnsiTheme="minorHAnsi" w:cstheme="minorHAnsi"/>
                <w:b/>
                <w:bCs/>
                <w:color w:val="000000"/>
                <w:sz w:val="22"/>
                <w:szCs w:val="22"/>
                <w:lang w:eastAsia="en-US"/>
              </w:rPr>
            </w:pPr>
            <w:r w:rsidRPr="009A415B">
              <w:rPr>
                <w:rFonts w:asciiTheme="minorHAnsi" w:eastAsiaTheme="minorHAnsi" w:hAnsiTheme="minorHAnsi" w:cstheme="minorHAnsi"/>
                <w:b/>
                <w:bCs/>
                <w:color w:val="000000"/>
                <w:sz w:val="22"/>
                <w:szCs w:val="22"/>
                <w:lang w:eastAsia="en-US"/>
              </w:rPr>
              <w:t xml:space="preserve">Mandatory </w:t>
            </w:r>
            <w:r w:rsidR="00D82E29" w:rsidRPr="009A415B">
              <w:rPr>
                <w:rFonts w:asciiTheme="minorHAnsi" w:eastAsiaTheme="minorHAnsi" w:hAnsiTheme="minorHAnsi" w:cstheme="minorHAnsi"/>
                <w:b/>
                <w:bCs/>
                <w:color w:val="000000"/>
                <w:sz w:val="22"/>
                <w:szCs w:val="22"/>
                <w:lang w:eastAsia="en-US"/>
              </w:rPr>
              <w:t>F</w:t>
            </w:r>
            <w:r w:rsidRPr="009A415B">
              <w:rPr>
                <w:rFonts w:asciiTheme="minorHAnsi" w:eastAsiaTheme="minorHAnsi" w:hAnsiTheme="minorHAnsi" w:cstheme="minorHAnsi"/>
                <w:b/>
                <w:bCs/>
                <w:color w:val="000000"/>
                <w:sz w:val="22"/>
                <w:szCs w:val="22"/>
                <w:lang w:eastAsia="en-US"/>
              </w:rPr>
              <w:t xml:space="preserve">air </w:t>
            </w:r>
            <w:r w:rsidR="00D82E29" w:rsidRPr="009A415B">
              <w:rPr>
                <w:rFonts w:asciiTheme="minorHAnsi" w:eastAsiaTheme="minorHAnsi" w:hAnsiTheme="minorHAnsi" w:cstheme="minorHAnsi"/>
                <w:b/>
                <w:bCs/>
                <w:color w:val="000000"/>
                <w:sz w:val="22"/>
                <w:szCs w:val="22"/>
                <w:lang w:eastAsia="en-US"/>
              </w:rPr>
              <w:t>J</w:t>
            </w:r>
            <w:r w:rsidRPr="009A415B">
              <w:rPr>
                <w:rFonts w:asciiTheme="minorHAnsi" w:eastAsiaTheme="minorHAnsi" w:hAnsiTheme="minorHAnsi" w:cstheme="minorHAnsi"/>
                <w:b/>
                <w:bCs/>
                <w:color w:val="000000"/>
                <w:sz w:val="22"/>
                <w:szCs w:val="22"/>
                <w:lang w:eastAsia="en-US"/>
              </w:rPr>
              <w:t xml:space="preserve">obs </w:t>
            </w:r>
            <w:r w:rsidR="00D82E29" w:rsidRPr="009A415B">
              <w:rPr>
                <w:rFonts w:asciiTheme="minorHAnsi" w:eastAsiaTheme="minorHAnsi" w:hAnsiTheme="minorHAnsi" w:cstheme="minorHAnsi"/>
                <w:b/>
                <w:bCs/>
                <w:color w:val="000000"/>
                <w:sz w:val="22"/>
                <w:szCs w:val="22"/>
                <w:lang w:eastAsia="en-US"/>
              </w:rPr>
              <w:t>C</w:t>
            </w:r>
            <w:r w:rsidRPr="009A415B">
              <w:rPr>
                <w:rFonts w:asciiTheme="minorHAnsi" w:eastAsiaTheme="minorHAnsi" w:hAnsiTheme="minorHAnsi" w:cstheme="minorHAnsi"/>
                <w:b/>
                <w:bCs/>
                <w:color w:val="000000"/>
                <w:sz w:val="22"/>
                <w:szCs w:val="22"/>
                <w:lang w:eastAsia="en-US"/>
              </w:rPr>
              <w:t>ode</w:t>
            </w:r>
            <w:r w:rsidR="00D82E29" w:rsidRPr="009A415B">
              <w:rPr>
                <w:rFonts w:asciiTheme="minorHAnsi" w:eastAsiaTheme="minorHAnsi" w:hAnsiTheme="minorHAnsi" w:cstheme="minorHAnsi"/>
                <w:b/>
                <w:bCs/>
                <w:color w:val="000000"/>
                <w:sz w:val="22"/>
                <w:szCs w:val="22"/>
                <w:lang w:eastAsia="en-US"/>
              </w:rPr>
              <w:t xml:space="preserve"> </w:t>
            </w:r>
            <w:r w:rsidR="00DD036A" w:rsidRPr="009A415B">
              <w:rPr>
                <w:rFonts w:asciiTheme="minorHAnsi" w:eastAsiaTheme="minorHAnsi" w:hAnsiTheme="minorHAnsi" w:cstheme="minorHAnsi"/>
                <w:b/>
                <w:bCs/>
                <w:color w:val="000000"/>
                <w:sz w:val="22"/>
                <w:szCs w:val="22"/>
                <w:lang w:eastAsia="en-US"/>
              </w:rPr>
              <w:t>Pre-Assessment Certificate (PAC)</w:t>
            </w:r>
          </w:p>
        </w:tc>
        <w:tc>
          <w:tcPr>
            <w:tcW w:w="5240" w:type="dxa"/>
          </w:tcPr>
          <w:p w14:paraId="1B5E8480" w14:textId="7AE72D47" w:rsidR="00021065" w:rsidRPr="001B200F" w:rsidRDefault="00021065" w:rsidP="00021065">
            <w:pPr>
              <w:spacing w:before="0" w:line="240" w:lineRule="auto"/>
              <w:rPr>
                <w:rFonts w:asciiTheme="minorHAnsi" w:eastAsia="Times New Roman" w:hAnsiTheme="minorHAnsi" w:cstheme="minorHAnsi"/>
                <w:color w:val="auto"/>
                <w:sz w:val="22"/>
                <w:szCs w:val="22"/>
                <w:lang w:eastAsia="en-AU"/>
              </w:rPr>
            </w:pPr>
            <w:r w:rsidRPr="001B200F">
              <w:rPr>
                <w:rFonts w:asciiTheme="minorHAnsi" w:eastAsia="Times New Roman" w:hAnsiTheme="minorHAnsi" w:cstheme="minorHAnsi"/>
                <w:color w:val="auto"/>
                <w:sz w:val="22"/>
                <w:szCs w:val="22"/>
                <w:lang w:eastAsia="en-AU"/>
              </w:rPr>
              <w:t>Applications</w:t>
            </w:r>
            <w:r w:rsidR="00DD036A" w:rsidRPr="001B200F">
              <w:rPr>
                <w:rFonts w:asciiTheme="minorHAnsi" w:eastAsia="Times New Roman" w:hAnsiTheme="minorHAnsi" w:cstheme="minorHAnsi"/>
                <w:color w:val="auto"/>
                <w:sz w:val="22"/>
                <w:szCs w:val="22"/>
                <w:lang w:eastAsia="en-AU"/>
              </w:rPr>
              <w:t xml:space="preserve"> </w:t>
            </w:r>
            <w:r w:rsidR="00D33679" w:rsidRPr="001B200F">
              <w:rPr>
                <w:rFonts w:asciiTheme="minorHAnsi" w:eastAsia="Times New Roman" w:hAnsiTheme="minorHAnsi" w:cstheme="minorHAnsi"/>
                <w:color w:val="auto"/>
                <w:sz w:val="22"/>
                <w:szCs w:val="22"/>
                <w:lang w:eastAsia="en-AU"/>
              </w:rPr>
              <w:t>seeking Victorian Government funding of $500,000 or more (exclusive of GST)</w:t>
            </w:r>
            <w:r w:rsidRPr="001B200F">
              <w:rPr>
                <w:rFonts w:asciiTheme="minorHAnsi" w:eastAsia="Times New Roman" w:hAnsiTheme="minorHAnsi" w:cstheme="minorHAnsi"/>
                <w:color w:val="auto"/>
                <w:sz w:val="22"/>
                <w:szCs w:val="22"/>
                <w:lang w:eastAsia="en-AU"/>
              </w:rPr>
              <w:t xml:space="preserve"> are required to hold a Fair Jobs Code Pre-Assessment Certificate (PAC).</w:t>
            </w:r>
          </w:p>
          <w:p w14:paraId="140DE244" w14:textId="77777777" w:rsidR="00021065" w:rsidRPr="00021065" w:rsidRDefault="00021065" w:rsidP="00021065">
            <w:pPr>
              <w:spacing w:before="0" w:line="240" w:lineRule="auto"/>
              <w:rPr>
                <w:rFonts w:asciiTheme="minorHAnsi" w:hAnsiTheme="minorHAnsi" w:cstheme="minorHAnsi"/>
                <w:sz w:val="22"/>
                <w:szCs w:val="22"/>
              </w:rPr>
            </w:pPr>
          </w:p>
          <w:p w14:paraId="1927AE08" w14:textId="0EEF9FCA" w:rsidR="00EF3AFE" w:rsidRDefault="00021065" w:rsidP="00021065">
            <w:pPr>
              <w:spacing w:before="0" w:line="240" w:lineRule="auto"/>
              <w:rPr>
                <w:rFonts w:asciiTheme="minorHAnsi" w:hAnsiTheme="minorHAnsi" w:cstheme="minorHAnsi"/>
                <w:sz w:val="22"/>
                <w:szCs w:val="22"/>
              </w:rPr>
            </w:pPr>
            <w:r w:rsidRPr="00021065">
              <w:rPr>
                <w:rFonts w:asciiTheme="minorHAnsi" w:hAnsiTheme="minorHAnsi" w:cstheme="minorHAnsi"/>
                <w:sz w:val="22"/>
                <w:szCs w:val="22"/>
              </w:rPr>
              <w:t xml:space="preserve">Applicants can visit </w:t>
            </w:r>
            <w:r>
              <w:rPr>
                <w:rFonts w:asciiTheme="minorHAnsi" w:hAnsiTheme="minorHAnsi" w:cstheme="minorHAnsi"/>
                <w:sz w:val="22"/>
                <w:szCs w:val="22"/>
              </w:rPr>
              <w:t xml:space="preserve">the </w:t>
            </w:r>
            <w:hyperlink r:id="rId23" w:anchor="what-documents-are-required" w:history="1">
              <w:r w:rsidRPr="00EF3AFE">
                <w:rPr>
                  <w:rStyle w:val="Hyperlink"/>
                  <w:rFonts w:asciiTheme="minorHAnsi" w:hAnsiTheme="minorHAnsi" w:cstheme="minorHAnsi"/>
                  <w:sz w:val="22"/>
                  <w:szCs w:val="22"/>
                </w:rPr>
                <w:t>Fair Jobs Code</w:t>
              </w:r>
              <w:r w:rsidRPr="00021065">
                <w:rPr>
                  <w:rStyle w:val="Hyperlink"/>
                  <w:rFonts w:asciiTheme="minorHAnsi" w:hAnsiTheme="minorHAnsi" w:cstheme="minorHAnsi"/>
                  <w:sz w:val="22"/>
                  <w:szCs w:val="22"/>
                </w:rPr>
                <w:t xml:space="preserve"> website</w:t>
              </w:r>
            </w:hyperlink>
            <w:r w:rsidRPr="00021065">
              <w:rPr>
                <w:rFonts w:asciiTheme="minorHAnsi" w:hAnsiTheme="minorHAnsi" w:cstheme="minorHAnsi"/>
                <w:sz w:val="22"/>
                <w:szCs w:val="22"/>
              </w:rPr>
              <w:t xml:space="preserve"> to complete and submit the online application form</w:t>
            </w:r>
            <w:r w:rsidR="001B200F">
              <w:rPr>
                <w:rFonts w:asciiTheme="minorHAnsi" w:hAnsiTheme="minorHAnsi" w:cstheme="minorHAnsi"/>
                <w:sz w:val="22"/>
                <w:szCs w:val="22"/>
              </w:rPr>
              <w:t xml:space="preserve"> via the </w:t>
            </w:r>
            <w:hyperlink r:id="rId24" w:history="1">
              <w:r w:rsidR="001B200F" w:rsidRPr="001B200F">
                <w:rPr>
                  <w:rStyle w:val="Hyperlink"/>
                  <w:rFonts w:asciiTheme="minorHAnsi" w:hAnsiTheme="minorHAnsi" w:cstheme="minorHAnsi"/>
                  <w:sz w:val="22"/>
                  <w:szCs w:val="22"/>
                </w:rPr>
                <w:t>Fair Codes Job Portal</w:t>
              </w:r>
            </w:hyperlink>
            <w:r w:rsidR="00EF3AFE">
              <w:rPr>
                <w:rFonts w:asciiTheme="minorHAnsi" w:hAnsiTheme="minorHAnsi" w:cstheme="minorHAnsi"/>
                <w:sz w:val="22"/>
                <w:szCs w:val="22"/>
              </w:rPr>
              <w:t xml:space="preserve">. </w:t>
            </w:r>
          </w:p>
          <w:p w14:paraId="57E74AC4" w14:textId="77777777" w:rsidR="00EF3AFE" w:rsidRDefault="00EF3AFE" w:rsidP="00021065">
            <w:pPr>
              <w:spacing w:before="0" w:line="240" w:lineRule="auto"/>
              <w:rPr>
                <w:rFonts w:asciiTheme="minorHAnsi" w:hAnsiTheme="minorHAnsi" w:cstheme="minorHAnsi"/>
                <w:sz w:val="22"/>
                <w:szCs w:val="22"/>
              </w:rPr>
            </w:pPr>
          </w:p>
          <w:p w14:paraId="3EDA4D6E" w14:textId="56B573D6" w:rsidR="00D82E29" w:rsidRPr="00EC6FAD" w:rsidRDefault="00021065" w:rsidP="001B200F">
            <w:pPr>
              <w:spacing w:before="0" w:line="240" w:lineRule="auto"/>
              <w:rPr>
                <w:rFonts w:asciiTheme="minorHAnsi" w:hAnsiTheme="minorHAnsi" w:cstheme="minorHAnsi"/>
                <w:sz w:val="22"/>
                <w:szCs w:val="22"/>
              </w:rPr>
            </w:pPr>
            <w:r w:rsidRPr="00021065">
              <w:rPr>
                <w:rFonts w:asciiTheme="minorHAnsi" w:hAnsiTheme="minorHAnsi" w:cstheme="minorHAnsi"/>
                <w:sz w:val="22"/>
                <w:szCs w:val="22"/>
              </w:rPr>
              <w:t xml:space="preserve">This </w:t>
            </w:r>
            <w:hyperlink r:id="rId25" w:anchor="what-documents-are-required" w:history="1">
              <w:r w:rsidRPr="00021065">
                <w:rPr>
                  <w:rStyle w:val="Hyperlink"/>
                  <w:rFonts w:asciiTheme="minorHAnsi" w:hAnsiTheme="minorHAnsi" w:cstheme="minorHAnsi"/>
                  <w:sz w:val="22"/>
                  <w:szCs w:val="22"/>
                </w:rPr>
                <w:t>link</w:t>
              </w:r>
            </w:hyperlink>
            <w:r w:rsidRPr="00021065">
              <w:rPr>
                <w:rFonts w:asciiTheme="minorHAnsi" w:hAnsiTheme="minorHAnsi" w:cstheme="minorHAnsi"/>
                <w:sz w:val="22"/>
                <w:szCs w:val="22"/>
              </w:rPr>
              <w:t xml:space="preserve"> provides information on how to apply and what documentation is required to have available at the time of completing the application.</w:t>
            </w:r>
          </w:p>
        </w:tc>
      </w:tr>
      <w:tr w:rsidR="0035246F" w:rsidRPr="0068162D" w14:paraId="2A2EFF2F" w14:textId="77777777" w:rsidTr="00DF0684">
        <w:tc>
          <w:tcPr>
            <w:tcW w:w="421" w:type="dxa"/>
          </w:tcPr>
          <w:p w14:paraId="60BBF62D" w14:textId="481524E9" w:rsidR="0035246F" w:rsidDel="00AE7863" w:rsidRDefault="009A0CA2" w:rsidP="0035246F">
            <w:pPr>
              <w:pStyle w:val="Normalnospace"/>
              <w:spacing w:after="0"/>
              <w:rPr>
                <w:rFonts w:asciiTheme="minorHAnsi" w:eastAsiaTheme="minorHAnsi" w:hAnsiTheme="minorHAnsi" w:cstheme="minorHAnsi"/>
                <w:b/>
                <w:bCs/>
                <w:color w:val="000000"/>
                <w:sz w:val="22"/>
                <w:szCs w:val="22"/>
                <w:lang w:eastAsia="en-US"/>
              </w:rPr>
            </w:pPr>
            <w:r>
              <w:rPr>
                <w:rFonts w:asciiTheme="minorHAnsi" w:eastAsiaTheme="minorHAnsi" w:hAnsiTheme="minorHAnsi" w:cstheme="minorHAnsi"/>
                <w:b/>
                <w:bCs/>
                <w:color w:val="000000"/>
                <w:sz w:val="22"/>
                <w:szCs w:val="22"/>
                <w:lang w:eastAsia="en-US"/>
              </w:rPr>
              <w:t>7</w:t>
            </w:r>
          </w:p>
        </w:tc>
        <w:tc>
          <w:tcPr>
            <w:tcW w:w="3513" w:type="dxa"/>
          </w:tcPr>
          <w:p w14:paraId="25E00BB1" w14:textId="691F979E" w:rsidR="0035246F" w:rsidRPr="0068162D" w:rsidRDefault="0035246F" w:rsidP="0035246F">
            <w:pPr>
              <w:pStyle w:val="Normalnospace"/>
              <w:spacing w:after="0"/>
              <w:rPr>
                <w:rFonts w:asciiTheme="minorHAnsi" w:eastAsiaTheme="minorHAnsi" w:hAnsiTheme="minorHAnsi" w:cstheme="minorHAnsi"/>
                <w:b/>
                <w:bCs/>
                <w:color w:val="000000"/>
                <w:sz w:val="22"/>
                <w:szCs w:val="22"/>
                <w:lang w:eastAsia="en-US"/>
              </w:rPr>
            </w:pPr>
            <w:r>
              <w:rPr>
                <w:rFonts w:asciiTheme="minorHAnsi" w:hAnsiTheme="minorHAnsi" w:cstheme="minorHAnsi"/>
                <w:b/>
                <w:sz w:val="22"/>
                <w:szCs w:val="22"/>
              </w:rPr>
              <w:t>Optional</w:t>
            </w:r>
          </w:p>
        </w:tc>
        <w:tc>
          <w:tcPr>
            <w:tcW w:w="5240" w:type="dxa"/>
          </w:tcPr>
          <w:p w14:paraId="7C088048" w14:textId="77777777" w:rsidR="0035246F" w:rsidRDefault="0035246F" w:rsidP="0035246F">
            <w:pPr>
              <w:pStyle w:val="Normalnospace"/>
              <w:spacing w:after="0"/>
              <w:rPr>
                <w:rFonts w:asciiTheme="minorHAnsi" w:eastAsiaTheme="minorHAnsi" w:hAnsiTheme="minorHAnsi" w:cstheme="minorHAnsi"/>
                <w:color w:val="000000"/>
                <w:sz w:val="22"/>
                <w:szCs w:val="22"/>
                <w:lang w:eastAsia="en-US"/>
              </w:rPr>
            </w:pPr>
            <w:r w:rsidRPr="00C57675">
              <w:rPr>
                <w:rFonts w:asciiTheme="minorHAnsi" w:eastAsiaTheme="minorHAnsi" w:hAnsiTheme="minorHAnsi" w:cstheme="minorHAnsi"/>
                <w:color w:val="000000"/>
                <w:sz w:val="22"/>
                <w:szCs w:val="22"/>
                <w:lang w:eastAsia="en-US"/>
              </w:rPr>
              <w:t>A</w:t>
            </w:r>
            <w:r>
              <w:rPr>
                <w:rFonts w:asciiTheme="minorHAnsi" w:eastAsiaTheme="minorHAnsi" w:hAnsiTheme="minorHAnsi" w:cstheme="minorHAnsi"/>
                <w:b/>
                <w:bCs/>
                <w:color w:val="000000"/>
                <w:sz w:val="22"/>
                <w:szCs w:val="22"/>
                <w:lang w:eastAsia="en-US"/>
              </w:rPr>
              <w:t xml:space="preserve"> Target Product Profile </w:t>
            </w:r>
            <w:r>
              <w:rPr>
                <w:rFonts w:asciiTheme="minorHAnsi" w:eastAsiaTheme="minorHAnsi" w:hAnsiTheme="minorHAnsi" w:cstheme="minorHAnsi"/>
                <w:color w:val="000000"/>
                <w:sz w:val="22"/>
                <w:szCs w:val="22"/>
                <w:lang w:eastAsia="en-US"/>
              </w:rPr>
              <w:t xml:space="preserve">is </w:t>
            </w:r>
            <w:r w:rsidRPr="005939DE">
              <w:rPr>
                <w:rFonts w:asciiTheme="minorHAnsi" w:eastAsiaTheme="minorHAnsi" w:hAnsiTheme="minorHAnsi" w:cstheme="minorHAnsi"/>
                <w:color w:val="000000"/>
                <w:sz w:val="22"/>
                <w:szCs w:val="22"/>
                <w:lang w:eastAsia="en-US"/>
              </w:rPr>
              <w:t>a strategic document that defines the desired characteristics of a product under development</w:t>
            </w:r>
            <w:r>
              <w:rPr>
                <w:rFonts w:asciiTheme="minorHAnsi" w:eastAsiaTheme="minorHAnsi" w:hAnsiTheme="minorHAnsi" w:cstheme="minorHAnsi"/>
                <w:color w:val="000000"/>
                <w:sz w:val="22"/>
                <w:szCs w:val="22"/>
                <w:lang w:eastAsia="en-US"/>
              </w:rPr>
              <w:t xml:space="preserve">. </w:t>
            </w:r>
          </w:p>
          <w:p w14:paraId="6D2E3BF8" w14:textId="77777777" w:rsidR="0035246F" w:rsidRDefault="0035246F" w:rsidP="0035246F">
            <w:pPr>
              <w:pStyle w:val="Normalnospace"/>
              <w:spacing w:after="0"/>
              <w:rPr>
                <w:rFonts w:asciiTheme="minorHAnsi" w:hAnsiTheme="minorHAnsi" w:cstheme="minorHAnsi"/>
                <w:sz w:val="22"/>
                <w:szCs w:val="22"/>
              </w:rPr>
            </w:pPr>
          </w:p>
          <w:p w14:paraId="21BF9600" w14:textId="77777777" w:rsidR="0035246F" w:rsidRDefault="0035246F" w:rsidP="0035246F">
            <w:pPr>
              <w:pStyle w:val="Normalnospace"/>
              <w:spacing w:after="0"/>
              <w:rPr>
                <w:rFonts w:asciiTheme="minorHAnsi" w:hAnsiTheme="minorHAnsi" w:cstheme="minorHAnsi"/>
                <w:sz w:val="22"/>
                <w:szCs w:val="22"/>
              </w:rPr>
            </w:pPr>
            <w:r>
              <w:rPr>
                <w:rFonts w:asciiTheme="minorHAnsi" w:hAnsiTheme="minorHAnsi" w:cstheme="minorHAnsi"/>
                <w:sz w:val="22"/>
                <w:szCs w:val="22"/>
              </w:rPr>
              <w:t>It may include sections such as P</w:t>
            </w:r>
            <w:r w:rsidRPr="00CF5695">
              <w:rPr>
                <w:rFonts w:asciiTheme="minorHAnsi" w:hAnsiTheme="minorHAnsi" w:cstheme="minorHAnsi"/>
                <w:sz w:val="22"/>
                <w:szCs w:val="22"/>
              </w:rPr>
              <w:t>roduct Description, Indication, Key Attributes, Regulatory Pathway, Manufacturing, IP Strategy, Commercialization, Timeline, Resources, Risks, and Budget.</w:t>
            </w:r>
          </w:p>
          <w:p w14:paraId="4DEA500C" w14:textId="77777777" w:rsidR="0035246F" w:rsidRDefault="0035246F" w:rsidP="0035246F">
            <w:pPr>
              <w:pStyle w:val="Normalnospace"/>
              <w:spacing w:after="0"/>
              <w:rPr>
                <w:rFonts w:asciiTheme="minorHAnsi" w:hAnsiTheme="minorHAnsi" w:cstheme="minorHAnsi"/>
                <w:sz w:val="22"/>
                <w:szCs w:val="22"/>
              </w:rPr>
            </w:pPr>
          </w:p>
          <w:p w14:paraId="1F2D5BFF" w14:textId="310DB23A" w:rsidR="0035246F" w:rsidRPr="00EC6FAD" w:rsidRDefault="0035246F" w:rsidP="0035246F">
            <w:pPr>
              <w:spacing w:before="0" w:line="240" w:lineRule="auto"/>
              <w:rPr>
                <w:rFonts w:asciiTheme="minorHAnsi" w:hAnsiTheme="minorHAnsi" w:cstheme="minorHAnsi"/>
                <w:sz w:val="22"/>
                <w:szCs w:val="22"/>
              </w:rPr>
            </w:pPr>
            <w:r>
              <w:rPr>
                <w:rFonts w:asciiTheme="minorHAnsi" w:hAnsiTheme="minorHAnsi" w:cstheme="minorHAnsi"/>
                <w:sz w:val="22"/>
                <w:szCs w:val="22"/>
              </w:rPr>
              <w:t xml:space="preserve">An example template is available from the Program Website, or the Applicant can submit their own. </w:t>
            </w:r>
          </w:p>
        </w:tc>
      </w:tr>
    </w:tbl>
    <w:p w14:paraId="1D41EE52" w14:textId="77777777" w:rsidR="00BD7029" w:rsidRPr="0068162D" w:rsidRDefault="00BD7029" w:rsidP="715228D9">
      <w:pPr>
        <w:pStyle w:val="Heading1"/>
        <w:numPr>
          <w:ilvl w:val="0"/>
          <w:numId w:val="34"/>
        </w:numPr>
        <w:snapToGrid/>
        <w:spacing w:before="240" w:after="120" w:line="320" w:lineRule="atLeast"/>
        <w:ind w:hanging="720"/>
        <w:rPr>
          <w:rFonts w:asciiTheme="majorHAnsi" w:hAnsiTheme="majorHAnsi" w:cstheme="majorBidi"/>
          <w:color w:val="008484"/>
        </w:rPr>
      </w:pPr>
      <w:bookmarkStart w:id="29" w:name="_Toc235802530"/>
      <w:bookmarkStart w:id="30" w:name="_Toc144129778"/>
      <w:r w:rsidRPr="715228D9">
        <w:rPr>
          <w:rFonts w:asciiTheme="majorHAnsi" w:hAnsiTheme="majorHAnsi" w:cstheme="majorBidi"/>
          <w:color w:val="008484"/>
        </w:rPr>
        <w:t>Assessment</w:t>
      </w:r>
      <w:bookmarkEnd w:id="29"/>
      <w:r w:rsidRPr="715228D9">
        <w:rPr>
          <w:rFonts w:asciiTheme="majorHAnsi" w:hAnsiTheme="majorHAnsi" w:cstheme="majorBidi"/>
          <w:color w:val="008484"/>
        </w:rPr>
        <w:t xml:space="preserve"> </w:t>
      </w:r>
      <w:bookmarkEnd w:id="30"/>
    </w:p>
    <w:p w14:paraId="68AD3FDE" w14:textId="487F2ACC" w:rsidR="009C143A" w:rsidRPr="000B233E" w:rsidRDefault="009C143A" w:rsidP="000B233E">
      <w:pPr>
        <w:rPr>
          <w:rFonts w:asciiTheme="minorHAnsi" w:eastAsia="Times New Roman" w:hAnsiTheme="minorHAnsi" w:cstheme="minorHAnsi"/>
          <w:color w:val="auto"/>
          <w:sz w:val="22"/>
          <w:szCs w:val="22"/>
          <w:lang w:eastAsia="en-AU"/>
        </w:rPr>
      </w:pPr>
      <w:r w:rsidRPr="000B233E">
        <w:rPr>
          <w:rFonts w:asciiTheme="minorHAnsi" w:eastAsia="Times New Roman" w:hAnsiTheme="minorHAnsi" w:cstheme="minorHAnsi"/>
          <w:color w:val="auto"/>
          <w:sz w:val="22"/>
          <w:szCs w:val="22"/>
          <w:lang w:eastAsia="en-AU"/>
        </w:rPr>
        <w:t xml:space="preserve">This is a competitive </w:t>
      </w:r>
      <w:proofErr w:type="gramStart"/>
      <w:r w:rsidRPr="000B233E">
        <w:rPr>
          <w:rFonts w:asciiTheme="minorHAnsi" w:eastAsia="Times New Roman" w:hAnsiTheme="minorHAnsi" w:cstheme="minorHAnsi"/>
          <w:color w:val="auto"/>
          <w:sz w:val="22"/>
          <w:szCs w:val="22"/>
          <w:lang w:eastAsia="en-AU"/>
        </w:rPr>
        <w:t>program</w:t>
      </w:r>
      <w:proofErr w:type="gramEnd"/>
      <w:r w:rsidRPr="000B233E">
        <w:rPr>
          <w:rFonts w:asciiTheme="minorHAnsi" w:eastAsia="Times New Roman" w:hAnsiTheme="minorHAnsi" w:cstheme="minorHAnsi"/>
          <w:color w:val="auto"/>
          <w:sz w:val="22"/>
          <w:szCs w:val="22"/>
          <w:lang w:eastAsia="en-AU"/>
        </w:rPr>
        <w:t xml:space="preserve"> and successful applications will be required to rate highly against the Program’s assessment criteria compared to other eligible applications. </w:t>
      </w:r>
    </w:p>
    <w:p w14:paraId="3C6D6CA5" w14:textId="1444E57A" w:rsidR="00BD7029" w:rsidRPr="0068162D" w:rsidRDefault="22B9F067" w:rsidP="715228D9">
      <w:pPr>
        <w:pStyle w:val="Heading2"/>
        <w:rPr>
          <w:rFonts w:asciiTheme="minorHAnsi" w:eastAsiaTheme="minorEastAsia" w:hAnsiTheme="minorHAnsi" w:cstheme="minorBidi"/>
          <w:color w:val="007B4B" w:themeColor="accent3"/>
        </w:rPr>
      </w:pPr>
      <w:bookmarkStart w:id="31" w:name="_Toc235802531"/>
      <w:r w:rsidRPr="715228D9">
        <w:rPr>
          <w:rFonts w:asciiTheme="minorHAnsi" w:eastAsiaTheme="minorEastAsia" w:hAnsiTheme="minorHAnsi" w:cstheme="minorBidi"/>
          <w:color w:val="007B4B" w:themeColor="accent3"/>
        </w:rPr>
        <w:t xml:space="preserve">6.1   Assessment </w:t>
      </w:r>
      <w:r w:rsidR="00C96243" w:rsidRPr="715228D9">
        <w:rPr>
          <w:rFonts w:asciiTheme="minorHAnsi" w:eastAsiaTheme="minorEastAsia" w:hAnsiTheme="minorHAnsi" w:cstheme="minorBidi"/>
          <w:color w:val="007B4B" w:themeColor="accent3"/>
        </w:rPr>
        <w:t>P</w:t>
      </w:r>
      <w:r w:rsidRPr="715228D9">
        <w:rPr>
          <w:rFonts w:asciiTheme="minorHAnsi" w:eastAsiaTheme="minorEastAsia" w:hAnsiTheme="minorHAnsi" w:cstheme="minorBidi"/>
          <w:color w:val="007B4B" w:themeColor="accent3"/>
        </w:rPr>
        <w:t>rocess</w:t>
      </w:r>
      <w:bookmarkEnd w:id="31"/>
    </w:p>
    <w:p w14:paraId="4CEDC07F" w14:textId="77777777" w:rsidR="00BD7029" w:rsidRPr="0068162D" w:rsidRDefault="00BD7029" w:rsidP="00BD7029">
      <w:pPr>
        <w:rPr>
          <w:rStyle w:val="normaltextrun"/>
          <w:rFonts w:asciiTheme="minorHAnsi" w:hAnsiTheme="minorHAnsi" w:cstheme="minorHAnsi"/>
          <w:sz w:val="22"/>
          <w:szCs w:val="22"/>
          <w:shd w:val="clear" w:color="auto" w:fill="FFFFFF"/>
        </w:rPr>
      </w:pPr>
      <w:r w:rsidRPr="0068162D">
        <w:rPr>
          <w:rStyle w:val="normaltextrun"/>
          <w:rFonts w:asciiTheme="minorHAnsi" w:hAnsiTheme="minorHAnsi" w:cstheme="minorHAnsi"/>
          <w:sz w:val="22"/>
          <w:szCs w:val="22"/>
          <w:shd w:val="clear" w:color="auto" w:fill="FFFFFF"/>
        </w:rPr>
        <w:t>The following assessment process will be followed:</w:t>
      </w:r>
    </w:p>
    <w:p w14:paraId="5D0EF735" w14:textId="77777777" w:rsidR="00BD7029" w:rsidRPr="0068162D" w:rsidRDefault="00BD7029" w:rsidP="00961B5B">
      <w:pPr>
        <w:pStyle w:val="ListParagraph"/>
        <w:numPr>
          <w:ilvl w:val="0"/>
          <w:numId w:val="20"/>
        </w:numPr>
        <w:suppressAutoHyphens w:val="0"/>
        <w:autoSpaceDE/>
        <w:autoSpaceDN/>
        <w:adjustRightInd/>
        <w:spacing w:line="240" w:lineRule="auto"/>
        <w:ind w:left="510"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Applications will be verified against the eligibility criteria</w:t>
      </w:r>
    </w:p>
    <w:p w14:paraId="222EA125" w14:textId="5A950C5D" w:rsidR="00BD7029" w:rsidRPr="0068162D" w:rsidRDefault="00BD7029" w:rsidP="00961B5B">
      <w:pPr>
        <w:pStyle w:val="ListParagraph"/>
        <w:numPr>
          <w:ilvl w:val="0"/>
          <w:numId w:val="20"/>
        </w:numPr>
        <w:suppressAutoHyphens w:val="0"/>
        <w:autoSpaceDE/>
        <w:autoSpaceDN/>
        <w:adjustRightInd/>
        <w:spacing w:line="240" w:lineRule="auto"/>
        <w:ind w:left="510"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 xml:space="preserve">Eligible </w:t>
      </w:r>
      <w:r w:rsidRPr="00603642">
        <w:rPr>
          <w:rFonts w:asciiTheme="minorHAnsi" w:eastAsia="Times New Roman" w:hAnsiTheme="minorHAnsi" w:cstheme="minorHAnsi"/>
          <w:color w:val="auto"/>
          <w:sz w:val="22"/>
          <w:szCs w:val="22"/>
          <w:lang w:eastAsia="en-AU"/>
        </w:rPr>
        <w:t xml:space="preserve">applications will be assessed </w:t>
      </w:r>
      <w:r w:rsidRPr="009A415B">
        <w:rPr>
          <w:rFonts w:asciiTheme="minorHAnsi" w:eastAsia="Times New Roman" w:hAnsiTheme="minorHAnsi" w:cstheme="minorHAnsi"/>
          <w:color w:val="auto"/>
          <w:sz w:val="22"/>
          <w:szCs w:val="22"/>
          <w:lang w:eastAsia="en-AU"/>
        </w:rPr>
        <w:t xml:space="preserve">by an </w:t>
      </w:r>
      <w:r w:rsidR="00B223F2" w:rsidRPr="009A415B">
        <w:rPr>
          <w:rFonts w:asciiTheme="minorHAnsi" w:eastAsia="Times New Roman" w:hAnsiTheme="minorHAnsi" w:cstheme="minorHAnsi"/>
          <w:color w:val="auto"/>
          <w:sz w:val="22"/>
          <w:szCs w:val="22"/>
          <w:lang w:eastAsia="en-AU"/>
        </w:rPr>
        <w:t xml:space="preserve">external </w:t>
      </w:r>
      <w:r w:rsidRPr="009A415B">
        <w:rPr>
          <w:rFonts w:asciiTheme="minorHAnsi" w:eastAsia="Times New Roman" w:hAnsiTheme="minorHAnsi" w:cstheme="minorHAnsi"/>
          <w:color w:val="auto"/>
          <w:sz w:val="22"/>
          <w:szCs w:val="22"/>
          <w:lang w:eastAsia="en-AU"/>
        </w:rPr>
        <w:t>assessment</w:t>
      </w:r>
      <w:r w:rsidRPr="00603642">
        <w:rPr>
          <w:rFonts w:asciiTheme="minorHAnsi" w:eastAsia="Times New Roman" w:hAnsiTheme="minorHAnsi" w:cstheme="minorHAnsi"/>
          <w:color w:val="auto"/>
          <w:sz w:val="22"/>
          <w:szCs w:val="22"/>
          <w:lang w:eastAsia="en-AU"/>
        </w:rPr>
        <w:t xml:space="preserve"> </w:t>
      </w:r>
      <w:r w:rsidR="009C143A" w:rsidRPr="00603642">
        <w:rPr>
          <w:rFonts w:asciiTheme="minorHAnsi" w:eastAsia="Times New Roman" w:hAnsiTheme="minorHAnsi" w:cstheme="minorHAnsi"/>
          <w:color w:val="auto"/>
          <w:sz w:val="22"/>
          <w:szCs w:val="22"/>
          <w:lang w:eastAsia="en-AU"/>
        </w:rPr>
        <w:t xml:space="preserve">panel </w:t>
      </w:r>
      <w:r w:rsidRPr="00603642">
        <w:rPr>
          <w:rFonts w:asciiTheme="minorHAnsi" w:eastAsia="Times New Roman" w:hAnsiTheme="minorHAnsi" w:cstheme="minorHAnsi"/>
          <w:color w:val="auto"/>
          <w:sz w:val="22"/>
          <w:szCs w:val="22"/>
          <w:lang w:eastAsia="en-AU"/>
        </w:rPr>
        <w:t>and will be scored against the assessment criteria (at section 6.</w:t>
      </w:r>
      <w:r w:rsidR="00603642" w:rsidRPr="00603642">
        <w:rPr>
          <w:rFonts w:asciiTheme="minorHAnsi" w:eastAsia="Times New Roman" w:hAnsiTheme="minorHAnsi" w:cstheme="minorHAnsi"/>
          <w:color w:val="auto"/>
          <w:sz w:val="22"/>
          <w:szCs w:val="22"/>
          <w:lang w:eastAsia="en-AU"/>
        </w:rPr>
        <w:t>2</w:t>
      </w:r>
      <w:r w:rsidRPr="00603642">
        <w:rPr>
          <w:rFonts w:asciiTheme="minorHAnsi" w:eastAsia="Times New Roman" w:hAnsiTheme="minorHAnsi" w:cstheme="minorHAnsi"/>
          <w:color w:val="auto"/>
          <w:sz w:val="22"/>
          <w:szCs w:val="22"/>
          <w:lang w:eastAsia="en-AU"/>
        </w:rPr>
        <w:t>) to create</w:t>
      </w:r>
      <w:r w:rsidRPr="0068162D">
        <w:rPr>
          <w:rFonts w:asciiTheme="minorHAnsi" w:eastAsia="Times New Roman" w:hAnsiTheme="minorHAnsi" w:cstheme="minorHAnsi"/>
          <w:color w:val="auto"/>
          <w:sz w:val="22"/>
          <w:szCs w:val="22"/>
          <w:lang w:eastAsia="en-AU"/>
        </w:rPr>
        <w:t xml:space="preserve"> a ranking of projects.  </w:t>
      </w:r>
    </w:p>
    <w:p w14:paraId="71E8C9B4" w14:textId="77777777" w:rsidR="00BD7029" w:rsidRPr="0068162D" w:rsidRDefault="00BD7029" w:rsidP="00961B5B">
      <w:pPr>
        <w:pStyle w:val="ListParagraph"/>
        <w:numPr>
          <w:ilvl w:val="0"/>
          <w:numId w:val="20"/>
        </w:numPr>
        <w:suppressAutoHyphens w:val="0"/>
        <w:autoSpaceDE/>
        <w:autoSpaceDN/>
        <w:adjustRightInd/>
        <w:spacing w:line="240" w:lineRule="auto"/>
        <w:ind w:left="510"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All supplementary attachments and information provided as part of the application will be taken into consideration during the assessment process.</w:t>
      </w:r>
    </w:p>
    <w:p w14:paraId="0A8EE040" w14:textId="77777777" w:rsidR="00BD7029" w:rsidRDefault="00BD7029" w:rsidP="00961B5B">
      <w:pPr>
        <w:pStyle w:val="ListParagraph"/>
        <w:numPr>
          <w:ilvl w:val="0"/>
          <w:numId w:val="20"/>
        </w:numPr>
        <w:suppressAutoHyphens w:val="0"/>
        <w:autoSpaceDE/>
        <w:autoSpaceDN/>
        <w:adjustRightInd/>
        <w:spacing w:line="240" w:lineRule="auto"/>
        <w:ind w:left="510"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Applications may undergo due diligence checks, including financial risk assessments where required. </w:t>
      </w:r>
    </w:p>
    <w:p w14:paraId="15B63F56" w14:textId="6663ED6C" w:rsidR="001548CD" w:rsidRPr="0068162D" w:rsidRDefault="001548CD" w:rsidP="00961B5B">
      <w:pPr>
        <w:pStyle w:val="ListParagraph"/>
        <w:numPr>
          <w:ilvl w:val="0"/>
          <w:numId w:val="20"/>
        </w:numPr>
        <w:suppressAutoHyphens w:val="0"/>
        <w:autoSpaceDE/>
        <w:autoSpaceDN/>
        <w:adjustRightInd/>
        <w:spacing w:line="240" w:lineRule="auto"/>
        <w:ind w:left="510" w:hanging="357"/>
        <w:contextualSpacing w:val="0"/>
        <w:textAlignment w:val="baseline"/>
        <w:rPr>
          <w:rFonts w:asciiTheme="minorHAnsi" w:eastAsia="Times New Roman" w:hAnsiTheme="minorHAnsi" w:cstheme="minorHAnsi"/>
          <w:color w:val="auto"/>
          <w:sz w:val="22"/>
          <w:szCs w:val="22"/>
          <w:lang w:eastAsia="en-AU"/>
        </w:rPr>
      </w:pPr>
      <w:r>
        <w:rPr>
          <w:rFonts w:asciiTheme="minorHAnsi" w:eastAsia="Times New Roman" w:hAnsiTheme="minorHAnsi" w:cstheme="minorHAnsi"/>
          <w:color w:val="auto"/>
          <w:sz w:val="22"/>
          <w:szCs w:val="22"/>
          <w:lang w:eastAsia="en-AU"/>
        </w:rPr>
        <w:t xml:space="preserve">The mRNA Victoria Scientific Advisory Board </w:t>
      </w:r>
      <w:r w:rsidR="00AB4727">
        <w:rPr>
          <w:rFonts w:asciiTheme="minorHAnsi" w:eastAsia="Times New Roman" w:hAnsiTheme="minorHAnsi" w:cstheme="minorHAnsi"/>
          <w:color w:val="auto"/>
          <w:sz w:val="22"/>
          <w:szCs w:val="22"/>
          <w:lang w:eastAsia="en-AU"/>
        </w:rPr>
        <w:t xml:space="preserve">will review the ranking of projects in an advisory capacity. </w:t>
      </w:r>
    </w:p>
    <w:p w14:paraId="263DB36B" w14:textId="09B3DCAF" w:rsidR="00BD7029" w:rsidRPr="0068162D" w:rsidRDefault="00BD7029" w:rsidP="00961B5B">
      <w:pPr>
        <w:pStyle w:val="ListParagraph"/>
        <w:numPr>
          <w:ilvl w:val="0"/>
          <w:numId w:val="20"/>
        </w:numPr>
        <w:suppressAutoHyphens w:val="0"/>
        <w:autoSpaceDE/>
        <w:autoSpaceDN/>
        <w:adjustRightInd/>
        <w:spacing w:line="240" w:lineRule="auto"/>
        <w:ind w:left="510"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 xml:space="preserve">Final review will be undertaken by departmental executives to consider due diligence findings and determine the number of recommended </w:t>
      </w:r>
      <w:r w:rsidR="00203C3D">
        <w:rPr>
          <w:rFonts w:asciiTheme="minorHAnsi" w:eastAsia="Times New Roman" w:hAnsiTheme="minorHAnsi" w:cstheme="minorHAnsi"/>
          <w:color w:val="auto"/>
          <w:sz w:val="22"/>
          <w:szCs w:val="22"/>
          <w:lang w:eastAsia="en-AU"/>
        </w:rPr>
        <w:t>Applicant</w:t>
      </w:r>
      <w:r w:rsidRPr="0068162D">
        <w:rPr>
          <w:rFonts w:asciiTheme="minorHAnsi" w:eastAsia="Times New Roman" w:hAnsiTheme="minorHAnsi" w:cstheme="minorHAnsi"/>
          <w:color w:val="auto"/>
          <w:sz w:val="22"/>
          <w:szCs w:val="22"/>
          <w:lang w:eastAsia="en-AU"/>
        </w:rPr>
        <w:t>s subject to funding available. </w:t>
      </w:r>
    </w:p>
    <w:p w14:paraId="2818E43E" w14:textId="7CA73552" w:rsidR="00BD7029" w:rsidRPr="0068162D" w:rsidRDefault="00BD7029" w:rsidP="00961B5B">
      <w:pPr>
        <w:pStyle w:val="ListParagraph"/>
        <w:numPr>
          <w:ilvl w:val="0"/>
          <w:numId w:val="20"/>
        </w:numPr>
        <w:suppressAutoHyphens w:val="0"/>
        <w:autoSpaceDE/>
        <w:autoSpaceDN/>
        <w:adjustRightInd/>
        <w:spacing w:line="240" w:lineRule="auto"/>
        <w:ind w:left="510" w:hanging="357"/>
        <w:contextualSpacing w:val="0"/>
        <w:textAlignment w:val="baseline"/>
        <w:rPr>
          <w:rFonts w:asciiTheme="minorHAnsi" w:eastAsia="Times New Roman" w:hAnsiTheme="minorHAnsi" w:cstheme="minorHAnsi"/>
          <w:color w:val="auto"/>
          <w:sz w:val="22"/>
          <w:szCs w:val="22"/>
          <w:lang w:eastAsia="en-AU"/>
        </w:rPr>
      </w:pPr>
      <w:r w:rsidRPr="0068162D">
        <w:rPr>
          <w:rFonts w:asciiTheme="minorHAnsi" w:eastAsia="Times New Roman" w:hAnsiTheme="minorHAnsi" w:cstheme="minorHAnsi"/>
          <w:color w:val="auto"/>
          <w:sz w:val="22"/>
          <w:szCs w:val="22"/>
          <w:lang w:eastAsia="en-AU"/>
        </w:rPr>
        <w:t xml:space="preserve">Funding recommendations will be made to the Minister for </w:t>
      </w:r>
      <w:r w:rsidR="0022165D" w:rsidRPr="0068162D">
        <w:rPr>
          <w:rFonts w:asciiTheme="minorHAnsi" w:eastAsia="Times New Roman" w:hAnsiTheme="minorHAnsi" w:cstheme="minorHAnsi"/>
          <w:color w:val="auto"/>
          <w:sz w:val="22"/>
          <w:szCs w:val="22"/>
          <w:lang w:eastAsia="en-AU"/>
        </w:rPr>
        <w:t xml:space="preserve">Economic Growth and Jobs </w:t>
      </w:r>
      <w:r w:rsidRPr="0068162D">
        <w:rPr>
          <w:rFonts w:asciiTheme="minorHAnsi" w:eastAsia="Times New Roman" w:hAnsiTheme="minorHAnsi" w:cstheme="minorHAnsi"/>
          <w:color w:val="auto"/>
          <w:sz w:val="22"/>
          <w:szCs w:val="22"/>
          <w:lang w:eastAsia="en-AU"/>
        </w:rPr>
        <w:t>for final decision.</w:t>
      </w:r>
    </w:p>
    <w:p w14:paraId="5DF8E63A" w14:textId="06ED60D7" w:rsidR="00BD7029" w:rsidRPr="0068162D" w:rsidRDefault="22B9F067" w:rsidP="715228D9">
      <w:pPr>
        <w:pStyle w:val="Heading2"/>
        <w:rPr>
          <w:rFonts w:asciiTheme="minorHAnsi" w:eastAsiaTheme="minorEastAsia" w:hAnsiTheme="minorHAnsi" w:cstheme="minorBidi"/>
          <w:color w:val="007B4B" w:themeColor="accent3"/>
        </w:rPr>
      </w:pPr>
      <w:bookmarkStart w:id="32" w:name="_Toc235802532"/>
      <w:r w:rsidRPr="715228D9">
        <w:rPr>
          <w:rFonts w:asciiTheme="minorHAnsi" w:eastAsiaTheme="minorEastAsia" w:hAnsiTheme="minorHAnsi" w:cstheme="minorBidi"/>
          <w:color w:val="007B4B" w:themeColor="accent3"/>
        </w:rPr>
        <w:t>6.2</w:t>
      </w:r>
      <w:r>
        <w:tab/>
      </w:r>
      <w:r w:rsidRPr="715228D9">
        <w:rPr>
          <w:rFonts w:asciiTheme="minorHAnsi" w:eastAsiaTheme="minorEastAsia" w:hAnsiTheme="minorHAnsi" w:cstheme="minorBidi"/>
          <w:color w:val="007B4B" w:themeColor="accent3"/>
        </w:rPr>
        <w:t xml:space="preserve">Assessment </w:t>
      </w:r>
      <w:r w:rsidR="006D489D" w:rsidRPr="715228D9">
        <w:rPr>
          <w:rFonts w:asciiTheme="minorHAnsi" w:eastAsiaTheme="minorEastAsia" w:hAnsiTheme="minorHAnsi" w:cstheme="minorBidi"/>
          <w:color w:val="007B4B" w:themeColor="accent3"/>
        </w:rPr>
        <w:t>C</w:t>
      </w:r>
      <w:r w:rsidRPr="715228D9">
        <w:rPr>
          <w:rFonts w:asciiTheme="minorHAnsi" w:eastAsiaTheme="minorEastAsia" w:hAnsiTheme="minorHAnsi" w:cstheme="minorBidi"/>
          <w:color w:val="007B4B" w:themeColor="accent3"/>
        </w:rPr>
        <w:t>riteria</w:t>
      </w:r>
      <w:bookmarkEnd w:id="32"/>
    </w:p>
    <w:p w14:paraId="5A430D16" w14:textId="77777777"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Eligible applications will be assessed on how well they meet the assessment criteria as outlined below.   </w:t>
      </w:r>
    </w:p>
    <w:p w14:paraId="5959DEC1" w14:textId="4A0E6DF4"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Applicants will be asked to respond to the criteria (column 1) and keep in mind assessment considerations and weighting (columns </w:t>
      </w:r>
      <w:r w:rsidR="00F738C1">
        <w:rPr>
          <w:rFonts w:asciiTheme="minorHAnsi" w:hAnsiTheme="minorHAnsi" w:cstheme="minorHAnsi"/>
          <w:sz w:val="22"/>
          <w:szCs w:val="22"/>
        </w:rPr>
        <w:t>2</w:t>
      </w:r>
      <w:r w:rsidRPr="0068162D">
        <w:rPr>
          <w:rFonts w:asciiTheme="minorHAnsi" w:hAnsiTheme="minorHAnsi" w:cstheme="minorHAnsi"/>
          <w:sz w:val="22"/>
          <w:szCs w:val="22"/>
        </w:rPr>
        <w:t xml:space="preserve"> and </w:t>
      </w:r>
      <w:r w:rsidR="00F738C1">
        <w:rPr>
          <w:rFonts w:asciiTheme="minorHAnsi" w:hAnsiTheme="minorHAnsi" w:cstheme="minorHAnsi"/>
          <w:sz w:val="22"/>
          <w:szCs w:val="22"/>
        </w:rPr>
        <w:t>3</w:t>
      </w:r>
      <w:r w:rsidRPr="0068162D">
        <w:rPr>
          <w:rFonts w:asciiTheme="minorHAnsi" w:hAnsiTheme="minorHAnsi" w:cstheme="minorHAnsi"/>
          <w:sz w:val="22"/>
          <w:szCs w:val="22"/>
        </w:rPr>
        <w:t>).</w:t>
      </w:r>
    </w:p>
    <w:p w14:paraId="67C3832E" w14:textId="77777777" w:rsidR="00BD7029" w:rsidRPr="0068162D" w:rsidRDefault="00BD7029" w:rsidP="00BD7029">
      <w:pPr>
        <w:suppressAutoHyphens w:val="0"/>
        <w:autoSpaceDE/>
        <w:autoSpaceDN/>
        <w:adjustRightInd/>
        <w:spacing w:line="240" w:lineRule="auto"/>
        <w:textAlignment w:val="baseline"/>
        <w:rPr>
          <w:rFonts w:asciiTheme="minorHAnsi" w:eastAsia="VIC" w:hAnsiTheme="minorHAnsi" w:cstheme="minorHAnsi"/>
          <w:color w:val="FF0000"/>
          <w:sz w:val="22"/>
          <w:szCs w:val="22"/>
        </w:rPr>
      </w:pPr>
      <w:r w:rsidRPr="0068162D">
        <w:rPr>
          <w:rFonts w:asciiTheme="minorHAnsi" w:eastAsia="VIC" w:hAnsiTheme="minorHAnsi" w:cstheme="minorHAnsi"/>
          <w:color w:val="auto"/>
          <w:sz w:val="22"/>
          <w:szCs w:val="22"/>
        </w:rPr>
        <w:t>To be competitive, an application must address each assessment criterion and make a case for funding that can be substantiated.  Any underlying risks and assumptions should be clearly stated.</w:t>
      </w:r>
    </w:p>
    <w:p w14:paraId="528C5938" w14:textId="6EF506D4" w:rsidR="00BD7029" w:rsidRDefault="00BD7029" w:rsidP="00BD7029">
      <w:pPr>
        <w:suppressAutoHyphens w:val="0"/>
        <w:autoSpaceDE/>
        <w:autoSpaceDN/>
        <w:adjustRightInd/>
        <w:spacing w:line="240" w:lineRule="auto"/>
        <w:textAlignment w:val="baseline"/>
        <w:rPr>
          <w:rFonts w:asciiTheme="minorHAnsi" w:eastAsia="VIC" w:hAnsiTheme="minorHAnsi" w:cstheme="minorHAnsi"/>
          <w:color w:val="auto"/>
          <w:sz w:val="22"/>
          <w:szCs w:val="22"/>
        </w:rPr>
      </w:pPr>
      <w:r w:rsidRPr="0068162D">
        <w:rPr>
          <w:rFonts w:asciiTheme="minorHAnsi" w:eastAsia="VIC" w:hAnsiTheme="minorHAnsi" w:cstheme="minorHAnsi"/>
          <w:color w:val="auto"/>
          <w:sz w:val="22"/>
          <w:szCs w:val="22"/>
        </w:rPr>
        <w:t xml:space="preserve">Further information may be sought from </w:t>
      </w:r>
      <w:r w:rsidR="00203C3D">
        <w:rPr>
          <w:rFonts w:asciiTheme="minorHAnsi" w:eastAsia="VIC" w:hAnsiTheme="minorHAnsi" w:cstheme="minorHAnsi"/>
          <w:color w:val="auto"/>
          <w:sz w:val="22"/>
          <w:szCs w:val="22"/>
        </w:rPr>
        <w:t>Applicant</w:t>
      </w:r>
      <w:r w:rsidRPr="0068162D">
        <w:rPr>
          <w:rFonts w:asciiTheme="minorHAnsi" w:eastAsia="VIC" w:hAnsiTheme="minorHAnsi" w:cstheme="minorHAnsi"/>
          <w:color w:val="auto"/>
          <w:sz w:val="22"/>
          <w:szCs w:val="22"/>
        </w:rPr>
        <w:t>s if required.</w:t>
      </w:r>
    </w:p>
    <w:p w14:paraId="2D6ECDEC" w14:textId="77777777" w:rsidR="00B50C61" w:rsidRDefault="00B50C61" w:rsidP="00BD7029">
      <w:pPr>
        <w:suppressAutoHyphens w:val="0"/>
        <w:autoSpaceDE/>
        <w:autoSpaceDN/>
        <w:adjustRightInd/>
        <w:spacing w:line="240" w:lineRule="auto"/>
        <w:textAlignment w:val="baseline"/>
        <w:rPr>
          <w:rFonts w:asciiTheme="minorHAnsi" w:eastAsia="VIC" w:hAnsiTheme="minorHAnsi" w:cstheme="minorHAnsi"/>
          <w:color w:val="auto"/>
          <w:sz w:val="22"/>
          <w:szCs w:val="22"/>
        </w:rPr>
      </w:pPr>
    </w:p>
    <w:tbl>
      <w:tblPr>
        <w:tblStyle w:val="TableGrid"/>
        <w:tblW w:w="9067" w:type="dxa"/>
        <w:jc w:val="center"/>
        <w:tblLayout w:type="fixed"/>
        <w:tblLook w:val="04A0" w:firstRow="1" w:lastRow="0" w:firstColumn="1" w:lastColumn="0" w:noHBand="0" w:noVBand="1"/>
      </w:tblPr>
      <w:tblGrid>
        <w:gridCol w:w="2034"/>
        <w:gridCol w:w="5616"/>
        <w:gridCol w:w="1417"/>
      </w:tblGrid>
      <w:tr w:rsidR="00B50C61" w:rsidRPr="0068162D" w14:paraId="2F42CE29" w14:textId="77777777" w:rsidTr="003F4D35">
        <w:trPr>
          <w:trHeight w:val="363"/>
          <w:jc w:val="center"/>
        </w:trPr>
        <w:tc>
          <w:tcPr>
            <w:tcW w:w="2034" w:type="dxa"/>
            <w:vAlign w:val="center"/>
          </w:tcPr>
          <w:p w14:paraId="56936970" w14:textId="77777777" w:rsidR="00B50C61" w:rsidRPr="0068162D" w:rsidRDefault="00B50C61" w:rsidP="003C6605">
            <w:pPr>
              <w:pStyle w:val="Normalnospace"/>
              <w:spacing w:after="0"/>
              <w:jc w:val="center"/>
              <w:rPr>
                <w:rFonts w:asciiTheme="minorHAnsi" w:hAnsiTheme="minorHAnsi" w:cstheme="minorHAnsi"/>
                <w:b/>
                <w:bCs/>
                <w:sz w:val="22"/>
                <w:szCs w:val="22"/>
              </w:rPr>
            </w:pPr>
            <w:r w:rsidRPr="0068162D">
              <w:rPr>
                <w:rFonts w:asciiTheme="minorHAnsi" w:hAnsiTheme="minorHAnsi" w:cstheme="minorHAnsi"/>
                <w:b/>
                <w:bCs/>
                <w:sz w:val="22"/>
                <w:szCs w:val="22"/>
              </w:rPr>
              <w:t>Assessment Criteria</w:t>
            </w:r>
          </w:p>
        </w:tc>
        <w:tc>
          <w:tcPr>
            <w:tcW w:w="5616" w:type="dxa"/>
            <w:vAlign w:val="center"/>
          </w:tcPr>
          <w:p w14:paraId="7040DAB5" w14:textId="50A00F4C" w:rsidR="00B50C61" w:rsidRPr="0068162D" w:rsidRDefault="00B25179" w:rsidP="003C6605">
            <w:pPr>
              <w:pStyle w:val="Normalnospace"/>
              <w:spacing w:after="0"/>
              <w:jc w:val="center"/>
              <w:rPr>
                <w:rFonts w:asciiTheme="minorHAnsi" w:hAnsiTheme="minorHAnsi" w:cstheme="minorHAnsi"/>
                <w:strike/>
                <w:sz w:val="22"/>
                <w:szCs w:val="22"/>
              </w:rPr>
            </w:pPr>
            <w:r>
              <w:rPr>
                <w:rFonts w:asciiTheme="minorHAnsi" w:hAnsiTheme="minorHAnsi" w:cstheme="minorHAnsi"/>
                <w:b/>
                <w:sz w:val="22"/>
                <w:szCs w:val="22"/>
              </w:rPr>
              <w:t>What will be considered</w:t>
            </w:r>
          </w:p>
        </w:tc>
        <w:tc>
          <w:tcPr>
            <w:tcW w:w="1417" w:type="dxa"/>
            <w:vAlign w:val="center"/>
          </w:tcPr>
          <w:p w14:paraId="1322C508" w14:textId="77777777" w:rsidR="00B50C61" w:rsidRPr="0068162D" w:rsidRDefault="00B50C61" w:rsidP="003C6605">
            <w:pPr>
              <w:pStyle w:val="Normalnospace"/>
              <w:spacing w:after="0"/>
              <w:jc w:val="center"/>
              <w:rPr>
                <w:rFonts w:asciiTheme="minorHAnsi" w:hAnsiTheme="minorHAnsi" w:cstheme="minorHAnsi"/>
                <w:b/>
                <w:bCs/>
                <w:sz w:val="22"/>
                <w:szCs w:val="22"/>
              </w:rPr>
            </w:pPr>
            <w:r w:rsidRPr="0068162D">
              <w:rPr>
                <w:rFonts w:asciiTheme="minorHAnsi" w:hAnsiTheme="minorHAnsi" w:cstheme="minorHAnsi"/>
                <w:b/>
                <w:bCs/>
                <w:sz w:val="22"/>
                <w:szCs w:val="22"/>
              </w:rPr>
              <w:t>Weighting</w:t>
            </w:r>
          </w:p>
          <w:p w14:paraId="37ED8CE4" w14:textId="77777777" w:rsidR="00B50C61" w:rsidRPr="0068162D" w:rsidRDefault="00B50C61" w:rsidP="003C6605">
            <w:pPr>
              <w:pStyle w:val="Normalnospace"/>
              <w:spacing w:after="0"/>
              <w:jc w:val="center"/>
              <w:rPr>
                <w:rFonts w:asciiTheme="minorHAnsi" w:hAnsiTheme="minorHAnsi" w:cstheme="minorHAnsi"/>
                <w:sz w:val="22"/>
                <w:szCs w:val="22"/>
              </w:rPr>
            </w:pPr>
          </w:p>
        </w:tc>
      </w:tr>
      <w:tr w:rsidR="00B50C61" w:rsidRPr="0068162D" w14:paraId="053489F9" w14:textId="77777777" w:rsidTr="003F4D35">
        <w:trPr>
          <w:trHeight w:val="363"/>
          <w:jc w:val="center"/>
        </w:trPr>
        <w:tc>
          <w:tcPr>
            <w:tcW w:w="2034" w:type="dxa"/>
            <w:vAlign w:val="center"/>
          </w:tcPr>
          <w:p w14:paraId="30EBD1BD" w14:textId="77777777" w:rsidR="00B50C61" w:rsidRPr="0068162D" w:rsidRDefault="00B50C61" w:rsidP="003F4D35">
            <w:pPr>
              <w:pStyle w:val="Normalnospace"/>
              <w:spacing w:after="0"/>
              <w:jc w:val="center"/>
              <w:rPr>
                <w:rFonts w:asciiTheme="minorHAnsi" w:hAnsiTheme="minorHAnsi" w:cstheme="minorHAnsi"/>
                <w:sz w:val="22"/>
                <w:szCs w:val="22"/>
              </w:rPr>
            </w:pPr>
          </w:p>
          <w:p w14:paraId="61DA0724" w14:textId="39592600" w:rsidR="00B50C61" w:rsidRPr="0068162D" w:rsidRDefault="00B50C61" w:rsidP="003F4D35">
            <w:pPr>
              <w:pStyle w:val="Normalnospace"/>
              <w:numPr>
                <w:ilvl w:val="0"/>
                <w:numId w:val="25"/>
              </w:numPr>
              <w:spacing w:after="0"/>
              <w:ind w:left="357" w:hanging="357"/>
              <w:jc w:val="center"/>
              <w:rPr>
                <w:rFonts w:asciiTheme="minorHAnsi" w:hAnsiTheme="minorHAnsi" w:cstheme="minorHAnsi"/>
                <w:sz w:val="22"/>
                <w:szCs w:val="22"/>
              </w:rPr>
            </w:pPr>
            <w:r w:rsidRPr="0068162D">
              <w:rPr>
                <w:rFonts w:asciiTheme="minorHAnsi" w:hAnsiTheme="minorHAnsi" w:cstheme="minorHAnsi"/>
                <w:sz w:val="22"/>
                <w:szCs w:val="22"/>
              </w:rPr>
              <w:t>Project alignment and impact</w:t>
            </w:r>
          </w:p>
          <w:p w14:paraId="0450D4DC" w14:textId="77777777" w:rsidR="00B50C61" w:rsidRPr="0068162D" w:rsidRDefault="00B50C61" w:rsidP="003F4D35">
            <w:pPr>
              <w:pStyle w:val="Normalnospace"/>
              <w:spacing w:after="0"/>
              <w:jc w:val="center"/>
              <w:rPr>
                <w:rFonts w:asciiTheme="minorHAnsi" w:hAnsiTheme="minorHAnsi" w:cstheme="minorHAnsi"/>
                <w:sz w:val="22"/>
                <w:szCs w:val="22"/>
              </w:rPr>
            </w:pPr>
          </w:p>
          <w:p w14:paraId="2C02BB2A" w14:textId="77777777" w:rsidR="00B50C61" w:rsidRPr="0068162D" w:rsidRDefault="00B50C61" w:rsidP="003F4D35">
            <w:pPr>
              <w:pStyle w:val="Normalnospace"/>
              <w:spacing w:after="0"/>
              <w:jc w:val="center"/>
              <w:rPr>
                <w:rFonts w:asciiTheme="minorHAnsi" w:eastAsiaTheme="minorHAnsi" w:hAnsiTheme="minorHAnsi" w:cstheme="minorHAnsi"/>
                <w:sz w:val="22"/>
                <w:szCs w:val="22"/>
              </w:rPr>
            </w:pPr>
          </w:p>
          <w:p w14:paraId="7FD2F96B" w14:textId="77777777" w:rsidR="00B50C61" w:rsidRPr="0068162D" w:rsidRDefault="00B50C61" w:rsidP="003F4D35">
            <w:pPr>
              <w:pStyle w:val="Normalnospace"/>
              <w:spacing w:before="120"/>
              <w:jc w:val="center"/>
              <w:rPr>
                <w:rFonts w:asciiTheme="minorHAnsi" w:hAnsiTheme="minorHAnsi" w:cstheme="minorHAnsi"/>
                <w:sz w:val="22"/>
                <w:szCs w:val="22"/>
              </w:rPr>
            </w:pPr>
          </w:p>
          <w:p w14:paraId="5BB782CB" w14:textId="77777777" w:rsidR="00B50C61" w:rsidRPr="0068162D" w:rsidRDefault="00B50C61" w:rsidP="003F4D35">
            <w:pPr>
              <w:pStyle w:val="Normalnospace"/>
              <w:spacing w:before="120"/>
              <w:jc w:val="center"/>
              <w:rPr>
                <w:rFonts w:asciiTheme="minorHAnsi" w:hAnsiTheme="minorHAnsi" w:cstheme="minorHAnsi"/>
                <w:sz w:val="22"/>
                <w:szCs w:val="22"/>
              </w:rPr>
            </w:pPr>
          </w:p>
        </w:tc>
        <w:tc>
          <w:tcPr>
            <w:tcW w:w="5616" w:type="dxa"/>
            <w:vAlign w:val="center"/>
          </w:tcPr>
          <w:p w14:paraId="4554BBC8" w14:textId="69921BA9" w:rsidR="00AE6C12" w:rsidRPr="0068162D" w:rsidRDefault="00B50C61" w:rsidP="003C6605">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 xml:space="preserve">Clear description of the proposed </w:t>
            </w:r>
            <w:r>
              <w:rPr>
                <w:rFonts w:asciiTheme="minorHAnsi" w:hAnsiTheme="minorHAnsi" w:cstheme="minorHAnsi"/>
                <w:sz w:val="22"/>
                <w:szCs w:val="22"/>
              </w:rPr>
              <w:t>Project</w:t>
            </w:r>
            <w:r w:rsidRPr="0068162D">
              <w:rPr>
                <w:rFonts w:asciiTheme="minorHAnsi" w:hAnsiTheme="minorHAnsi" w:cstheme="minorHAnsi"/>
                <w:sz w:val="22"/>
                <w:szCs w:val="22"/>
              </w:rPr>
              <w:t xml:space="preserve"> demonstrating alignment with the </w:t>
            </w:r>
            <w:r>
              <w:rPr>
                <w:rFonts w:asciiTheme="minorHAnsi" w:hAnsiTheme="minorHAnsi" w:cstheme="minorHAnsi"/>
                <w:sz w:val="22"/>
                <w:szCs w:val="22"/>
              </w:rPr>
              <w:t>Program</w:t>
            </w:r>
            <w:r w:rsidRPr="0068162D">
              <w:rPr>
                <w:rFonts w:asciiTheme="minorHAnsi" w:hAnsiTheme="minorHAnsi" w:cstheme="minorHAnsi"/>
                <w:sz w:val="22"/>
                <w:szCs w:val="22"/>
              </w:rPr>
              <w:t>'s objectives and outcomes.</w:t>
            </w:r>
          </w:p>
          <w:p w14:paraId="7395B3C9" w14:textId="0E7B3F98" w:rsidR="00B50C61" w:rsidRPr="00AE6C12" w:rsidRDefault="00B50C61" w:rsidP="00AE6C12">
            <w:pPr>
              <w:pStyle w:val="Normalnospace"/>
              <w:numPr>
                <w:ilvl w:val="0"/>
                <w:numId w:val="39"/>
              </w:numPr>
              <w:rPr>
                <w:rFonts w:asciiTheme="minorHAnsi" w:hAnsiTheme="minorHAnsi" w:cstheme="minorHAnsi"/>
                <w:sz w:val="22"/>
                <w:szCs w:val="22"/>
              </w:rPr>
            </w:pPr>
            <w:r w:rsidRPr="00AE6C12">
              <w:rPr>
                <w:rFonts w:asciiTheme="minorHAnsi" w:hAnsiTheme="minorHAnsi" w:cstheme="minorHAnsi"/>
                <w:sz w:val="22"/>
                <w:szCs w:val="22"/>
              </w:rPr>
              <w:t xml:space="preserve">Potential for the Project to progress to clinical scale manufacturing, including at the </w:t>
            </w:r>
            <w:r w:rsidR="00AE6C12" w:rsidRPr="00AE6C12">
              <w:rPr>
                <w:rFonts w:asciiTheme="minorHAnsi" w:hAnsiTheme="minorHAnsi" w:cstheme="minorHAnsi"/>
                <w:sz w:val="22"/>
                <w:szCs w:val="22"/>
              </w:rPr>
              <w:t>GMP Clinical Manufacturing</w:t>
            </w:r>
            <w:r w:rsidR="00AE6C12" w:rsidRPr="00AE6C12" w:rsidDel="00EF31E3">
              <w:rPr>
                <w:rFonts w:asciiTheme="minorHAnsi" w:hAnsiTheme="minorHAnsi" w:cstheme="minorHAnsi"/>
                <w:sz w:val="22"/>
                <w:szCs w:val="22"/>
              </w:rPr>
              <w:t xml:space="preserve"> </w:t>
            </w:r>
            <w:r w:rsidR="00AE6C12" w:rsidRPr="00AE6C12">
              <w:rPr>
                <w:rFonts w:asciiTheme="minorHAnsi" w:hAnsiTheme="minorHAnsi" w:cstheme="minorHAnsi"/>
                <w:sz w:val="22"/>
                <w:szCs w:val="22"/>
              </w:rPr>
              <w:t>Facility.</w:t>
            </w:r>
          </w:p>
          <w:p w14:paraId="56F3AC90" w14:textId="65406CAA" w:rsidR="00B50C61" w:rsidRPr="0068162D" w:rsidRDefault="00B50C61" w:rsidP="003C6605">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 xml:space="preserve">Evidence of a clear public health or clinical gap, including disease burden or population/user need, and the </w:t>
            </w:r>
            <w:r>
              <w:rPr>
                <w:rFonts w:asciiTheme="minorHAnsi" w:hAnsiTheme="minorHAnsi" w:cstheme="minorHAnsi"/>
                <w:sz w:val="22"/>
                <w:szCs w:val="22"/>
              </w:rPr>
              <w:t>Project</w:t>
            </w:r>
            <w:r w:rsidRPr="0068162D">
              <w:rPr>
                <w:rFonts w:asciiTheme="minorHAnsi" w:hAnsiTheme="minorHAnsi" w:cstheme="minorHAnsi"/>
                <w:sz w:val="22"/>
                <w:szCs w:val="22"/>
              </w:rPr>
              <w:t>'s potential for meaningful impact.</w:t>
            </w:r>
          </w:p>
          <w:p w14:paraId="492388E1" w14:textId="720A11C9" w:rsidR="00B50C61" w:rsidRPr="00703A4E" w:rsidRDefault="00B50C61" w:rsidP="003C6605">
            <w:pPr>
              <w:pStyle w:val="ListParagraph"/>
              <w:numPr>
                <w:ilvl w:val="0"/>
                <w:numId w:val="39"/>
              </w:numPr>
              <w:rPr>
                <w:rFonts w:asciiTheme="minorHAnsi" w:eastAsia="Times New Roman" w:hAnsiTheme="minorHAnsi" w:cstheme="minorHAnsi"/>
                <w:color w:val="auto"/>
                <w:sz w:val="22"/>
                <w:szCs w:val="22"/>
                <w:lang w:eastAsia="en-AU"/>
              </w:rPr>
            </w:pPr>
            <w:r w:rsidRPr="00703A4E">
              <w:rPr>
                <w:rFonts w:asciiTheme="minorHAnsi" w:hAnsiTheme="minorHAnsi" w:cstheme="minorHAnsi"/>
                <w:sz w:val="22"/>
                <w:szCs w:val="22"/>
              </w:rPr>
              <w:t xml:space="preserve">Expected benefits of developing the mRNA candidate in Victoria, </w:t>
            </w:r>
            <w:r w:rsidRPr="00703A4E">
              <w:rPr>
                <w:rFonts w:asciiTheme="minorHAnsi" w:eastAsia="Times New Roman" w:hAnsiTheme="minorHAnsi" w:cstheme="minorHAnsi"/>
                <w:color w:val="auto"/>
                <w:sz w:val="22"/>
                <w:szCs w:val="22"/>
                <w:lang w:eastAsia="en-AU"/>
              </w:rPr>
              <w:t>including job creation, enhanced innovation capacity, and sovereign capability.</w:t>
            </w:r>
          </w:p>
          <w:p w14:paraId="753F1A86" w14:textId="18953F02" w:rsidR="00B50C61" w:rsidRPr="009F7076" w:rsidRDefault="00B50C61" w:rsidP="003F4D35">
            <w:pPr>
              <w:pStyle w:val="Normalnospace"/>
              <w:rPr>
                <w:rFonts w:asciiTheme="minorHAnsi" w:hAnsiTheme="minorHAnsi" w:cstheme="minorHAnsi"/>
                <w:sz w:val="22"/>
                <w:szCs w:val="22"/>
              </w:rPr>
            </w:pPr>
          </w:p>
        </w:tc>
        <w:tc>
          <w:tcPr>
            <w:tcW w:w="1417" w:type="dxa"/>
            <w:vAlign w:val="center"/>
          </w:tcPr>
          <w:p w14:paraId="036A706F" w14:textId="77777777" w:rsidR="00B50C61" w:rsidRPr="0068162D" w:rsidRDefault="00B50C61" w:rsidP="003F4D35">
            <w:pPr>
              <w:pStyle w:val="Normalnospace"/>
              <w:spacing w:after="0"/>
              <w:jc w:val="center"/>
              <w:rPr>
                <w:rFonts w:asciiTheme="minorHAnsi" w:hAnsiTheme="minorHAnsi" w:cstheme="minorHAnsi"/>
                <w:sz w:val="22"/>
                <w:szCs w:val="22"/>
              </w:rPr>
            </w:pPr>
          </w:p>
          <w:p w14:paraId="2567FD7C" w14:textId="35BB66F1" w:rsidR="00B50C61" w:rsidRPr="0068162D" w:rsidRDefault="00480044" w:rsidP="003F4D35">
            <w:pPr>
              <w:pStyle w:val="Normalnospace"/>
              <w:spacing w:after="0"/>
              <w:jc w:val="center"/>
              <w:rPr>
                <w:rFonts w:asciiTheme="minorHAnsi" w:hAnsiTheme="minorHAnsi" w:cstheme="minorHAnsi"/>
                <w:sz w:val="22"/>
                <w:szCs w:val="22"/>
              </w:rPr>
            </w:pPr>
            <w:r>
              <w:rPr>
                <w:rFonts w:asciiTheme="minorHAnsi" w:hAnsiTheme="minorHAnsi" w:cstheme="minorHAnsi"/>
                <w:sz w:val="22"/>
                <w:szCs w:val="22"/>
              </w:rPr>
              <w:t>25</w:t>
            </w:r>
            <w:r w:rsidR="00B50C61" w:rsidRPr="0068162D">
              <w:rPr>
                <w:rFonts w:asciiTheme="minorHAnsi" w:hAnsiTheme="minorHAnsi" w:cstheme="minorHAnsi"/>
                <w:sz w:val="22"/>
                <w:szCs w:val="22"/>
              </w:rPr>
              <w:t>%</w:t>
            </w:r>
          </w:p>
          <w:p w14:paraId="21744980" w14:textId="77777777" w:rsidR="00B50C61" w:rsidRPr="0068162D" w:rsidRDefault="00B50C61" w:rsidP="003C6605">
            <w:pPr>
              <w:pStyle w:val="Normalnospace"/>
              <w:spacing w:after="0"/>
              <w:jc w:val="center"/>
              <w:rPr>
                <w:rFonts w:asciiTheme="minorHAnsi" w:hAnsiTheme="minorHAnsi" w:cstheme="minorHAnsi"/>
                <w:b/>
                <w:bCs/>
                <w:sz w:val="22"/>
                <w:szCs w:val="22"/>
              </w:rPr>
            </w:pPr>
          </w:p>
        </w:tc>
      </w:tr>
      <w:tr w:rsidR="00B50C61" w:rsidRPr="0068162D" w14:paraId="52909249" w14:textId="77777777" w:rsidTr="003F4D35">
        <w:trPr>
          <w:jc w:val="center"/>
        </w:trPr>
        <w:tc>
          <w:tcPr>
            <w:tcW w:w="2034" w:type="dxa"/>
            <w:vAlign w:val="center"/>
          </w:tcPr>
          <w:p w14:paraId="6DEDD113" w14:textId="47B62DAD" w:rsidR="00B50C61" w:rsidRPr="0068162D" w:rsidRDefault="00B50C61" w:rsidP="003F4D35">
            <w:pPr>
              <w:pStyle w:val="Normalnospace"/>
              <w:numPr>
                <w:ilvl w:val="0"/>
                <w:numId w:val="25"/>
              </w:numPr>
              <w:spacing w:after="0"/>
              <w:ind w:left="357" w:hanging="357"/>
              <w:jc w:val="center"/>
              <w:rPr>
                <w:rFonts w:asciiTheme="minorHAnsi" w:hAnsiTheme="minorHAnsi" w:cstheme="minorHAnsi"/>
                <w:sz w:val="22"/>
                <w:szCs w:val="22"/>
              </w:rPr>
            </w:pPr>
            <w:r w:rsidRPr="0068162D">
              <w:rPr>
                <w:rFonts w:asciiTheme="minorHAnsi" w:hAnsiTheme="minorHAnsi" w:cstheme="minorHAnsi"/>
                <w:sz w:val="22"/>
                <w:szCs w:val="22"/>
              </w:rPr>
              <w:t>Commercial potential</w:t>
            </w:r>
          </w:p>
        </w:tc>
        <w:tc>
          <w:tcPr>
            <w:tcW w:w="5616" w:type="dxa"/>
            <w:vAlign w:val="center"/>
          </w:tcPr>
          <w:p w14:paraId="3CD48B98" w14:textId="309EE91F" w:rsidR="00B50C61" w:rsidRPr="0068162D" w:rsidRDefault="00B50C61" w:rsidP="003C6605">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A clear description of the pathway to market for the proposed mRNA candidate, including anticipated regulatory approvals and commerciali</w:t>
            </w:r>
            <w:r>
              <w:rPr>
                <w:rFonts w:asciiTheme="minorHAnsi" w:hAnsiTheme="minorHAnsi" w:cstheme="minorHAnsi"/>
                <w:sz w:val="22"/>
                <w:szCs w:val="22"/>
              </w:rPr>
              <w:t>s</w:t>
            </w:r>
            <w:r w:rsidRPr="0068162D">
              <w:rPr>
                <w:rFonts w:asciiTheme="minorHAnsi" w:hAnsiTheme="minorHAnsi" w:cstheme="minorHAnsi"/>
                <w:sz w:val="22"/>
                <w:szCs w:val="22"/>
              </w:rPr>
              <w:t>ation strategy.</w:t>
            </w:r>
          </w:p>
          <w:p w14:paraId="40FC265A" w14:textId="570E6F1B" w:rsidR="00B50C61" w:rsidRPr="0068162D" w:rsidRDefault="00B50C61" w:rsidP="003C6605">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Evidence of market opportunity, including size, growth potential, and unmet need for the indication.</w:t>
            </w:r>
          </w:p>
          <w:p w14:paraId="64C08A77" w14:textId="5C70CB96" w:rsidR="00B50C61" w:rsidRPr="0068162D" w:rsidRDefault="00B50C61" w:rsidP="003C6605">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Intellectual property position and strategy, including patents filed or planned.</w:t>
            </w:r>
          </w:p>
          <w:p w14:paraId="7AF92245" w14:textId="0202FFC0" w:rsidR="00B50C61" w:rsidRDefault="00B50C61" w:rsidP="003C6605">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Plans for partnerships, licensing, or co-development to enable commerciali</w:t>
            </w:r>
            <w:r w:rsidR="000B233E">
              <w:rPr>
                <w:rFonts w:asciiTheme="minorHAnsi" w:hAnsiTheme="minorHAnsi" w:cstheme="minorHAnsi"/>
                <w:sz w:val="22"/>
                <w:szCs w:val="22"/>
              </w:rPr>
              <w:t>s</w:t>
            </w:r>
            <w:r w:rsidRPr="0068162D">
              <w:rPr>
                <w:rFonts w:asciiTheme="minorHAnsi" w:hAnsiTheme="minorHAnsi" w:cstheme="minorHAnsi"/>
                <w:sz w:val="22"/>
                <w:szCs w:val="22"/>
              </w:rPr>
              <w:t>ation</w:t>
            </w:r>
            <w:r w:rsidR="00CD2281">
              <w:rPr>
                <w:rFonts w:asciiTheme="minorHAnsi" w:hAnsiTheme="minorHAnsi" w:cstheme="minorHAnsi"/>
                <w:sz w:val="22"/>
                <w:szCs w:val="22"/>
              </w:rPr>
              <w:t>.</w:t>
            </w:r>
          </w:p>
          <w:p w14:paraId="577AC282" w14:textId="083521C2" w:rsidR="00B50C61" w:rsidRPr="0068162D" w:rsidRDefault="00D02E40" w:rsidP="003C6605">
            <w:pPr>
              <w:pStyle w:val="Normalnospace"/>
              <w:numPr>
                <w:ilvl w:val="0"/>
                <w:numId w:val="39"/>
              </w:numPr>
              <w:rPr>
                <w:rFonts w:asciiTheme="minorHAnsi" w:hAnsiTheme="minorHAnsi" w:cstheme="minorHAnsi"/>
                <w:sz w:val="22"/>
                <w:szCs w:val="22"/>
              </w:rPr>
            </w:pPr>
            <w:r>
              <w:rPr>
                <w:rFonts w:asciiTheme="minorHAnsi" w:hAnsiTheme="minorHAnsi" w:cstheme="minorHAnsi"/>
                <w:sz w:val="22"/>
                <w:szCs w:val="22"/>
              </w:rPr>
              <w:t>The</w:t>
            </w:r>
            <w:r w:rsidR="00CD2281">
              <w:rPr>
                <w:rFonts w:asciiTheme="minorHAnsi" w:hAnsiTheme="minorHAnsi" w:cstheme="minorHAnsi"/>
                <w:sz w:val="22"/>
                <w:szCs w:val="22"/>
              </w:rPr>
              <w:t xml:space="preserve"> i</w:t>
            </w:r>
            <w:r w:rsidR="00B50C61" w:rsidRPr="0068162D">
              <w:rPr>
                <w:rFonts w:asciiTheme="minorHAnsi" w:hAnsiTheme="minorHAnsi" w:cstheme="minorHAnsi"/>
                <w:sz w:val="22"/>
                <w:szCs w:val="22"/>
              </w:rPr>
              <w:t xml:space="preserve">nnovation, uniqueness, and ability of the proposed </w:t>
            </w:r>
            <w:r w:rsidR="000E0D15">
              <w:rPr>
                <w:rFonts w:asciiTheme="minorHAnsi" w:hAnsiTheme="minorHAnsi" w:cstheme="minorHAnsi"/>
                <w:sz w:val="22"/>
                <w:szCs w:val="22"/>
              </w:rPr>
              <w:t xml:space="preserve">candidate to address </w:t>
            </w:r>
            <w:r w:rsidR="004B175D">
              <w:rPr>
                <w:rFonts w:asciiTheme="minorHAnsi" w:hAnsiTheme="minorHAnsi" w:cstheme="minorHAnsi"/>
                <w:sz w:val="22"/>
                <w:szCs w:val="22"/>
              </w:rPr>
              <w:t xml:space="preserve">the identified unmet need. </w:t>
            </w:r>
          </w:p>
        </w:tc>
        <w:tc>
          <w:tcPr>
            <w:tcW w:w="1417" w:type="dxa"/>
            <w:vAlign w:val="center"/>
          </w:tcPr>
          <w:p w14:paraId="51700C31" w14:textId="72845D51" w:rsidR="00B50C61" w:rsidRPr="0068162D" w:rsidRDefault="00480044" w:rsidP="003F4D35">
            <w:pPr>
              <w:pStyle w:val="Normalnospace"/>
              <w:spacing w:after="0"/>
              <w:jc w:val="center"/>
              <w:rPr>
                <w:rFonts w:asciiTheme="minorHAnsi" w:hAnsiTheme="minorHAnsi" w:cstheme="minorHAnsi"/>
                <w:sz w:val="22"/>
                <w:szCs w:val="22"/>
              </w:rPr>
            </w:pPr>
            <w:r>
              <w:rPr>
                <w:rFonts w:asciiTheme="minorHAnsi" w:hAnsiTheme="minorHAnsi" w:cstheme="minorHAnsi"/>
                <w:sz w:val="22"/>
                <w:szCs w:val="22"/>
              </w:rPr>
              <w:t>30</w:t>
            </w:r>
            <w:r w:rsidR="00B50C61" w:rsidRPr="0068162D">
              <w:rPr>
                <w:rFonts w:asciiTheme="minorHAnsi" w:hAnsiTheme="minorHAnsi" w:cstheme="minorHAnsi"/>
                <w:sz w:val="22"/>
                <w:szCs w:val="22"/>
              </w:rPr>
              <w:t>%</w:t>
            </w:r>
          </w:p>
        </w:tc>
      </w:tr>
      <w:tr w:rsidR="00B50C61" w:rsidRPr="0068162D" w14:paraId="04855743" w14:textId="77777777" w:rsidTr="003F4D35">
        <w:trPr>
          <w:jc w:val="center"/>
        </w:trPr>
        <w:tc>
          <w:tcPr>
            <w:tcW w:w="2034" w:type="dxa"/>
            <w:vAlign w:val="center"/>
          </w:tcPr>
          <w:p w14:paraId="1CB48FEF" w14:textId="77777777" w:rsidR="00B50C61" w:rsidRPr="0068162D" w:rsidRDefault="00B50C61" w:rsidP="003C6605">
            <w:pPr>
              <w:pStyle w:val="dotpoint"/>
              <w:numPr>
                <w:ilvl w:val="0"/>
                <w:numId w:val="0"/>
              </w:numPr>
              <w:spacing w:before="0"/>
              <w:ind w:left="720" w:hanging="360"/>
              <w:rPr>
                <w:rFonts w:asciiTheme="minorHAnsi" w:hAnsiTheme="minorHAnsi" w:cstheme="minorHAnsi"/>
                <w:sz w:val="22"/>
                <w:szCs w:val="22"/>
              </w:rPr>
            </w:pPr>
          </w:p>
          <w:p w14:paraId="56027B58" w14:textId="41550BB8" w:rsidR="00B50C61" w:rsidRPr="0068162D" w:rsidRDefault="00B50C61" w:rsidP="003F4D35">
            <w:pPr>
              <w:pStyle w:val="Normalnospace"/>
              <w:numPr>
                <w:ilvl w:val="0"/>
                <w:numId w:val="25"/>
              </w:numPr>
              <w:spacing w:after="0"/>
              <w:ind w:left="311" w:hanging="279"/>
              <w:jc w:val="center"/>
              <w:rPr>
                <w:rFonts w:asciiTheme="minorHAnsi" w:hAnsiTheme="minorHAnsi" w:cstheme="minorHAnsi"/>
                <w:sz w:val="22"/>
                <w:szCs w:val="22"/>
              </w:rPr>
            </w:pPr>
            <w:r w:rsidRPr="0068162D">
              <w:rPr>
                <w:rFonts w:asciiTheme="minorHAnsi" w:hAnsiTheme="minorHAnsi" w:cstheme="minorHAnsi"/>
                <w:sz w:val="22"/>
                <w:szCs w:val="22"/>
              </w:rPr>
              <w:t xml:space="preserve">Project </w:t>
            </w:r>
            <w:r w:rsidR="001F570D">
              <w:rPr>
                <w:rFonts w:asciiTheme="minorHAnsi" w:hAnsiTheme="minorHAnsi" w:cstheme="minorHAnsi"/>
                <w:sz w:val="22"/>
                <w:szCs w:val="22"/>
              </w:rPr>
              <w:t>readiness</w:t>
            </w:r>
            <w:r w:rsidRPr="0068162D">
              <w:rPr>
                <w:rFonts w:asciiTheme="minorHAnsi" w:hAnsiTheme="minorHAnsi" w:cstheme="minorHAnsi"/>
                <w:sz w:val="22"/>
                <w:szCs w:val="22"/>
              </w:rPr>
              <w:t xml:space="preserve"> and capability to deliver</w:t>
            </w:r>
          </w:p>
          <w:p w14:paraId="7625676C" w14:textId="77777777" w:rsidR="00B50C61" w:rsidRPr="0068162D" w:rsidRDefault="00B50C61" w:rsidP="003F4D35">
            <w:pPr>
              <w:jc w:val="center"/>
              <w:rPr>
                <w:rFonts w:asciiTheme="minorHAnsi" w:eastAsia="Times New Roman" w:hAnsiTheme="minorHAnsi" w:cstheme="minorHAnsi"/>
                <w:color w:val="auto"/>
                <w:sz w:val="22"/>
                <w:szCs w:val="22"/>
                <w:lang w:eastAsia="en-AU"/>
              </w:rPr>
            </w:pPr>
          </w:p>
          <w:p w14:paraId="13FDA30E" w14:textId="77777777" w:rsidR="00B50C61" w:rsidRPr="0068162D" w:rsidRDefault="00B50C61" w:rsidP="003F4D35">
            <w:pPr>
              <w:jc w:val="center"/>
              <w:rPr>
                <w:rFonts w:asciiTheme="minorHAnsi" w:hAnsiTheme="minorHAnsi" w:cstheme="minorHAnsi"/>
                <w:sz w:val="22"/>
                <w:szCs w:val="22"/>
                <w:lang w:eastAsia="en-AU"/>
              </w:rPr>
            </w:pPr>
          </w:p>
        </w:tc>
        <w:tc>
          <w:tcPr>
            <w:tcW w:w="5616" w:type="dxa"/>
            <w:shd w:val="clear" w:color="auto" w:fill="FFFFFF" w:themeFill="background1"/>
            <w:vAlign w:val="center"/>
          </w:tcPr>
          <w:p w14:paraId="748611DA" w14:textId="4E40C748" w:rsidR="00B0564F" w:rsidRDefault="00BC5B3E" w:rsidP="003C6605">
            <w:pPr>
              <w:pStyle w:val="Normalnospace"/>
              <w:numPr>
                <w:ilvl w:val="0"/>
                <w:numId w:val="39"/>
              </w:numPr>
              <w:rPr>
                <w:rFonts w:asciiTheme="minorHAnsi" w:hAnsiTheme="minorHAnsi" w:cstheme="minorHAnsi"/>
                <w:sz w:val="22"/>
                <w:szCs w:val="22"/>
              </w:rPr>
            </w:pPr>
            <w:r>
              <w:rPr>
                <w:rFonts w:asciiTheme="minorHAnsi" w:hAnsiTheme="minorHAnsi" w:cstheme="minorHAnsi"/>
                <w:sz w:val="22"/>
                <w:szCs w:val="22"/>
              </w:rPr>
              <w:t>Description</w:t>
            </w:r>
            <w:r w:rsidR="00F1281C">
              <w:rPr>
                <w:rFonts w:asciiTheme="minorHAnsi" w:hAnsiTheme="minorHAnsi" w:cstheme="minorHAnsi"/>
                <w:sz w:val="22"/>
                <w:szCs w:val="22"/>
              </w:rPr>
              <w:t xml:space="preserve"> of</w:t>
            </w:r>
            <w:r w:rsidR="0007695E">
              <w:rPr>
                <w:rFonts w:asciiTheme="minorHAnsi" w:hAnsiTheme="minorHAnsi" w:cstheme="minorHAnsi"/>
                <w:sz w:val="22"/>
                <w:szCs w:val="22"/>
              </w:rPr>
              <w:t xml:space="preserve"> how the candidate meets the required minimum</w:t>
            </w:r>
            <w:r w:rsidR="00B0564F">
              <w:rPr>
                <w:rFonts w:asciiTheme="minorHAnsi" w:hAnsiTheme="minorHAnsi" w:cstheme="minorHAnsi"/>
                <w:sz w:val="22"/>
                <w:szCs w:val="22"/>
              </w:rPr>
              <w:t xml:space="preserve"> </w:t>
            </w:r>
            <w:r w:rsidR="000B233E">
              <w:rPr>
                <w:rFonts w:asciiTheme="minorHAnsi" w:hAnsiTheme="minorHAnsi" w:cstheme="minorHAnsi"/>
                <w:sz w:val="22"/>
                <w:szCs w:val="22"/>
              </w:rPr>
              <w:t>TRL</w:t>
            </w:r>
            <w:r w:rsidR="00B0564F">
              <w:rPr>
                <w:rFonts w:asciiTheme="minorHAnsi" w:hAnsiTheme="minorHAnsi" w:cstheme="minorHAnsi"/>
                <w:sz w:val="22"/>
                <w:szCs w:val="22"/>
              </w:rPr>
              <w:t xml:space="preserve"> </w:t>
            </w:r>
            <w:r w:rsidR="0007695E">
              <w:rPr>
                <w:rFonts w:asciiTheme="minorHAnsi" w:hAnsiTheme="minorHAnsi" w:cstheme="minorHAnsi"/>
                <w:sz w:val="22"/>
                <w:szCs w:val="22"/>
              </w:rPr>
              <w:t xml:space="preserve">3 and </w:t>
            </w:r>
            <w:proofErr w:type="gramStart"/>
            <w:r w:rsidR="0007695E">
              <w:rPr>
                <w:rFonts w:asciiTheme="minorHAnsi" w:hAnsiTheme="minorHAnsi" w:cstheme="minorHAnsi"/>
                <w:sz w:val="22"/>
                <w:szCs w:val="22"/>
              </w:rPr>
              <w:t>provide</w:t>
            </w:r>
            <w:proofErr w:type="gramEnd"/>
            <w:r w:rsidR="0007695E">
              <w:rPr>
                <w:rFonts w:asciiTheme="minorHAnsi" w:hAnsiTheme="minorHAnsi" w:cstheme="minorHAnsi"/>
                <w:sz w:val="22"/>
                <w:szCs w:val="22"/>
              </w:rPr>
              <w:t xml:space="preserve"> justification for the </w:t>
            </w:r>
            <w:r w:rsidR="0055499A">
              <w:rPr>
                <w:rFonts w:asciiTheme="minorHAnsi" w:hAnsiTheme="minorHAnsi" w:cstheme="minorHAnsi"/>
                <w:sz w:val="22"/>
                <w:szCs w:val="22"/>
              </w:rPr>
              <w:t>A</w:t>
            </w:r>
            <w:r w:rsidR="0007695E">
              <w:rPr>
                <w:rFonts w:asciiTheme="minorHAnsi" w:hAnsiTheme="minorHAnsi" w:cstheme="minorHAnsi"/>
                <w:sz w:val="22"/>
                <w:szCs w:val="22"/>
              </w:rPr>
              <w:t>pplication if the TRL level is TRL</w:t>
            </w:r>
            <w:r w:rsidR="000B233E">
              <w:rPr>
                <w:rFonts w:asciiTheme="minorHAnsi" w:hAnsiTheme="minorHAnsi" w:cstheme="minorHAnsi"/>
                <w:sz w:val="22"/>
                <w:szCs w:val="22"/>
              </w:rPr>
              <w:t xml:space="preserve"> </w:t>
            </w:r>
            <w:r w:rsidR="0007695E">
              <w:rPr>
                <w:rFonts w:asciiTheme="minorHAnsi" w:hAnsiTheme="minorHAnsi" w:cstheme="minorHAnsi"/>
                <w:sz w:val="22"/>
                <w:szCs w:val="22"/>
              </w:rPr>
              <w:t>2</w:t>
            </w:r>
            <w:r w:rsidR="0055499A">
              <w:rPr>
                <w:rFonts w:asciiTheme="minorHAnsi" w:hAnsiTheme="minorHAnsi" w:cstheme="minorHAnsi"/>
                <w:sz w:val="22"/>
                <w:szCs w:val="22"/>
              </w:rPr>
              <w:t>.</w:t>
            </w:r>
          </w:p>
          <w:p w14:paraId="3CED9AE3" w14:textId="376BAD50" w:rsidR="00B50C61" w:rsidRPr="004D57B7" w:rsidRDefault="00F1281C" w:rsidP="003F4D35">
            <w:pPr>
              <w:pStyle w:val="Normalnospace"/>
              <w:numPr>
                <w:ilvl w:val="0"/>
                <w:numId w:val="39"/>
              </w:numPr>
              <w:rPr>
                <w:rFonts w:asciiTheme="minorHAnsi" w:hAnsiTheme="minorHAnsi" w:cstheme="minorHAnsi"/>
                <w:sz w:val="22"/>
                <w:szCs w:val="22"/>
              </w:rPr>
            </w:pPr>
            <w:r>
              <w:rPr>
                <w:rFonts w:asciiTheme="minorHAnsi" w:hAnsiTheme="minorHAnsi" w:cstheme="minorHAnsi"/>
                <w:sz w:val="22"/>
                <w:szCs w:val="22"/>
              </w:rPr>
              <w:t>T</w:t>
            </w:r>
            <w:r w:rsidR="00B50C61" w:rsidRPr="0068162D">
              <w:rPr>
                <w:rFonts w:asciiTheme="minorHAnsi" w:hAnsiTheme="minorHAnsi" w:cstheme="minorHAnsi"/>
                <w:sz w:val="22"/>
                <w:szCs w:val="22"/>
              </w:rPr>
              <w:t xml:space="preserve">he proposed </w:t>
            </w:r>
            <w:r w:rsidR="00B50C61">
              <w:rPr>
                <w:rFonts w:asciiTheme="minorHAnsi" w:hAnsiTheme="minorHAnsi" w:cstheme="minorHAnsi"/>
                <w:sz w:val="22"/>
                <w:szCs w:val="22"/>
              </w:rPr>
              <w:t>Project</w:t>
            </w:r>
            <w:r w:rsidR="00B50C61" w:rsidRPr="0068162D">
              <w:rPr>
                <w:rFonts w:asciiTheme="minorHAnsi" w:hAnsiTheme="minorHAnsi" w:cstheme="minorHAnsi"/>
                <w:sz w:val="22"/>
                <w:szCs w:val="22"/>
              </w:rPr>
              <w:t xml:space="preserve"> delivery arrangements, including budget, deliverables and milestones</w:t>
            </w:r>
            <w:r w:rsidR="0055499A">
              <w:rPr>
                <w:rFonts w:asciiTheme="minorHAnsi" w:hAnsiTheme="minorHAnsi" w:cstheme="minorHAnsi"/>
                <w:sz w:val="22"/>
                <w:szCs w:val="22"/>
              </w:rPr>
              <w:t xml:space="preserve"> to be achieved</w:t>
            </w:r>
            <w:r w:rsidR="00B50C61" w:rsidRPr="0068162D">
              <w:rPr>
                <w:rFonts w:asciiTheme="minorHAnsi" w:hAnsiTheme="minorHAnsi" w:cstheme="minorHAnsi"/>
                <w:sz w:val="22"/>
                <w:szCs w:val="22"/>
              </w:rPr>
              <w:t xml:space="preserve"> within </w:t>
            </w:r>
            <w:r w:rsidR="00B50C61">
              <w:rPr>
                <w:rFonts w:asciiTheme="minorHAnsi" w:hAnsiTheme="minorHAnsi" w:cstheme="minorHAnsi"/>
                <w:sz w:val="22"/>
                <w:szCs w:val="22"/>
              </w:rPr>
              <w:t>three years.</w:t>
            </w:r>
          </w:p>
          <w:p w14:paraId="16ACDBF5" w14:textId="06680E75" w:rsidR="00B50C61" w:rsidRPr="0068162D" w:rsidRDefault="00B50C61" w:rsidP="003C6605">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 xml:space="preserve">Timeliness of the </w:t>
            </w:r>
            <w:r>
              <w:rPr>
                <w:rFonts w:asciiTheme="minorHAnsi" w:hAnsiTheme="minorHAnsi" w:cstheme="minorHAnsi"/>
                <w:sz w:val="22"/>
                <w:szCs w:val="22"/>
              </w:rPr>
              <w:t>Project</w:t>
            </w:r>
            <w:r w:rsidRPr="0068162D">
              <w:rPr>
                <w:rFonts w:asciiTheme="minorHAnsi" w:hAnsiTheme="minorHAnsi" w:cstheme="minorHAnsi"/>
                <w:sz w:val="22"/>
                <w:szCs w:val="22"/>
              </w:rPr>
              <w:t xml:space="preserve">, including why </w:t>
            </w:r>
            <w:r w:rsidR="001436C5">
              <w:rPr>
                <w:rFonts w:asciiTheme="minorHAnsi" w:hAnsiTheme="minorHAnsi" w:cstheme="minorHAnsi"/>
                <w:sz w:val="22"/>
                <w:szCs w:val="22"/>
              </w:rPr>
              <w:t>funding</w:t>
            </w:r>
            <w:r w:rsidRPr="0068162D">
              <w:rPr>
                <w:rFonts w:asciiTheme="minorHAnsi" w:hAnsiTheme="minorHAnsi" w:cstheme="minorHAnsi"/>
                <w:sz w:val="22"/>
                <w:szCs w:val="22"/>
              </w:rPr>
              <w:t xml:space="preserve"> is necessary at the current stage.</w:t>
            </w:r>
          </w:p>
          <w:p w14:paraId="48845204" w14:textId="05D08543" w:rsidR="00B50C61" w:rsidRPr="00655D83" w:rsidRDefault="00B50C61" w:rsidP="00655D83">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Capability and capacity of the</w:t>
            </w:r>
            <w:r w:rsidR="00A1357F">
              <w:rPr>
                <w:rFonts w:asciiTheme="minorHAnsi" w:hAnsiTheme="minorHAnsi" w:cstheme="minorHAnsi"/>
                <w:sz w:val="22"/>
                <w:szCs w:val="22"/>
              </w:rPr>
              <w:t xml:space="preserve"> Applicant and Project team</w:t>
            </w:r>
            <w:r w:rsidRPr="0068162D">
              <w:rPr>
                <w:rFonts w:asciiTheme="minorHAnsi" w:hAnsiTheme="minorHAnsi" w:cstheme="minorHAnsi"/>
                <w:sz w:val="22"/>
                <w:szCs w:val="22"/>
              </w:rPr>
              <w:t xml:space="preserve"> to deliver the </w:t>
            </w:r>
            <w:r>
              <w:rPr>
                <w:rFonts w:asciiTheme="minorHAnsi" w:hAnsiTheme="minorHAnsi" w:cstheme="minorHAnsi"/>
                <w:sz w:val="22"/>
                <w:szCs w:val="22"/>
              </w:rPr>
              <w:t>Project</w:t>
            </w:r>
            <w:r w:rsidR="00655D83">
              <w:rPr>
                <w:rFonts w:asciiTheme="minorHAnsi" w:hAnsiTheme="minorHAnsi" w:cstheme="minorHAnsi"/>
                <w:sz w:val="22"/>
                <w:szCs w:val="22"/>
              </w:rPr>
              <w:t xml:space="preserve">, including track record, </w:t>
            </w:r>
            <w:r w:rsidRPr="00655D83">
              <w:rPr>
                <w:rFonts w:asciiTheme="minorHAnsi" w:hAnsiTheme="minorHAnsi" w:cstheme="minorHAnsi"/>
                <w:sz w:val="22"/>
                <w:szCs w:val="22"/>
              </w:rPr>
              <w:t>skills and intellectual property to be allocated to the Project.</w:t>
            </w:r>
          </w:p>
          <w:p w14:paraId="640CB5AE" w14:textId="2B9512B7" w:rsidR="00B50C61" w:rsidRPr="00020A6D" w:rsidRDefault="00F1281C" w:rsidP="00020A6D">
            <w:pPr>
              <w:pStyle w:val="Normalnospace"/>
              <w:numPr>
                <w:ilvl w:val="0"/>
                <w:numId w:val="39"/>
              </w:numPr>
              <w:rPr>
                <w:rFonts w:asciiTheme="minorHAnsi" w:hAnsiTheme="minorHAnsi" w:cstheme="minorHAnsi"/>
                <w:sz w:val="22"/>
                <w:szCs w:val="22"/>
              </w:rPr>
            </w:pPr>
            <w:r>
              <w:rPr>
                <w:rFonts w:asciiTheme="minorHAnsi" w:hAnsiTheme="minorHAnsi" w:cstheme="minorHAnsi"/>
                <w:sz w:val="22"/>
                <w:szCs w:val="22"/>
              </w:rPr>
              <w:t>Detail of</w:t>
            </w:r>
            <w:r w:rsidR="00B0564F">
              <w:rPr>
                <w:rFonts w:asciiTheme="minorHAnsi" w:hAnsiTheme="minorHAnsi" w:cstheme="minorHAnsi"/>
                <w:sz w:val="22"/>
                <w:szCs w:val="22"/>
              </w:rPr>
              <w:t xml:space="preserve"> any P</w:t>
            </w:r>
            <w:r w:rsidR="00B50C61" w:rsidRPr="0068162D">
              <w:rPr>
                <w:rFonts w:asciiTheme="minorHAnsi" w:hAnsiTheme="minorHAnsi" w:cstheme="minorHAnsi"/>
                <w:sz w:val="22"/>
                <w:szCs w:val="22"/>
              </w:rPr>
              <w:t>roject oversight arrangements</w:t>
            </w:r>
            <w:r w:rsidR="00655D83">
              <w:rPr>
                <w:rFonts w:asciiTheme="minorHAnsi" w:hAnsiTheme="minorHAnsi" w:cstheme="minorHAnsi"/>
                <w:sz w:val="22"/>
                <w:szCs w:val="22"/>
              </w:rPr>
              <w:t>.</w:t>
            </w:r>
          </w:p>
        </w:tc>
        <w:tc>
          <w:tcPr>
            <w:tcW w:w="1417" w:type="dxa"/>
            <w:vAlign w:val="center"/>
          </w:tcPr>
          <w:p w14:paraId="19967AFE" w14:textId="77777777" w:rsidR="00B50C61" w:rsidRPr="0068162D" w:rsidRDefault="00B50C61" w:rsidP="003F4D35">
            <w:pPr>
              <w:pStyle w:val="Normalnospace"/>
              <w:spacing w:after="0"/>
              <w:jc w:val="center"/>
              <w:rPr>
                <w:rFonts w:asciiTheme="minorHAnsi" w:hAnsiTheme="minorHAnsi" w:cstheme="minorHAnsi"/>
                <w:sz w:val="22"/>
                <w:szCs w:val="22"/>
              </w:rPr>
            </w:pPr>
          </w:p>
          <w:p w14:paraId="3CF92722" w14:textId="10FBB2E0" w:rsidR="00B50C61" w:rsidRPr="0068162D" w:rsidRDefault="00793DB8" w:rsidP="003F4D35">
            <w:pPr>
              <w:pStyle w:val="Normalnospace"/>
              <w:spacing w:after="0"/>
              <w:jc w:val="center"/>
              <w:rPr>
                <w:rFonts w:asciiTheme="minorHAnsi" w:hAnsiTheme="minorHAnsi" w:cstheme="minorHAnsi"/>
                <w:sz w:val="22"/>
                <w:szCs w:val="22"/>
              </w:rPr>
            </w:pPr>
            <w:r>
              <w:rPr>
                <w:rFonts w:asciiTheme="minorHAnsi" w:hAnsiTheme="minorHAnsi" w:cstheme="minorHAnsi"/>
                <w:sz w:val="22"/>
                <w:szCs w:val="22"/>
              </w:rPr>
              <w:t>3</w:t>
            </w:r>
            <w:r w:rsidR="00B50C61" w:rsidRPr="0068162D">
              <w:rPr>
                <w:rFonts w:asciiTheme="minorHAnsi" w:hAnsiTheme="minorHAnsi" w:cstheme="minorHAnsi"/>
                <w:sz w:val="22"/>
                <w:szCs w:val="22"/>
              </w:rPr>
              <w:t>0%</w:t>
            </w:r>
          </w:p>
          <w:p w14:paraId="3D5F1A6B" w14:textId="77777777" w:rsidR="00B50C61" w:rsidRPr="0068162D" w:rsidRDefault="00B50C61" w:rsidP="003F4D35">
            <w:pPr>
              <w:pStyle w:val="Normalnospace"/>
              <w:spacing w:before="120"/>
              <w:jc w:val="center"/>
              <w:rPr>
                <w:rFonts w:asciiTheme="minorHAnsi" w:hAnsiTheme="minorHAnsi" w:cstheme="minorHAnsi"/>
                <w:sz w:val="22"/>
                <w:szCs w:val="22"/>
              </w:rPr>
            </w:pPr>
          </w:p>
        </w:tc>
      </w:tr>
      <w:tr w:rsidR="00B50C61" w:rsidRPr="0068162D" w14:paraId="75018959" w14:textId="77777777" w:rsidTr="003F4D35">
        <w:trPr>
          <w:jc w:val="center"/>
        </w:trPr>
        <w:tc>
          <w:tcPr>
            <w:tcW w:w="2034" w:type="dxa"/>
            <w:vAlign w:val="center"/>
          </w:tcPr>
          <w:p w14:paraId="0A715765" w14:textId="26DB0098" w:rsidR="00B50C61" w:rsidRPr="0068162D" w:rsidRDefault="00B50C61" w:rsidP="003F4D35">
            <w:pPr>
              <w:pStyle w:val="Normalnospace"/>
              <w:numPr>
                <w:ilvl w:val="0"/>
                <w:numId w:val="25"/>
              </w:numPr>
              <w:spacing w:after="0"/>
              <w:ind w:left="419"/>
              <w:jc w:val="center"/>
              <w:rPr>
                <w:rFonts w:asciiTheme="minorHAnsi" w:hAnsiTheme="minorHAnsi" w:cstheme="minorHAnsi"/>
                <w:sz w:val="22"/>
                <w:szCs w:val="22"/>
              </w:rPr>
            </w:pPr>
            <w:r w:rsidRPr="0068162D">
              <w:rPr>
                <w:rFonts w:asciiTheme="minorHAnsi" w:hAnsiTheme="minorHAnsi" w:cstheme="minorHAnsi"/>
                <w:sz w:val="22"/>
                <w:szCs w:val="22"/>
              </w:rPr>
              <w:t>Need for government support</w:t>
            </w:r>
          </w:p>
          <w:p w14:paraId="611ABA0C" w14:textId="77777777" w:rsidR="00B50C61" w:rsidRPr="0068162D" w:rsidRDefault="00B50C61" w:rsidP="003F4D35">
            <w:pPr>
              <w:pStyle w:val="dotpoint"/>
              <w:numPr>
                <w:ilvl w:val="0"/>
                <w:numId w:val="0"/>
              </w:numPr>
              <w:shd w:val="clear" w:color="auto" w:fill="FFFFFF" w:themeFill="background1"/>
              <w:ind w:left="360"/>
              <w:jc w:val="center"/>
              <w:rPr>
                <w:rFonts w:asciiTheme="minorHAnsi" w:hAnsiTheme="minorHAnsi" w:cstheme="minorHAnsi"/>
                <w:sz w:val="22"/>
                <w:szCs w:val="22"/>
                <w:shd w:val="clear" w:color="auto" w:fill="DFECE7" w:themeFill="accent4" w:themeFillTint="33"/>
              </w:rPr>
            </w:pPr>
          </w:p>
          <w:p w14:paraId="59604BD4" w14:textId="77777777" w:rsidR="00B50C61" w:rsidRPr="0068162D" w:rsidRDefault="00B50C61" w:rsidP="003F4D35">
            <w:pPr>
              <w:jc w:val="center"/>
              <w:rPr>
                <w:rFonts w:asciiTheme="minorHAnsi" w:hAnsiTheme="minorHAnsi" w:cstheme="minorHAnsi"/>
                <w:sz w:val="22"/>
                <w:szCs w:val="22"/>
                <w:shd w:val="clear" w:color="auto" w:fill="DFECE7" w:themeFill="accent4" w:themeFillTint="33"/>
              </w:rPr>
            </w:pPr>
          </w:p>
        </w:tc>
        <w:tc>
          <w:tcPr>
            <w:tcW w:w="5616" w:type="dxa"/>
            <w:shd w:val="clear" w:color="auto" w:fill="FFFFFF" w:themeFill="background1"/>
            <w:vAlign w:val="center"/>
          </w:tcPr>
          <w:p w14:paraId="7C15790C" w14:textId="1CB05521" w:rsidR="00B50C61" w:rsidRDefault="00B50C61" w:rsidP="003C6605">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 xml:space="preserve">Evidence demonstrating that the </w:t>
            </w:r>
            <w:r>
              <w:rPr>
                <w:rFonts w:asciiTheme="minorHAnsi" w:hAnsiTheme="minorHAnsi" w:cstheme="minorHAnsi"/>
                <w:sz w:val="22"/>
                <w:szCs w:val="22"/>
              </w:rPr>
              <w:t>Project</w:t>
            </w:r>
            <w:r w:rsidRPr="0068162D">
              <w:rPr>
                <w:rFonts w:asciiTheme="minorHAnsi" w:hAnsiTheme="minorHAnsi" w:cstheme="minorHAnsi"/>
                <w:sz w:val="22"/>
                <w:szCs w:val="22"/>
              </w:rPr>
              <w:t xml:space="preserve"> would not proceed without government support or would achieve significantly less impact.</w:t>
            </w:r>
          </w:p>
          <w:p w14:paraId="5984EB95" w14:textId="2951042E" w:rsidR="00C474CE" w:rsidRPr="0068162D" w:rsidRDefault="00C474CE" w:rsidP="003C6605">
            <w:pPr>
              <w:pStyle w:val="Normalnospace"/>
              <w:numPr>
                <w:ilvl w:val="0"/>
                <w:numId w:val="39"/>
              </w:numPr>
              <w:rPr>
                <w:rFonts w:asciiTheme="minorHAnsi" w:hAnsiTheme="minorHAnsi" w:cstheme="minorHAnsi"/>
                <w:sz w:val="22"/>
                <w:szCs w:val="22"/>
              </w:rPr>
            </w:pPr>
            <w:r>
              <w:rPr>
                <w:rFonts w:asciiTheme="minorHAnsi" w:hAnsiTheme="minorHAnsi" w:cstheme="minorHAnsi"/>
                <w:sz w:val="22"/>
                <w:szCs w:val="22"/>
              </w:rPr>
              <w:t>Evidence that government funding will accelerate the Project or provide significant additionality.</w:t>
            </w:r>
          </w:p>
          <w:p w14:paraId="2E4C5676" w14:textId="7A8C6225" w:rsidR="00B50C61" w:rsidRPr="0068162D" w:rsidRDefault="00B50C61" w:rsidP="003C6605">
            <w:pPr>
              <w:pStyle w:val="Normalnospace"/>
              <w:numPr>
                <w:ilvl w:val="0"/>
                <w:numId w:val="39"/>
              </w:numPr>
              <w:rPr>
                <w:rFonts w:asciiTheme="minorHAnsi" w:hAnsiTheme="minorHAnsi" w:cstheme="minorHAnsi"/>
                <w:sz w:val="22"/>
                <w:szCs w:val="22"/>
              </w:rPr>
            </w:pPr>
            <w:r w:rsidRPr="0068162D">
              <w:rPr>
                <w:rFonts w:asciiTheme="minorHAnsi" w:hAnsiTheme="minorHAnsi" w:cstheme="minorHAnsi"/>
                <w:sz w:val="22"/>
                <w:szCs w:val="22"/>
              </w:rPr>
              <w:t xml:space="preserve">Plans to leverage additional funding, partnerships, or co-investment to amplify the </w:t>
            </w:r>
            <w:r>
              <w:rPr>
                <w:rFonts w:asciiTheme="minorHAnsi" w:hAnsiTheme="minorHAnsi" w:cstheme="minorHAnsi"/>
                <w:sz w:val="22"/>
                <w:szCs w:val="22"/>
              </w:rPr>
              <w:t>Project</w:t>
            </w:r>
            <w:r w:rsidRPr="0068162D">
              <w:rPr>
                <w:rFonts w:asciiTheme="minorHAnsi" w:hAnsiTheme="minorHAnsi" w:cstheme="minorHAnsi"/>
                <w:sz w:val="22"/>
                <w:szCs w:val="22"/>
              </w:rPr>
              <w:t>'s sustainability and impact.</w:t>
            </w:r>
          </w:p>
          <w:p w14:paraId="0A3E7CFA" w14:textId="77777777" w:rsidR="00632316" w:rsidRPr="00632316" w:rsidRDefault="00632316" w:rsidP="00632316">
            <w:pPr>
              <w:pStyle w:val="ListParagraph"/>
              <w:numPr>
                <w:ilvl w:val="0"/>
                <w:numId w:val="39"/>
              </w:numPr>
              <w:rPr>
                <w:rFonts w:asciiTheme="minorHAnsi" w:eastAsia="Times New Roman" w:hAnsiTheme="minorHAnsi" w:cstheme="minorHAnsi"/>
                <w:color w:val="auto"/>
                <w:sz w:val="22"/>
                <w:szCs w:val="22"/>
                <w:lang w:eastAsia="en-AU"/>
              </w:rPr>
            </w:pPr>
            <w:r w:rsidRPr="00632316">
              <w:rPr>
                <w:rFonts w:asciiTheme="minorHAnsi" w:eastAsia="Times New Roman" w:hAnsiTheme="minorHAnsi" w:cstheme="minorHAnsi"/>
                <w:color w:val="auto"/>
                <w:sz w:val="22"/>
                <w:szCs w:val="22"/>
                <w:lang w:eastAsia="en-AU"/>
              </w:rPr>
              <w:t>The project’s value for government money to achieve the Program objectives and outcomes.</w:t>
            </w:r>
          </w:p>
          <w:p w14:paraId="0307E9B6" w14:textId="77777777" w:rsidR="00B50C61" w:rsidRPr="0068162D" w:rsidRDefault="00B50C61" w:rsidP="003C6605">
            <w:pPr>
              <w:pStyle w:val="Normalnospace"/>
              <w:spacing w:after="0"/>
              <w:rPr>
                <w:rFonts w:asciiTheme="minorHAnsi" w:hAnsiTheme="minorHAnsi" w:cstheme="minorHAnsi"/>
                <w:sz w:val="22"/>
                <w:szCs w:val="22"/>
              </w:rPr>
            </w:pPr>
          </w:p>
        </w:tc>
        <w:tc>
          <w:tcPr>
            <w:tcW w:w="1417" w:type="dxa"/>
            <w:vAlign w:val="center"/>
          </w:tcPr>
          <w:p w14:paraId="6FCB52F7" w14:textId="4091F19C" w:rsidR="00B50C61" w:rsidRPr="0068162D" w:rsidRDefault="00B50C61" w:rsidP="003F4D35">
            <w:pPr>
              <w:pStyle w:val="Normalnospace"/>
              <w:spacing w:before="120"/>
              <w:jc w:val="center"/>
              <w:rPr>
                <w:rFonts w:asciiTheme="minorHAnsi" w:hAnsiTheme="minorHAnsi" w:cstheme="minorHAnsi"/>
                <w:sz w:val="22"/>
                <w:szCs w:val="22"/>
              </w:rPr>
            </w:pPr>
            <w:r w:rsidRPr="0068162D">
              <w:rPr>
                <w:rFonts w:asciiTheme="minorHAnsi" w:hAnsiTheme="minorHAnsi" w:cstheme="minorHAnsi"/>
                <w:sz w:val="22"/>
                <w:szCs w:val="22"/>
              </w:rPr>
              <w:t>10%</w:t>
            </w:r>
          </w:p>
          <w:p w14:paraId="663AB368" w14:textId="77777777" w:rsidR="00B50C61" w:rsidRPr="0068162D" w:rsidRDefault="00B50C61" w:rsidP="003F4D35">
            <w:pPr>
              <w:pStyle w:val="Normalnospace"/>
              <w:spacing w:before="120"/>
              <w:jc w:val="center"/>
              <w:rPr>
                <w:rFonts w:asciiTheme="minorHAnsi" w:hAnsiTheme="minorHAnsi" w:cstheme="minorHAnsi"/>
                <w:sz w:val="22"/>
                <w:szCs w:val="22"/>
              </w:rPr>
            </w:pPr>
          </w:p>
        </w:tc>
      </w:tr>
      <w:tr w:rsidR="00E728B4" w:rsidRPr="0068162D" w14:paraId="718136FE" w14:textId="77777777" w:rsidTr="00E728B4">
        <w:trPr>
          <w:trHeight w:val="531"/>
          <w:jc w:val="center"/>
        </w:trPr>
        <w:tc>
          <w:tcPr>
            <w:tcW w:w="2034" w:type="dxa"/>
            <w:vMerge w:val="restart"/>
            <w:vAlign w:val="center"/>
          </w:tcPr>
          <w:p w14:paraId="5D87B484" w14:textId="6B0B233D" w:rsidR="00E728B4" w:rsidRPr="0068162D" w:rsidRDefault="00E728B4" w:rsidP="003F4D35">
            <w:pPr>
              <w:pStyle w:val="Normalnospace"/>
              <w:numPr>
                <w:ilvl w:val="0"/>
                <w:numId w:val="25"/>
              </w:numPr>
              <w:spacing w:after="0"/>
              <w:ind w:left="419"/>
              <w:jc w:val="center"/>
              <w:rPr>
                <w:rFonts w:asciiTheme="minorHAnsi" w:hAnsiTheme="minorHAnsi" w:cstheme="minorHAnsi"/>
                <w:sz w:val="22"/>
                <w:szCs w:val="22"/>
              </w:rPr>
            </w:pPr>
            <w:r>
              <w:rPr>
                <w:rFonts w:asciiTheme="minorHAnsi" w:hAnsiTheme="minorHAnsi" w:cstheme="minorHAnsi"/>
                <w:sz w:val="22"/>
                <w:szCs w:val="22"/>
              </w:rPr>
              <w:t>Promotion of gender equality</w:t>
            </w:r>
          </w:p>
        </w:tc>
        <w:tc>
          <w:tcPr>
            <w:tcW w:w="5616" w:type="dxa"/>
            <w:shd w:val="clear" w:color="auto" w:fill="FFFFFF" w:themeFill="background1"/>
            <w:vAlign w:val="center"/>
          </w:tcPr>
          <w:p w14:paraId="3A2524D0" w14:textId="63FCD17D" w:rsidR="00E728B4" w:rsidRPr="0068162D" w:rsidRDefault="00E728B4" w:rsidP="003C6605">
            <w:pPr>
              <w:pStyle w:val="Normalnospace"/>
              <w:numPr>
                <w:ilvl w:val="0"/>
                <w:numId w:val="39"/>
              </w:numPr>
              <w:rPr>
                <w:rFonts w:asciiTheme="minorHAnsi" w:hAnsiTheme="minorHAnsi" w:cstheme="minorHAnsi"/>
                <w:sz w:val="22"/>
                <w:szCs w:val="22"/>
              </w:rPr>
            </w:pPr>
            <w:r w:rsidRPr="00E728B4">
              <w:rPr>
                <w:rFonts w:asciiTheme="minorHAnsi" w:hAnsiTheme="minorHAnsi" w:cstheme="minorHAnsi"/>
                <w:sz w:val="22"/>
                <w:szCs w:val="22"/>
              </w:rPr>
              <w:t xml:space="preserve">The applicant demonstrates that at the time of project commencement, the project team will consist of at least 50% members who </w:t>
            </w:r>
            <w:r w:rsidR="00C8016F">
              <w:rPr>
                <w:rFonts w:asciiTheme="minorHAnsi" w:hAnsiTheme="minorHAnsi" w:cstheme="minorHAnsi"/>
                <w:sz w:val="22"/>
                <w:szCs w:val="22"/>
              </w:rPr>
              <w:t>are</w:t>
            </w:r>
            <w:r w:rsidRPr="00E728B4">
              <w:rPr>
                <w:rFonts w:asciiTheme="minorHAnsi" w:hAnsiTheme="minorHAnsi" w:cstheme="minorHAnsi"/>
                <w:sz w:val="22"/>
                <w:szCs w:val="22"/>
              </w:rPr>
              <w:t xml:space="preserve"> women.</w:t>
            </w:r>
          </w:p>
        </w:tc>
        <w:tc>
          <w:tcPr>
            <w:tcW w:w="1417" w:type="dxa"/>
            <w:vAlign w:val="center"/>
          </w:tcPr>
          <w:p w14:paraId="3E0218E1" w14:textId="59757024" w:rsidR="00E728B4" w:rsidRPr="0068162D" w:rsidRDefault="008212D8" w:rsidP="003F4D35">
            <w:pPr>
              <w:pStyle w:val="Normalnospace"/>
              <w:spacing w:before="120"/>
              <w:jc w:val="center"/>
              <w:rPr>
                <w:rFonts w:asciiTheme="minorHAnsi" w:hAnsiTheme="minorHAnsi" w:cstheme="minorHAnsi"/>
                <w:sz w:val="22"/>
                <w:szCs w:val="22"/>
              </w:rPr>
            </w:pPr>
            <w:r>
              <w:rPr>
                <w:rFonts w:asciiTheme="minorHAnsi" w:hAnsiTheme="minorHAnsi" w:cstheme="minorHAnsi"/>
                <w:sz w:val="22"/>
                <w:szCs w:val="22"/>
              </w:rPr>
              <w:t>2.5%</w:t>
            </w:r>
          </w:p>
        </w:tc>
      </w:tr>
      <w:tr w:rsidR="00E728B4" w:rsidRPr="0068162D" w14:paraId="4A627DF8" w14:textId="77777777" w:rsidTr="00E728B4">
        <w:trPr>
          <w:trHeight w:val="530"/>
          <w:jc w:val="center"/>
        </w:trPr>
        <w:tc>
          <w:tcPr>
            <w:tcW w:w="2034" w:type="dxa"/>
            <w:vMerge/>
            <w:vAlign w:val="center"/>
          </w:tcPr>
          <w:p w14:paraId="3D795E24" w14:textId="77777777" w:rsidR="00E728B4" w:rsidRDefault="00E728B4" w:rsidP="003F4D35">
            <w:pPr>
              <w:pStyle w:val="Normalnospace"/>
              <w:numPr>
                <w:ilvl w:val="0"/>
                <w:numId w:val="25"/>
              </w:numPr>
              <w:spacing w:after="0"/>
              <w:ind w:left="419"/>
              <w:jc w:val="center"/>
              <w:rPr>
                <w:rFonts w:asciiTheme="minorHAnsi" w:hAnsiTheme="minorHAnsi" w:cstheme="minorHAnsi"/>
                <w:sz w:val="22"/>
                <w:szCs w:val="22"/>
              </w:rPr>
            </w:pPr>
          </w:p>
        </w:tc>
        <w:tc>
          <w:tcPr>
            <w:tcW w:w="5616" w:type="dxa"/>
            <w:shd w:val="clear" w:color="auto" w:fill="FFFFFF" w:themeFill="background1"/>
            <w:vAlign w:val="center"/>
          </w:tcPr>
          <w:p w14:paraId="741D5362" w14:textId="2FF1FA53" w:rsidR="00E728B4" w:rsidRPr="0068162D" w:rsidRDefault="00E728B4" w:rsidP="003C6605">
            <w:pPr>
              <w:pStyle w:val="Normalnospace"/>
              <w:numPr>
                <w:ilvl w:val="0"/>
                <w:numId w:val="39"/>
              </w:numPr>
              <w:rPr>
                <w:rFonts w:asciiTheme="minorHAnsi" w:hAnsiTheme="minorHAnsi" w:cstheme="minorHAnsi"/>
                <w:sz w:val="22"/>
                <w:szCs w:val="22"/>
              </w:rPr>
            </w:pPr>
            <w:r w:rsidRPr="00E728B4">
              <w:rPr>
                <w:rFonts w:asciiTheme="minorHAnsi" w:hAnsiTheme="minorHAnsi" w:cstheme="minorHAnsi"/>
                <w:sz w:val="22"/>
                <w:szCs w:val="22"/>
              </w:rPr>
              <w:t>The applicant’s project is led by a Chief Investigator who i</w:t>
            </w:r>
            <w:r w:rsidR="00C8016F">
              <w:rPr>
                <w:rFonts w:asciiTheme="minorHAnsi" w:hAnsiTheme="minorHAnsi" w:cstheme="minorHAnsi"/>
                <w:sz w:val="22"/>
                <w:szCs w:val="22"/>
              </w:rPr>
              <w:t>s</w:t>
            </w:r>
            <w:r w:rsidRPr="00E728B4">
              <w:rPr>
                <w:rFonts w:asciiTheme="minorHAnsi" w:hAnsiTheme="minorHAnsi" w:cstheme="minorHAnsi"/>
                <w:sz w:val="22"/>
                <w:szCs w:val="22"/>
              </w:rPr>
              <w:t xml:space="preserve"> a woman</w:t>
            </w:r>
            <w:r>
              <w:rPr>
                <w:rFonts w:asciiTheme="minorHAnsi" w:hAnsiTheme="minorHAnsi" w:cstheme="minorHAnsi"/>
                <w:sz w:val="22"/>
                <w:szCs w:val="22"/>
              </w:rPr>
              <w:t>.</w:t>
            </w:r>
          </w:p>
        </w:tc>
        <w:tc>
          <w:tcPr>
            <w:tcW w:w="1417" w:type="dxa"/>
            <w:vAlign w:val="center"/>
          </w:tcPr>
          <w:p w14:paraId="2414BB4F" w14:textId="4DE48E1E" w:rsidR="00E728B4" w:rsidRPr="0068162D" w:rsidRDefault="008212D8" w:rsidP="003F4D35">
            <w:pPr>
              <w:pStyle w:val="Normalnospace"/>
              <w:spacing w:before="120"/>
              <w:jc w:val="center"/>
              <w:rPr>
                <w:rFonts w:asciiTheme="minorHAnsi" w:hAnsiTheme="minorHAnsi" w:cstheme="minorHAnsi"/>
                <w:sz w:val="22"/>
                <w:szCs w:val="22"/>
              </w:rPr>
            </w:pPr>
            <w:r>
              <w:rPr>
                <w:rFonts w:asciiTheme="minorHAnsi" w:hAnsiTheme="minorHAnsi" w:cstheme="minorHAnsi"/>
                <w:sz w:val="22"/>
                <w:szCs w:val="22"/>
              </w:rPr>
              <w:t>2.5%</w:t>
            </w:r>
          </w:p>
        </w:tc>
      </w:tr>
      <w:tr w:rsidR="00B50C61" w:rsidRPr="0068162D" w14:paraId="75C2E0D0" w14:textId="77777777" w:rsidTr="003F4D35">
        <w:trPr>
          <w:jc w:val="center"/>
        </w:trPr>
        <w:tc>
          <w:tcPr>
            <w:tcW w:w="2034" w:type="dxa"/>
            <w:vAlign w:val="center"/>
          </w:tcPr>
          <w:p w14:paraId="56FF231A" w14:textId="77777777" w:rsidR="00B50C61" w:rsidRPr="0068162D" w:rsidRDefault="00B50C61" w:rsidP="003F4D35">
            <w:pPr>
              <w:pStyle w:val="dotpoint"/>
              <w:numPr>
                <w:ilvl w:val="0"/>
                <w:numId w:val="0"/>
              </w:numPr>
              <w:jc w:val="center"/>
              <w:rPr>
                <w:rFonts w:asciiTheme="minorHAnsi" w:hAnsiTheme="minorHAnsi" w:cstheme="minorHAnsi"/>
                <w:sz w:val="22"/>
                <w:szCs w:val="22"/>
              </w:rPr>
            </w:pPr>
          </w:p>
        </w:tc>
        <w:tc>
          <w:tcPr>
            <w:tcW w:w="5616" w:type="dxa"/>
            <w:shd w:val="clear" w:color="auto" w:fill="FFFFFF" w:themeFill="background1"/>
            <w:vAlign w:val="center"/>
          </w:tcPr>
          <w:p w14:paraId="14F27B62" w14:textId="77777777" w:rsidR="00B50C61" w:rsidRPr="00793DB8" w:rsidRDefault="00B50C61" w:rsidP="003F4D35">
            <w:pPr>
              <w:pStyle w:val="Normalnospace"/>
              <w:shd w:val="clear" w:color="auto" w:fill="FFFFFF" w:themeFill="background1"/>
              <w:spacing w:after="0" w:line="240" w:lineRule="auto"/>
              <w:jc w:val="center"/>
              <w:rPr>
                <w:rStyle w:val="ui-provider"/>
                <w:rFonts w:asciiTheme="minorHAnsi" w:hAnsiTheme="minorHAnsi" w:cstheme="minorHAnsi"/>
                <w:sz w:val="22"/>
                <w:szCs w:val="22"/>
              </w:rPr>
            </w:pPr>
          </w:p>
        </w:tc>
        <w:tc>
          <w:tcPr>
            <w:tcW w:w="1417" w:type="dxa"/>
            <w:vAlign w:val="center"/>
          </w:tcPr>
          <w:p w14:paraId="41B271C1" w14:textId="77777777" w:rsidR="00B50C61" w:rsidRPr="00793DB8" w:rsidRDefault="00B50C61" w:rsidP="003F4D35">
            <w:pPr>
              <w:pStyle w:val="Normalnospace"/>
              <w:spacing w:before="120"/>
              <w:jc w:val="center"/>
              <w:rPr>
                <w:rFonts w:asciiTheme="minorHAnsi" w:hAnsiTheme="minorHAnsi" w:cstheme="minorHAnsi"/>
                <w:sz w:val="22"/>
                <w:szCs w:val="22"/>
              </w:rPr>
            </w:pPr>
            <w:r w:rsidRPr="00793DB8">
              <w:rPr>
                <w:rFonts w:asciiTheme="minorHAnsi" w:hAnsiTheme="minorHAnsi" w:cstheme="minorHAnsi"/>
                <w:sz w:val="22"/>
                <w:szCs w:val="22"/>
              </w:rPr>
              <w:t>100%</w:t>
            </w:r>
          </w:p>
        </w:tc>
      </w:tr>
    </w:tbl>
    <w:p w14:paraId="50377463" w14:textId="77777777" w:rsidR="00BD7029" w:rsidRPr="0068162D" w:rsidRDefault="00BD7029" w:rsidP="00BD7029">
      <w:pPr>
        <w:suppressAutoHyphens w:val="0"/>
        <w:autoSpaceDE/>
        <w:autoSpaceDN/>
        <w:adjustRightInd/>
        <w:spacing w:line="240" w:lineRule="auto"/>
        <w:textAlignment w:val="baseline"/>
        <w:rPr>
          <w:rFonts w:eastAsia="Times New Roman"/>
          <w:i/>
          <w:iCs/>
          <w:color w:val="auto"/>
          <w:szCs w:val="20"/>
          <w:lang w:eastAsia="en-AU"/>
        </w:rPr>
      </w:pPr>
    </w:p>
    <w:p w14:paraId="7A78D84C" w14:textId="77777777" w:rsidR="00BD7029" w:rsidRPr="0068162D" w:rsidRDefault="22B9F067" w:rsidP="715228D9">
      <w:pPr>
        <w:pStyle w:val="Heading2"/>
        <w:rPr>
          <w:rFonts w:asciiTheme="minorHAnsi" w:eastAsiaTheme="minorEastAsia" w:hAnsiTheme="minorHAnsi" w:cstheme="minorBidi"/>
          <w:color w:val="007B4B" w:themeColor="accent3"/>
        </w:rPr>
      </w:pPr>
      <w:bookmarkStart w:id="33" w:name="_Toc235802533"/>
      <w:r w:rsidRPr="715228D9">
        <w:rPr>
          <w:rFonts w:asciiTheme="minorHAnsi" w:eastAsiaTheme="minorEastAsia" w:hAnsiTheme="minorHAnsi" w:cstheme="minorBidi"/>
          <w:color w:val="007B4B" w:themeColor="accent3"/>
        </w:rPr>
        <w:t>6.3</w:t>
      </w:r>
      <w:r>
        <w:tab/>
      </w:r>
      <w:r w:rsidRPr="715228D9">
        <w:rPr>
          <w:rFonts w:asciiTheme="minorHAnsi" w:eastAsiaTheme="minorEastAsia" w:hAnsiTheme="minorHAnsi" w:cstheme="minorBidi"/>
          <w:color w:val="007B4B" w:themeColor="accent3"/>
        </w:rPr>
        <w:t>Due Diligence checks</w:t>
      </w:r>
      <w:bookmarkEnd w:id="33"/>
    </w:p>
    <w:p w14:paraId="090ECFC0" w14:textId="25D3A294" w:rsidR="00BD7029" w:rsidRPr="0068162D" w:rsidRDefault="00BD7029" w:rsidP="00BD7029">
      <w:pPr>
        <w:pStyle w:val="Normalnospace"/>
        <w:spacing w:before="120"/>
        <w:rPr>
          <w:rFonts w:asciiTheme="minorHAnsi" w:hAnsiTheme="minorHAnsi" w:cstheme="minorHAnsi"/>
          <w:sz w:val="22"/>
          <w:szCs w:val="22"/>
        </w:rPr>
      </w:pPr>
      <w:r w:rsidRPr="0068162D">
        <w:rPr>
          <w:rStyle w:val="ui-provider"/>
          <w:rFonts w:asciiTheme="minorHAnsi" w:hAnsiTheme="minorHAnsi" w:cstheme="minorHAnsi"/>
          <w:sz w:val="22"/>
          <w:szCs w:val="22"/>
        </w:rPr>
        <w:t xml:space="preserve">Applicants may be subject to due diligence checks to enable the </w:t>
      </w:r>
      <w:r w:rsidR="00EB2408">
        <w:rPr>
          <w:rStyle w:val="ui-provider"/>
          <w:rFonts w:asciiTheme="minorHAnsi" w:hAnsiTheme="minorHAnsi" w:cstheme="minorHAnsi"/>
          <w:sz w:val="22"/>
          <w:szCs w:val="22"/>
        </w:rPr>
        <w:t>D</w:t>
      </w:r>
      <w:r w:rsidRPr="0068162D">
        <w:rPr>
          <w:rStyle w:val="ui-provider"/>
          <w:rFonts w:asciiTheme="minorHAnsi" w:hAnsiTheme="minorHAnsi" w:cstheme="minorHAnsi"/>
          <w:sz w:val="22"/>
          <w:szCs w:val="22"/>
        </w:rPr>
        <w:t xml:space="preserve">epartment to assess financial and other non-financial risks associated with the application.  </w:t>
      </w:r>
    </w:p>
    <w:p w14:paraId="1844C135" w14:textId="77777777"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Such checks may include:</w:t>
      </w:r>
    </w:p>
    <w:p w14:paraId="20B4DA88" w14:textId="77777777" w:rsidR="00BD7029" w:rsidRPr="0068162D" w:rsidRDefault="00BD7029" w:rsidP="00961B5B">
      <w:pPr>
        <w:pStyle w:val="Normalnospace"/>
        <w:numPr>
          <w:ilvl w:val="0"/>
          <w:numId w:val="27"/>
        </w:numPr>
        <w:spacing w:before="120"/>
        <w:rPr>
          <w:rFonts w:asciiTheme="minorHAnsi" w:hAnsiTheme="minorHAnsi" w:cstheme="minorHAnsi"/>
          <w:sz w:val="22"/>
          <w:szCs w:val="22"/>
        </w:rPr>
      </w:pPr>
      <w:r w:rsidRPr="0068162D">
        <w:rPr>
          <w:rFonts w:asciiTheme="minorHAnsi" w:hAnsiTheme="minorHAnsi" w:cstheme="minorHAnsi"/>
          <w:sz w:val="22"/>
          <w:szCs w:val="22"/>
        </w:rPr>
        <w:t>the potential for reputational risk to the State</w:t>
      </w:r>
    </w:p>
    <w:p w14:paraId="553069CC" w14:textId="3378C59D" w:rsidR="00BD7029" w:rsidRPr="0068162D" w:rsidRDefault="00BD7029" w:rsidP="00961B5B">
      <w:pPr>
        <w:pStyle w:val="Normalnospace"/>
        <w:numPr>
          <w:ilvl w:val="0"/>
          <w:numId w:val="27"/>
        </w:numPr>
        <w:spacing w:before="120"/>
        <w:rPr>
          <w:rFonts w:asciiTheme="minorHAnsi" w:hAnsiTheme="minorHAnsi" w:cstheme="minorHAnsi"/>
          <w:sz w:val="22"/>
          <w:szCs w:val="22"/>
        </w:rPr>
      </w:pPr>
      <w:r w:rsidRPr="0068162D">
        <w:rPr>
          <w:rFonts w:asciiTheme="minorHAnsi" w:hAnsiTheme="minorHAnsi" w:cstheme="minorHAnsi"/>
          <w:sz w:val="22"/>
          <w:szCs w:val="22"/>
        </w:rPr>
        <w:t xml:space="preserve">the risk profile, financial viability and management capacity of the </w:t>
      </w:r>
      <w:r w:rsidR="00203C3D">
        <w:rPr>
          <w:rFonts w:asciiTheme="minorHAnsi" w:hAnsiTheme="minorHAnsi" w:cstheme="minorHAnsi"/>
          <w:sz w:val="22"/>
          <w:szCs w:val="22"/>
        </w:rPr>
        <w:t>Applicant</w:t>
      </w:r>
      <w:r w:rsidRPr="0068162D">
        <w:rPr>
          <w:rFonts w:asciiTheme="minorHAnsi" w:hAnsiTheme="minorHAnsi" w:cstheme="minorHAnsi"/>
          <w:sz w:val="22"/>
          <w:szCs w:val="22"/>
        </w:rPr>
        <w:t>’s business over the duration of the proposed activity</w:t>
      </w:r>
    </w:p>
    <w:p w14:paraId="3D57A182" w14:textId="77777777" w:rsidR="00BD7029" w:rsidRPr="0068162D" w:rsidRDefault="00BD7029" w:rsidP="00961B5B">
      <w:pPr>
        <w:pStyle w:val="Normalnospace"/>
        <w:numPr>
          <w:ilvl w:val="0"/>
          <w:numId w:val="27"/>
        </w:numPr>
        <w:spacing w:before="120"/>
        <w:rPr>
          <w:rFonts w:asciiTheme="minorHAnsi" w:hAnsiTheme="minorHAnsi" w:cstheme="minorHAnsi"/>
          <w:sz w:val="22"/>
          <w:szCs w:val="22"/>
        </w:rPr>
      </w:pPr>
      <w:r w:rsidRPr="0068162D">
        <w:rPr>
          <w:rFonts w:asciiTheme="minorHAnsi" w:hAnsiTheme="minorHAnsi" w:cstheme="minorHAnsi"/>
          <w:sz w:val="22"/>
          <w:szCs w:val="22"/>
        </w:rPr>
        <w:t>whether the proposal has received funding through other means</w:t>
      </w:r>
    </w:p>
    <w:p w14:paraId="65DBCF5E" w14:textId="5E91A0F0" w:rsidR="00BD7029" w:rsidRPr="0068162D" w:rsidRDefault="00BD7029" w:rsidP="00961B5B">
      <w:pPr>
        <w:pStyle w:val="Normalnospace"/>
        <w:numPr>
          <w:ilvl w:val="0"/>
          <w:numId w:val="27"/>
        </w:numPr>
        <w:spacing w:before="120"/>
        <w:rPr>
          <w:rStyle w:val="ui-provider"/>
          <w:rFonts w:asciiTheme="minorHAnsi" w:hAnsiTheme="minorHAnsi" w:cstheme="minorHAnsi"/>
          <w:sz w:val="22"/>
          <w:szCs w:val="22"/>
        </w:rPr>
      </w:pPr>
      <w:r w:rsidRPr="0068162D">
        <w:rPr>
          <w:rFonts w:asciiTheme="minorHAnsi" w:hAnsiTheme="minorHAnsi" w:cstheme="minorHAnsi"/>
          <w:sz w:val="22"/>
          <w:szCs w:val="22"/>
        </w:rPr>
        <w:t xml:space="preserve">the delivery performance of other grants contracted with the Victorian Government and whether the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 has failed to meet key contractual obligations</w:t>
      </w:r>
      <w:r w:rsidR="00206382">
        <w:rPr>
          <w:rFonts w:asciiTheme="minorHAnsi" w:hAnsiTheme="minorHAnsi" w:cstheme="minorHAnsi"/>
          <w:sz w:val="22"/>
          <w:szCs w:val="22"/>
        </w:rPr>
        <w:t>.</w:t>
      </w:r>
      <w:r w:rsidRPr="0068162D">
        <w:rPr>
          <w:rFonts w:asciiTheme="minorHAnsi" w:hAnsiTheme="minorHAnsi" w:cstheme="minorHAnsi"/>
          <w:sz w:val="22"/>
          <w:szCs w:val="22"/>
        </w:rPr>
        <w:t xml:space="preserve"> </w:t>
      </w:r>
    </w:p>
    <w:p w14:paraId="3CAF2C81" w14:textId="211486A6" w:rsidR="00BD7029" w:rsidRPr="0068162D" w:rsidRDefault="00BD7029" w:rsidP="00BD7029">
      <w:pPr>
        <w:pStyle w:val="Normalnospace"/>
        <w:spacing w:before="120"/>
        <w:rPr>
          <w:rStyle w:val="ui-provider"/>
          <w:rFonts w:asciiTheme="minorHAnsi" w:hAnsiTheme="minorHAnsi" w:cstheme="minorHAnsi"/>
          <w:sz w:val="22"/>
          <w:szCs w:val="22"/>
        </w:rPr>
      </w:pPr>
      <w:r w:rsidRPr="0068162D">
        <w:rPr>
          <w:rStyle w:val="ui-provider"/>
          <w:rFonts w:asciiTheme="minorHAnsi" w:hAnsiTheme="minorHAnsi" w:cstheme="minorHAnsi"/>
          <w:sz w:val="22"/>
          <w:szCs w:val="22"/>
        </w:rPr>
        <w:t xml:space="preserve">Outcomes from such assessments may be </w:t>
      </w:r>
      <w:proofErr w:type="gramStart"/>
      <w:r w:rsidRPr="0068162D">
        <w:rPr>
          <w:rStyle w:val="ui-provider"/>
          <w:rFonts w:asciiTheme="minorHAnsi" w:hAnsiTheme="minorHAnsi" w:cstheme="minorHAnsi"/>
          <w:sz w:val="22"/>
          <w:szCs w:val="22"/>
        </w:rPr>
        <w:t>taken into account</w:t>
      </w:r>
      <w:proofErr w:type="gramEnd"/>
      <w:r w:rsidRPr="0068162D">
        <w:rPr>
          <w:rStyle w:val="ui-provider"/>
          <w:rFonts w:asciiTheme="minorHAnsi" w:hAnsiTheme="minorHAnsi" w:cstheme="minorHAnsi"/>
          <w:sz w:val="22"/>
          <w:szCs w:val="22"/>
        </w:rPr>
        <w:t xml:space="preserve"> in any decision to recommend or award a </w:t>
      </w:r>
      <w:r w:rsidR="00203C3D">
        <w:rPr>
          <w:rStyle w:val="ui-provider"/>
          <w:rFonts w:asciiTheme="minorHAnsi" w:hAnsiTheme="minorHAnsi" w:cstheme="minorHAnsi"/>
          <w:sz w:val="22"/>
          <w:szCs w:val="22"/>
        </w:rPr>
        <w:t>Grant</w:t>
      </w:r>
      <w:r w:rsidRPr="0068162D">
        <w:rPr>
          <w:rStyle w:val="ui-provider"/>
          <w:rFonts w:asciiTheme="minorHAnsi" w:hAnsiTheme="minorHAnsi" w:cstheme="minorHAnsi"/>
          <w:sz w:val="22"/>
          <w:szCs w:val="22"/>
        </w:rPr>
        <w:t xml:space="preserve"> and in contracting with successful </w:t>
      </w:r>
      <w:r w:rsidR="00203C3D">
        <w:rPr>
          <w:rStyle w:val="ui-provider"/>
          <w:rFonts w:asciiTheme="minorHAnsi" w:hAnsiTheme="minorHAnsi" w:cstheme="minorHAnsi"/>
          <w:sz w:val="22"/>
          <w:szCs w:val="22"/>
        </w:rPr>
        <w:t>Applicant</w:t>
      </w:r>
      <w:r w:rsidRPr="0068162D">
        <w:rPr>
          <w:rStyle w:val="ui-provider"/>
          <w:rFonts w:asciiTheme="minorHAnsi" w:hAnsiTheme="minorHAnsi" w:cstheme="minorHAnsi"/>
          <w:sz w:val="22"/>
          <w:szCs w:val="22"/>
        </w:rPr>
        <w:t>s.</w:t>
      </w:r>
    </w:p>
    <w:p w14:paraId="274B2529" w14:textId="5A7694BA" w:rsidR="00BD7029"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The </w:t>
      </w:r>
      <w:r w:rsidR="00C23053">
        <w:rPr>
          <w:rFonts w:asciiTheme="minorHAnsi" w:hAnsiTheme="minorHAnsi" w:cstheme="minorHAnsi"/>
          <w:sz w:val="22"/>
          <w:szCs w:val="22"/>
        </w:rPr>
        <w:t>D</w:t>
      </w:r>
      <w:r w:rsidRPr="0068162D">
        <w:rPr>
          <w:rFonts w:asciiTheme="minorHAnsi" w:hAnsiTheme="minorHAnsi" w:cstheme="minorHAnsi"/>
          <w:sz w:val="22"/>
          <w:szCs w:val="22"/>
        </w:rPr>
        <w:t xml:space="preserve">epartment may, at any time, remove an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 from the application and assessment process, if in the </w:t>
      </w:r>
      <w:r w:rsidR="00911299">
        <w:rPr>
          <w:rFonts w:asciiTheme="minorHAnsi" w:hAnsiTheme="minorHAnsi" w:cstheme="minorHAnsi"/>
          <w:sz w:val="22"/>
          <w:szCs w:val="22"/>
        </w:rPr>
        <w:t>Department</w:t>
      </w:r>
      <w:r w:rsidRPr="0068162D">
        <w:rPr>
          <w:rFonts w:asciiTheme="minorHAnsi" w:hAnsiTheme="minorHAnsi" w:cstheme="minorHAnsi"/>
          <w:sz w:val="22"/>
          <w:szCs w:val="22"/>
        </w:rPr>
        <w:t xml:space="preserve">’s opinion, association with the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 may bring the </w:t>
      </w:r>
      <w:r w:rsidR="00911299">
        <w:rPr>
          <w:rFonts w:asciiTheme="minorHAnsi" w:hAnsiTheme="minorHAnsi" w:cstheme="minorHAnsi"/>
          <w:sz w:val="22"/>
          <w:szCs w:val="22"/>
        </w:rPr>
        <w:t>Department</w:t>
      </w:r>
      <w:r w:rsidRPr="0068162D">
        <w:rPr>
          <w:rFonts w:asciiTheme="minorHAnsi" w:hAnsiTheme="minorHAnsi" w:cstheme="minorHAnsi"/>
          <w:sz w:val="22"/>
          <w:szCs w:val="22"/>
        </w:rPr>
        <w:t>, a minister or the State of Victoria into disrepute.</w:t>
      </w:r>
      <w:bookmarkStart w:id="34" w:name="_Toc130311418"/>
      <w:bookmarkStart w:id="35" w:name="_Toc130372674"/>
      <w:bookmarkStart w:id="36" w:name="_Toc130471616"/>
      <w:bookmarkStart w:id="37" w:name="_Toc130907030"/>
      <w:bookmarkStart w:id="38" w:name="_Toc131496149"/>
      <w:bookmarkStart w:id="39" w:name="_Toc144129779"/>
      <w:bookmarkStart w:id="40" w:name="_Toc182221957"/>
      <w:bookmarkStart w:id="41" w:name="_Toc130311423"/>
      <w:bookmarkStart w:id="42" w:name="_Toc130372679"/>
      <w:bookmarkStart w:id="43" w:name="_Toc130471621"/>
      <w:bookmarkStart w:id="44" w:name="_Toc130907035"/>
      <w:bookmarkStart w:id="45" w:name="_Toc131496154"/>
      <w:bookmarkStart w:id="46" w:name="_Toc144129784"/>
      <w:bookmarkStart w:id="47" w:name="_Toc182221962"/>
      <w:bookmarkStart w:id="48" w:name="_Toc69127796"/>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4906DBBE" w14:textId="566B24BC" w:rsidR="00831B85" w:rsidRDefault="00831B85" w:rsidP="715228D9">
      <w:pPr>
        <w:pStyle w:val="Heading2"/>
        <w:rPr>
          <w:rFonts w:asciiTheme="minorHAnsi" w:eastAsiaTheme="minorEastAsia" w:hAnsiTheme="minorHAnsi" w:cstheme="minorBidi"/>
          <w:color w:val="007B4B" w:themeColor="accent3"/>
        </w:rPr>
      </w:pPr>
      <w:bookmarkStart w:id="49" w:name="_Toc235802534"/>
      <w:r w:rsidRPr="715228D9">
        <w:rPr>
          <w:rFonts w:asciiTheme="minorHAnsi" w:eastAsiaTheme="minorEastAsia" w:hAnsiTheme="minorHAnsi" w:cstheme="minorBidi"/>
          <w:color w:val="007B4B" w:themeColor="accent3"/>
        </w:rPr>
        <w:t xml:space="preserve">6.4 </w:t>
      </w:r>
      <w:r w:rsidR="00D85EB2">
        <w:rPr>
          <w:rFonts w:asciiTheme="minorHAnsi" w:eastAsiaTheme="minorEastAsia" w:hAnsiTheme="minorHAnsi" w:cstheme="minorBidi"/>
          <w:color w:val="007B4B" w:themeColor="accent3"/>
        </w:rPr>
        <w:t xml:space="preserve">    </w:t>
      </w:r>
      <w:r w:rsidRPr="715228D9">
        <w:rPr>
          <w:rFonts w:asciiTheme="minorHAnsi" w:eastAsiaTheme="minorEastAsia" w:hAnsiTheme="minorHAnsi" w:cstheme="minorBidi"/>
          <w:color w:val="007B4B" w:themeColor="accent3"/>
        </w:rPr>
        <w:t>Financial Risk Assessments</w:t>
      </w:r>
      <w:bookmarkEnd w:id="49"/>
    </w:p>
    <w:p w14:paraId="71527E76" w14:textId="486293D2" w:rsidR="00831B85" w:rsidRDefault="00831B85" w:rsidP="00831B85">
      <w:pPr>
        <w:rPr>
          <w:rFonts w:asciiTheme="minorHAnsi" w:eastAsia="Times New Roman" w:hAnsiTheme="minorHAnsi" w:cstheme="minorHAnsi"/>
          <w:color w:val="auto"/>
          <w:sz w:val="22"/>
          <w:szCs w:val="22"/>
          <w:lang w:eastAsia="en-AU"/>
        </w:rPr>
      </w:pPr>
      <w:r w:rsidRPr="00831B85">
        <w:rPr>
          <w:rFonts w:asciiTheme="minorHAnsi" w:eastAsia="Times New Roman" w:hAnsiTheme="minorHAnsi" w:cstheme="minorHAnsi"/>
          <w:color w:val="auto"/>
          <w:sz w:val="22"/>
          <w:szCs w:val="22"/>
          <w:lang w:eastAsia="en-AU"/>
        </w:rPr>
        <w:t xml:space="preserve">Applicants will be required to undergo a Financial Risk Assessment. The documents required are listed </w:t>
      </w:r>
      <w:r w:rsidRPr="007E462A">
        <w:rPr>
          <w:rFonts w:asciiTheme="minorHAnsi" w:eastAsia="Times New Roman" w:hAnsiTheme="minorHAnsi" w:cstheme="minorHAnsi"/>
          <w:color w:val="auto"/>
          <w:sz w:val="22"/>
          <w:szCs w:val="22"/>
          <w:lang w:eastAsia="en-AU"/>
        </w:rPr>
        <w:t xml:space="preserve">in section </w:t>
      </w:r>
      <w:r w:rsidR="007E462A" w:rsidRPr="007E462A">
        <w:rPr>
          <w:rFonts w:asciiTheme="minorHAnsi" w:eastAsia="Times New Roman" w:hAnsiTheme="minorHAnsi" w:cstheme="minorHAnsi"/>
          <w:color w:val="auto"/>
          <w:sz w:val="22"/>
          <w:szCs w:val="22"/>
          <w:lang w:eastAsia="en-AU"/>
        </w:rPr>
        <w:t>5.3</w:t>
      </w:r>
      <w:r w:rsidRPr="007E462A">
        <w:rPr>
          <w:rFonts w:asciiTheme="minorHAnsi" w:eastAsia="Times New Roman" w:hAnsiTheme="minorHAnsi" w:cstheme="minorHAnsi"/>
          <w:color w:val="auto"/>
          <w:sz w:val="22"/>
          <w:szCs w:val="22"/>
          <w:lang w:eastAsia="en-AU"/>
        </w:rPr>
        <w:t>. Applicants</w:t>
      </w:r>
      <w:r w:rsidRPr="00831B85">
        <w:rPr>
          <w:rFonts w:asciiTheme="minorHAnsi" w:eastAsia="Times New Roman" w:hAnsiTheme="minorHAnsi" w:cstheme="minorHAnsi"/>
          <w:color w:val="auto"/>
          <w:sz w:val="22"/>
          <w:szCs w:val="22"/>
          <w:lang w:eastAsia="en-AU"/>
        </w:rPr>
        <w:t xml:space="preserve"> with less than 3 financial years of operation are still eligible to apply. If the last three financial year</w:t>
      </w:r>
      <w:r w:rsidR="00654A61">
        <w:rPr>
          <w:rFonts w:asciiTheme="minorHAnsi" w:eastAsia="Times New Roman" w:hAnsiTheme="minorHAnsi" w:cstheme="minorHAnsi"/>
          <w:color w:val="auto"/>
          <w:sz w:val="22"/>
          <w:szCs w:val="22"/>
          <w:lang w:eastAsia="en-AU"/>
        </w:rPr>
        <w:t>’</w:t>
      </w:r>
      <w:r w:rsidRPr="00831B85">
        <w:rPr>
          <w:rFonts w:asciiTheme="minorHAnsi" w:eastAsia="Times New Roman" w:hAnsiTheme="minorHAnsi" w:cstheme="minorHAnsi"/>
          <w:color w:val="auto"/>
          <w:sz w:val="22"/>
          <w:szCs w:val="22"/>
          <w:lang w:eastAsia="en-AU"/>
        </w:rPr>
        <w:t xml:space="preserve">s reports are not available, </w:t>
      </w:r>
      <w:r w:rsidR="00D43D0F" w:rsidRPr="00D43D0F">
        <w:rPr>
          <w:rFonts w:asciiTheme="minorHAnsi" w:eastAsia="Times New Roman" w:hAnsiTheme="minorHAnsi" w:cstheme="minorHAnsi"/>
          <w:color w:val="auto"/>
          <w:sz w:val="22"/>
          <w:szCs w:val="22"/>
          <w:lang w:eastAsia="en-AU"/>
        </w:rPr>
        <w:t>Eligible Applicants must submit either Audited or External Accountant prepared financials for the available period and the company’s financial projections for the next three financial years, including Profit and Loss Statement and Cash Flow.</w:t>
      </w:r>
      <w:r w:rsidR="00D43D0F" w:rsidRPr="00D43D0F" w:rsidDel="00D43D0F">
        <w:rPr>
          <w:rFonts w:asciiTheme="minorHAnsi" w:eastAsia="Times New Roman" w:hAnsiTheme="minorHAnsi" w:cstheme="minorHAnsi"/>
          <w:color w:val="auto"/>
          <w:sz w:val="22"/>
          <w:szCs w:val="22"/>
          <w:lang w:eastAsia="en-AU"/>
        </w:rPr>
        <w:t xml:space="preserve"> </w:t>
      </w:r>
      <w:r w:rsidR="00570D15">
        <w:rPr>
          <w:rFonts w:asciiTheme="minorHAnsi" w:eastAsia="Times New Roman" w:hAnsiTheme="minorHAnsi" w:cstheme="minorHAnsi"/>
          <w:color w:val="auto"/>
          <w:sz w:val="22"/>
          <w:szCs w:val="22"/>
          <w:lang w:eastAsia="en-AU"/>
        </w:rPr>
        <w:br/>
      </w:r>
      <w:r w:rsidR="00570D15">
        <w:rPr>
          <w:rFonts w:asciiTheme="minorHAnsi" w:eastAsia="Times New Roman" w:hAnsiTheme="minorHAnsi" w:cstheme="minorHAnsi"/>
          <w:color w:val="auto"/>
          <w:sz w:val="22"/>
          <w:szCs w:val="22"/>
          <w:lang w:eastAsia="en-AU"/>
        </w:rPr>
        <w:br/>
      </w:r>
      <w:r w:rsidRPr="00831B85">
        <w:rPr>
          <w:rFonts w:asciiTheme="minorHAnsi" w:eastAsia="Times New Roman" w:hAnsiTheme="minorHAnsi" w:cstheme="minorHAnsi"/>
          <w:color w:val="auto"/>
          <w:sz w:val="22"/>
          <w:szCs w:val="22"/>
          <w:lang w:eastAsia="en-AU"/>
        </w:rPr>
        <w:t xml:space="preserve">Applicants may be exempt from an FRA if they satisfy one of the following conditions: </w:t>
      </w:r>
    </w:p>
    <w:p w14:paraId="2802F60C" w14:textId="0FA5819E" w:rsidR="00831B85" w:rsidRPr="00831B85" w:rsidRDefault="00831B85" w:rsidP="002E54DD">
      <w:pPr>
        <w:pStyle w:val="Normalnospace"/>
        <w:numPr>
          <w:ilvl w:val="0"/>
          <w:numId w:val="27"/>
        </w:numPr>
        <w:spacing w:before="120"/>
        <w:rPr>
          <w:rFonts w:asciiTheme="minorHAnsi" w:hAnsiTheme="minorHAnsi" w:cstheme="minorHAnsi"/>
          <w:sz w:val="22"/>
          <w:szCs w:val="22"/>
        </w:rPr>
      </w:pPr>
      <w:r w:rsidRPr="00831B85">
        <w:rPr>
          <w:rFonts w:asciiTheme="minorHAnsi" w:hAnsiTheme="minorHAnsi" w:cstheme="minorHAnsi"/>
          <w:sz w:val="22"/>
          <w:szCs w:val="22"/>
        </w:rPr>
        <w:t xml:space="preserve">Entities applying for a </w:t>
      </w:r>
      <w:r w:rsidR="00203C3D">
        <w:rPr>
          <w:rFonts w:asciiTheme="minorHAnsi" w:hAnsiTheme="minorHAnsi" w:cstheme="minorHAnsi"/>
          <w:sz w:val="22"/>
          <w:szCs w:val="22"/>
        </w:rPr>
        <w:t>Grant</w:t>
      </w:r>
      <w:r w:rsidRPr="00831B85">
        <w:rPr>
          <w:rFonts w:asciiTheme="minorHAnsi" w:hAnsiTheme="minorHAnsi" w:cstheme="minorHAnsi"/>
          <w:sz w:val="22"/>
          <w:szCs w:val="22"/>
        </w:rPr>
        <w:t xml:space="preserve"> of up to and including $50,000 </w:t>
      </w:r>
    </w:p>
    <w:p w14:paraId="48B85777" w14:textId="1C9F5816" w:rsidR="00831B85" w:rsidRPr="00831B85" w:rsidRDefault="00831B85" w:rsidP="002E54DD">
      <w:pPr>
        <w:pStyle w:val="Normalnospace"/>
        <w:numPr>
          <w:ilvl w:val="0"/>
          <w:numId w:val="27"/>
        </w:numPr>
        <w:spacing w:before="120"/>
        <w:rPr>
          <w:rFonts w:asciiTheme="minorHAnsi" w:hAnsiTheme="minorHAnsi" w:cstheme="minorHAnsi"/>
          <w:sz w:val="22"/>
          <w:szCs w:val="22"/>
        </w:rPr>
      </w:pPr>
      <w:r w:rsidRPr="00831B85">
        <w:rPr>
          <w:rFonts w:asciiTheme="minorHAnsi" w:hAnsiTheme="minorHAnsi" w:cstheme="minorHAnsi"/>
          <w:sz w:val="22"/>
          <w:szCs w:val="22"/>
        </w:rPr>
        <w:t>Publicly funded universities and educational institutions.</w:t>
      </w:r>
    </w:p>
    <w:p w14:paraId="08DD56A3" w14:textId="77777777" w:rsidR="00BD7029" w:rsidRPr="0074106A" w:rsidRDefault="00BD7029" w:rsidP="715228D9">
      <w:pPr>
        <w:pStyle w:val="Heading1"/>
        <w:numPr>
          <w:ilvl w:val="0"/>
          <w:numId w:val="34"/>
        </w:numPr>
        <w:snapToGrid/>
        <w:spacing w:before="240" w:after="120" w:line="320" w:lineRule="atLeast"/>
        <w:ind w:hanging="720"/>
        <w:rPr>
          <w:rFonts w:asciiTheme="majorHAnsi" w:hAnsiTheme="majorHAnsi" w:cstheme="majorBidi"/>
          <w:color w:val="008484"/>
        </w:rPr>
      </w:pPr>
      <w:bookmarkStart w:id="50" w:name="_Toc144129785"/>
      <w:bookmarkStart w:id="51" w:name="_Toc235802535"/>
      <w:r w:rsidRPr="715228D9">
        <w:rPr>
          <w:rFonts w:asciiTheme="majorHAnsi" w:hAnsiTheme="majorHAnsi" w:cstheme="majorBidi"/>
          <w:color w:val="008484"/>
        </w:rPr>
        <w:t>Notification of Outcomes</w:t>
      </w:r>
      <w:bookmarkEnd w:id="50"/>
      <w:bookmarkEnd w:id="51"/>
    </w:p>
    <w:p w14:paraId="2E515C4B" w14:textId="660F80C6" w:rsidR="00BD7029" w:rsidRPr="0068162D" w:rsidRDefault="00BD7029" w:rsidP="00BD7029">
      <w:pPr>
        <w:rPr>
          <w:rFonts w:asciiTheme="minorHAnsi" w:hAnsiTheme="minorHAnsi" w:cstheme="minorHAnsi"/>
          <w:sz w:val="22"/>
          <w:szCs w:val="22"/>
        </w:rPr>
      </w:pPr>
      <w:r w:rsidRPr="0068162D">
        <w:rPr>
          <w:rFonts w:asciiTheme="minorHAnsi" w:hAnsiTheme="minorHAnsi" w:cstheme="minorHAnsi"/>
          <w:sz w:val="22"/>
          <w:szCs w:val="22"/>
        </w:rPr>
        <w:t xml:space="preserve">Applicants will be advised of the outcome of their </w:t>
      </w:r>
      <w:r w:rsidR="00203C3D">
        <w:rPr>
          <w:rFonts w:asciiTheme="minorHAnsi" w:hAnsiTheme="minorHAnsi" w:cstheme="minorHAnsi"/>
          <w:sz w:val="22"/>
          <w:szCs w:val="22"/>
        </w:rPr>
        <w:t>Grant</w:t>
      </w:r>
      <w:r w:rsidRPr="0068162D">
        <w:rPr>
          <w:rFonts w:asciiTheme="minorHAnsi" w:hAnsiTheme="minorHAnsi" w:cstheme="minorHAnsi"/>
          <w:sz w:val="22"/>
          <w:szCs w:val="22"/>
        </w:rPr>
        <w:t xml:space="preserve"> application via email. </w:t>
      </w:r>
    </w:p>
    <w:p w14:paraId="024E821D" w14:textId="6182E4DA" w:rsidR="00BD7029" w:rsidRPr="0068162D" w:rsidRDefault="00BD7029" w:rsidP="00BD7029">
      <w:pPr>
        <w:rPr>
          <w:rFonts w:asciiTheme="minorHAnsi" w:hAnsiTheme="minorHAnsi" w:cstheme="minorHAnsi"/>
          <w:sz w:val="22"/>
          <w:szCs w:val="22"/>
        </w:rPr>
      </w:pPr>
      <w:r w:rsidRPr="0068162D">
        <w:rPr>
          <w:rFonts w:asciiTheme="minorHAnsi" w:hAnsiTheme="minorHAnsi" w:cstheme="minorHAnsi"/>
          <w:sz w:val="22"/>
          <w:szCs w:val="22"/>
        </w:rPr>
        <w:t xml:space="preserve">The </w:t>
      </w:r>
      <w:r w:rsidR="00FF5E4D">
        <w:rPr>
          <w:rFonts w:asciiTheme="minorHAnsi" w:hAnsiTheme="minorHAnsi" w:cstheme="minorHAnsi"/>
          <w:sz w:val="22"/>
          <w:szCs w:val="22"/>
        </w:rPr>
        <w:t>D</w:t>
      </w:r>
      <w:r w:rsidRPr="0068162D">
        <w:rPr>
          <w:rFonts w:asciiTheme="minorHAnsi" w:hAnsiTheme="minorHAnsi" w:cstheme="minorHAnsi"/>
          <w:sz w:val="22"/>
          <w:szCs w:val="22"/>
        </w:rPr>
        <w:t xml:space="preserve">epartment will endeavour to notify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s of the outcome of their application within </w:t>
      </w:r>
      <w:r w:rsidR="009E2AC6" w:rsidRPr="009E2AC6">
        <w:rPr>
          <w:rFonts w:asciiTheme="minorHAnsi" w:hAnsiTheme="minorHAnsi" w:cstheme="minorHAnsi"/>
          <w:sz w:val="22"/>
          <w:szCs w:val="22"/>
        </w:rPr>
        <w:t>3</w:t>
      </w:r>
      <w:r w:rsidR="00E01A2E">
        <w:rPr>
          <w:rFonts w:asciiTheme="minorHAnsi" w:hAnsiTheme="minorHAnsi" w:cstheme="minorHAnsi"/>
          <w:sz w:val="22"/>
          <w:szCs w:val="22"/>
        </w:rPr>
        <w:t>-</w:t>
      </w:r>
      <w:r w:rsidR="009E2AC6" w:rsidRPr="009E2AC6">
        <w:rPr>
          <w:rFonts w:asciiTheme="minorHAnsi" w:hAnsiTheme="minorHAnsi" w:cstheme="minorHAnsi"/>
          <w:sz w:val="22"/>
          <w:szCs w:val="22"/>
        </w:rPr>
        <w:t>6</w:t>
      </w:r>
      <w:r w:rsidRPr="009E2AC6">
        <w:rPr>
          <w:rFonts w:asciiTheme="minorHAnsi" w:hAnsiTheme="minorHAnsi" w:cstheme="minorHAnsi"/>
          <w:sz w:val="22"/>
          <w:szCs w:val="22"/>
        </w:rPr>
        <w:t xml:space="preserve"> weeks.</w:t>
      </w:r>
      <w:r w:rsidRPr="0068162D">
        <w:rPr>
          <w:rFonts w:asciiTheme="minorHAnsi" w:hAnsiTheme="minorHAnsi" w:cstheme="minorHAnsi"/>
          <w:sz w:val="22"/>
          <w:szCs w:val="22"/>
        </w:rPr>
        <w:t xml:space="preserve"> </w:t>
      </w:r>
    </w:p>
    <w:p w14:paraId="18E25659" w14:textId="77777777" w:rsidR="00BD7029" w:rsidRPr="0068162D" w:rsidRDefault="00BD7029" w:rsidP="715228D9">
      <w:pPr>
        <w:pStyle w:val="Heading1"/>
        <w:numPr>
          <w:ilvl w:val="0"/>
          <w:numId w:val="34"/>
        </w:numPr>
        <w:snapToGrid/>
        <w:spacing w:before="240" w:after="120" w:line="320" w:lineRule="atLeast"/>
        <w:ind w:hanging="720"/>
        <w:rPr>
          <w:rFonts w:asciiTheme="majorHAnsi" w:hAnsiTheme="majorHAnsi" w:cstheme="majorBidi"/>
          <w:color w:val="008484"/>
        </w:rPr>
      </w:pPr>
      <w:bookmarkStart w:id="52" w:name="_Toc144129786"/>
      <w:bookmarkStart w:id="53" w:name="_Toc235802536"/>
      <w:r w:rsidRPr="715228D9">
        <w:rPr>
          <w:rFonts w:asciiTheme="majorHAnsi" w:hAnsiTheme="majorHAnsi" w:cstheme="majorBidi"/>
          <w:color w:val="008484"/>
        </w:rPr>
        <w:t>Conditions of Funding</w:t>
      </w:r>
      <w:bookmarkEnd w:id="48"/>
      <w:bookmarkEnd w:id="52"/>
      <w:bookmarkEnd w:id="53"/>
    </w:p>
    <w:p w14:paraId="6A88AB1E" w14:textId="466A30BC" w:rsidR="00BD7029" w:rsidRPr="0068162D" w:rsidRDefault="00BD7029" w:rsidP="715228D9">
      <w:pPr>
        <w:pStyle w:val="Heading2"/>
        <w:rPr>
          <w:rFonts w:asciiTheme="majorHAnsi" w:hAnsiTheme="majorHAnsi" w:cstheme="majorBidi"/>
        </w:rPr>
      </w:pPr>
      <w:bookmarkStart w:id="54" w:name="_Toc235802537"/>
      <w:r w:rsidRPr="715228D9">
        <w:rPr>
          <w:rFonts w:asciiTheme="majorHAnsi" w:hAnsiTheme="majorHAnsi" w:cstheme="majorBidi"/>
        </w:rPr>
        <w:t>8.1</w:t>
      </w:r>
      <w:r>
        <w:tab/>
      </w:r>
      <w:r w:rsidRPr="715228D9">
        <w:rPr>
          <w:rFonts w:asciiTheme="majorHAnsi" w:hAnsiTheme="majorHAnsi" w:cstheme="majorBidi"/>
        </w:rPr>
        <w:t>Funding Offer</w:t>
      </w:r>
      <w:bookmarkEnd w:id="54"/>
    </w:p>
    <w:p w14:paraId="3494C739" w14:textId="1C3E1905" w:rsidR="00BD7029" w:rsidRPr="009404F3" w:rsidRDefault="00BD7029" w:rsidP="009404F3">
      <w:pPr>
        <w:pStyle w:val="Normalnospace"/>
        <w:spacing w:before="120"/>
        <w:rPr>
          <w:rStyle w:val="ui-provider"/>
          <w:sz w:val="22"/>
          <w:szCs w:val="22"/>
        </w:rPr>
      </w:pPr>
      <w:r w:rsidRPr="009404F3">
        <w:rPr>
          <w:rStyle w:val="ui-provider"/>
          <w:sz w:val="22"/>
          <w:szCs w:val="22"/>
        </w:rPr>
        <w:t xml:space="preserve">Applicants will be advised in writing if they are successful and </w:t>
      </w:r>
      <w:r w:rsidR="00F06D15" w:rsidRPr="009404F3">
        <w:rPr>
          <w:rStyle w:val="ui-provider"/>
          <w:sz w:val="22"/>
          <w:szCs w:val="22"/>
        </w:rPr>
        <w:t>will be</w:t>
      </w:r>
      <w:r w:rsidRPr="009404F3">
        <w:rPr>
          <w:rStyle w:val="ui-provider"/>
          <w:sz w:val="22"/>
          <w:szCs w:val="22"/>
        </w:rPr>
        <w:t xml:space="preserve"> required to accept the funding offer in writing 10 </w:t>
      </w:r>
      <w:r w:rsidR="00882166" w:rsidRPr="009404F3">
        <w:rPr>
          <w:rStyle w:val="ui-provider"/>
          <w:sz w:val="22"/>
          <w:szCs w:val="22"/>
        </w:rPr>
        <w:t xml:space="preserve">days </w:t>
      </w:r>
      <w:r w:rsidRPr="009404F3">
        <w:rPr>
          <w:rStyle w:val="ui-provider"/>
          <w:sz w:val="22"/>
          <w:szCs w:val="22"/>
        </w:rPr>
        <w:t>from the date of the offer</w:t>
      </w:r>
      <w:r w:rsidR="00F95CE8" w:rsidRPr="009404F3">
        <w:rPr>
          <w:rStyle w:val="ui-provider"/>
          <w:sz w:val="22"/>
          <w:szCs w:val="22"/>
        </w:rPr>
        <w:t>.</w:t>
      </w:r>
    </w:p>
    <w:p w14:paraId="4AABA6EE" w14:textId="53DC2C2E" w:rsidR="00BD7029" w:rsidRPr="0068162D" w:rsidRDefault="00BD7029" w:rsidP="00BD7029">
      <w:pPr>
        <w:pStyle w:val="Normalnospace"/>
        <w:rPr>
          <w:rFonts w:asciiTheme="minorHAnsi" w:hAnsiTheme="minorHAnsi" w:cstheme="minorHAnsi"/>
          <w:sz w:val="22"/>
          <w:szCs w:val="22"/>
        </w:rPr>
      </w:pPr>
      <w:r w:rsidRPr="0068162D">
        <w:rPr>
          <w:rFonts w:asciiTheme="minorHAnsi" w:hAnsiTheme="minorHAnsi" w:cstheme="minorHAnsi"/>
          <w:sz w:val="22"/>
          <w:szCs w:val="22"/>
        </w:rPr>
        <w:t xml:space="preserve">An offer of funding is not binding on the </w:t>
      </w:r>
      <w:r w:rsidR="00911299">
        <w:rPr>
          <w:rFonts w:asciiTheme="minorHAnsi" w:hAnsiTheme="minorHAnsi" w:cstheme="minorHAnsi"/>
          <w:sz w:val="22"/>
          <w:szCs w:val="22"/>
        </w:rPr>
        <w:t>Department</w:t>
      </w:r>
      <w:r w:rsidRPr="0068162D">
        <w:rPr>
          <w:rFonts w:asciiTheme="minorHAnsi" w:hAnsiTheme="minorHAnsi" w:cstheme="minorHAnsi"/>
          <w:sz w:val="22"/>
          <w:szCs w:val="22"/>
        </w:rPr>
        <w:t xml:space="preserve"> unless and until both the </w:t>
      </w:r>
      <w:r w:rsidR="000D7EE1">
        <w:rPr>
          <w:rFonts w:asciiTheme="minorHAnsi" w:hAnsiTheme="minorHAnsi" w:cstheme="minorHAnsi"/>
          <w:sz w:val="22"/>
          <w:szCs w:val="22"/>
        </w:rPr>
        <w:t>D</w:t>
      </w:r>
      <w:r w:rsidRPr="0068162D">
        <w:rPr>
          <w:rFonts w:asciiTheme="minorHAnsi" w:hAnsiTheme="minorHAnsi" w:cstheme="minorHAnsi"/>
          <w:sz w:val="22"/>
          <w:szCs w:val="22"/>
        </w:rPr>
        <w:t xml:space="preserve">epartment and the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 execute the </w:t>
      </w:r>
      <w:r w:rsidR="00203C3D">
        <w:rPr>
          <w:rFonts w:asciiTheme="minorHAnsi" w:hAnsiTheme="minorHAnsi" w:cstheme="minorHAnsi"/>
          <w:sz w:val="22"/>
          <w:szCs w:val="22"/>
        </w:rPr>
        <w:t>Grant</w:t>
      </w:r>
      <w:r w:rsidRPr="0068162D">
        <w:rPr>
          <w:rFonts w:asciiTheme="minorHAnsi" w:hAnsiTheme="minorHAnsi" w:cstheme="minorHAnsi"/>
          <w:sz w:val="22"/>
          <w:szCs w:val="22"/>
        </w:rPr>
        <w:t xml:space="preserve"> </w:t>
      </w:r>
      <w:r w:rsidR="00203C3D">
        <w:rPr>
          <w:rFonts w:asciiTheme="minorHAnsi" w:hAnsiTheme="minorHAnsi" w:cstheme="minorHAnsi"/>
          <w:sz w:val="22"/>
          <w:szCs w:val="22"/>
        </w:rPr>
        <w:t>A</w:t>
      </w:r>
      <w:r w:rsidRPr="0068162D">
        <w:rPr>
          <w:rFonts w:asciiTheme="minorHAnsi" w:hAnsiTheme="minorHAnsi" w:cstheme="minorHAnsi"/>
          <w:sz w:val="22"/>
          <w:szCs w:val="22"/>
        </w:rPr>
        <w:t>greement.</w:t>
      </w:r>
    </w:p>
    <w:p w14:paraId="362FCE68" w14:textId="621DEFFE" w:rsidR="00BD7029" w:rsidRPr="0068162D" w:rsidRDefault="00BD7029" w:rsidP="00BD7029">
      <w:pPr>
        <w:pStyle w:val="Normalnospace"/>
        <w:rPr>
          <w:rFonts w:asciiTheme="minorHAnsi" w:hAnsiTheme="minorHAnsi" w:cstheme="minorHAnsi"/>
          <w:sz w:val="22"/>
          <w:szCs w:val="22"/>
        </w:rPr>
      </w:pPr>
      <w:r w:rsidRPr="0068162D">
        <w:rPr>
          <w:rFonts w:asciiTheme="minorHAnsi" w:hAnsiTheme="minorHAnsi" w:cstheme="minorHAnsi"/>
          <w:sz w:val="22"/>
          <w:szCs w:val="22"/>
        </w:rPr>
        <w:t xml:space="preserve">The </w:t>
      </w:r>
      <w:r w:rsidR="00FF5E4D">
        <w:rPr>
          <w:rFonts w:asciiTheme="minorHAnsi" w:hAnsiTheme="minorHAnsi" w:cstheme="minorHAnsi"/>
          <w:sz w:val="22"/>
          <w:szCs w:val="22"/>
        </w:rPr>
        <w:t>D</w:t>
      </w:r>
      <w:r w:rsidRPr="0068162D">
        <w:rPr>
          <w:rFonts w:asciiTheme="minorHAnsi" w:hAnsiTheme="minorHAnsi" w:cstheme="minorHAnsi"/>
          <w:sz w:val="22"/>
          <w:szCs w:val="22"/>
        </w:rPr>
        <w:t>epartment requires that any offer remain confidential until after an agreement has been executed and the funding formally announced.</w:t>
      </w:r>
    </w:p>
    <w:p w14:paraId="630E2C5E" w14:textId="01D20BB9" w:rsidR="00BD7029" w:rsidRPr="0068162D" w:rsidRDefault="22B9F067" w:rsidP="715228D9">
      <w:pPr>
        <w:pStyle w:val="Heading2"/>
        <w:rPr>
          <w:rFonts w:asciiTheme="majorHAnsi" w:hAnsiTheme="majorHAnsi" w:cstheme="majorBidi"/>
        </w:rPr>
      </w:pPr>
      <w:bookmarkStart w:id="55" w:name="_Toc69127797"/>
      <w:bookmarkStart w:id="56" w:name="_Toc84929496"/>
      <w:bookmarkStart w:id="57" w:name="_Toc235802538"/>
      <w:r w:rsidRPr="715228D9">
        <w:rPr>
          <w:rFonts w:asciiTheme="majorHAnsi" w:eastAsiaTheme="minorEastAsia" w:hAnsiTheme="majorHAnsi" w:cstheme="majorBidi"/>
          <w:color w:val="007B4B" w:themeColor="accent3"/>
        </w:rPr>
        <w:t>8.2</w:t>
      </w:r>
      <w:r>
        <w:tab/>
      </w:r>
      <w:r w:rsidRPr="715228D9">
        <w:rPr>
          <w:rFonts w:asciiTheme="majorHAnsi" w:eastAsiaTheme="minorEastAsia" w:hAnsiTheme="majorHAnsi" w:cstheme="majorBidi"/>
          <w:color w:val="007B4B" w:themeColor="accent3"/>
        </w:rPr>
        <w:t xml:space="preserve">Grant </w:t>
      </w:r>
      <w:r w:rsidR="006D489D" w:rsidRPr="715228D9">
        <w:rPr>
          <w:rFonts w:asciiTheme="majorHAnsi" w:eastAsiaTheme="minorEastAsia" w:hAnsiTheme="majorHAnsi" w:cstheme="majorBidi"/>
          <w:color w:val="007B4B" w:themeColor="accent3"/>
        </w:rPr>
        <w:t>A</w:t>
      </w:r>
      <w:r w:rsidRPr="715228D9">
        <w:rPr>
          <w:rFonts w:asciiTheme="majorHAnsi" w:eastAsiaTheme="minorEastAsia" w:hAnsiTheme="majorHAnsi" w:cstheme="majorBidi"/>
          <w:color w:val="007B4B" w:themeColor="accent3"/>
        </w:rPr>
        <w:t>greements</w:t>
      </w:r>
      <w:bookmarkEnd w:id="55"/>
      <w:bookmarkEnd w:id="56"/>
      <w:bookmarkEnd w:id="57"/>
    </w:p>
    <w:p w14:paraId="16087D51" w14:textId="01D5839D" w:rsidR="00BD7029" w:rsidRPr="009404F3" w:rsidRDefault="00BD7029" w:rsidP="009404F3">
      <w:pPr>
        <w:pStyle w:val="Normalnospace"/>
        <w:spacing w:before="120"/>
        <w:rPr>
          <w:rStyle w:val="ui-provider"/>
          <w:sz w:val="22"/>
          <w:szCs w:val="22"/>
        </w:rPr>
      </w:pPr>
      <w:r w:rsidRPr="009404F3">
        <w:rPr>
          <w:rStyle w:val="ui-provider"/>
          <w:sz w:val="22"/>
          <w:szCs w:val="22"/>
        </w:rPr>
        <w:t xml:space="preserve">Successful </w:t>
      </w:r>
      <w:r w:rsidR="00203C3D">
        <w:rPr>
          <w:rStyle w:val="ui-provider"/>
          <w:sz w:val="22"/>
          <w:szCs w:val="22"/>
        </w:rPr>
        <w:t>Applicant</w:t>
      </w:r>
      <w:r w:rsidRPr="009404F3">
        <w:rPr>
          <w:rStyle w:val="ui-provider"/>
          <w:sz w:val="22"/>
          <w:szCs w:val="22"/>
        </w:rPr>
        <w:t xml:space="preserve">s will be invited to enter into a legally binding </w:t>
      </w:r>
      <w:r w:rsidR="00737A24" w:rsidRPr="009404F3">
        <w:rPr>
          <w:rStyle w:val="ui-provider"/>
          <w:sz w:val="22"/>
          <w:szCs w:val="22"/>
        </w:rPr>
        <w:t xml:space="preserve">Grant Agreement </w:t>
      </w:r>
      <w:r w:rsidRPr="009404F3">
        <w:rPr>
          <w:rStyle w:val="ui-provider"/>
          <w:sz w:val="22"/>
          <w:szCs w:val="22"/>
        </w:rPr>
        <w:t xml:space="preserve">with the State of Victoria (State) as represented by the </w:t>
      </w:r>
      <w:r w:rsidR="00D04C55" w:rsidRPr="009404F3">
        <w:rPr>
          <w:rStyle w:val="ui-provider"/>
          <w:sz w:val="22"/>
          <w:szCs w:val="22"/>
        </w:rPr>
        <w:t>D</w:t>
      </w:r>
      <w:r w:rsidRPr="009404F3">
        <w:rPr>
          <w:rStyle w:val="ui-provider"/>
          <w:sz w:val="22"/>
          <w:szCs w:val="22"/>
        </w:rPr>
        <w:t xml:space="preserve">epartment. </w:t>
      </w:r>
    </w:p>
    <w:p w14:paraId="5EBC4931" w14:textId="7B85EF0D" w:rsidR="00BD7029" w:rsidRPr="0068162D" w:rsidRDefault="00BD7029" w:rsidP="00BD7029">
      <w:pPr>
        <w:pStyle w:val="Normalnospace"/>
        <w:rPr>
          <w:rFonts w:asciiTheme="minorHAnsi" w:hAnsiTheme="minorHAnsi" w:cstheme="minorHAnsi"/>
          <w:sz w:val="22"/>
          <w:szCs w:val="22"/>
        </w:rPr>
      </w:pPr>
      <w:r w:rsidRPr="0068162D">
        <w:rPr>
          <w:rFonts w:asciiTheme="minorHAnsi" w:hAnsiTheme="minorHAnsi" w:cstheme="minorHAnsi"/>
          <w:sz w:val="22"/>
          <w:szCs w:val="22"/>
        </w:rPr>
        <w:t xml:space="preserve">The </w:t>
      </w:r>
      <w:r w:rsidR="000D7EE1">
        <w:rPr>
          <w:rFonts w:asciiTheme="minorHAnsi" w:hAnsiTheme="minorHAnsi" w:cstheme="minorHAnsi"/>
          <w:sz w:val="22"/>
          <w:szCs w:val="22"/>
        </w:rPr>
        <w:t>A</w:t>
      </w:r>
      <w:r w:rsidRPr="0068162D">
        <w:rPr>
          <w:rFonts w:asciiTheme="minorHAnsi" w:hAnsiTheme="minorHAnsi" w:cstheme="minorHAnsi"/>
          <w:sz w:val="22"/>
          <w:szCs w:val="22"/>
        </w:rPr>
        <w:t xml:space="preserve">pplicant will be required to sign the </w:t>
      </w:r>
      <w:r w:rsidR="00737A24">
        <w:rPr>
          <w:rFonts w:asciiTheme="minorHAnsi" w:hAnsiTheme="minorHAnsi" w:cstheme="minorHAnsi"/>
          <w:sz w:val="22"/>
          <w:szCs w:val="22"/>
        </w:rPr>
        <w:t>Grant</w:t>
      </w:r>
      <w:r w:rsidRPr="0068162D">
        <w:rPr>
          <w:rFonts w:asciiTheme="minorHAnsi" w:hAnsiTheme="minorHAnsi" w:cstheme="minorHAnsi"/>
          <w:sz w:val="22"/>
          <w:szCs w:val="22"/>
        </w:rPr>
        <w:t xml:space="preserve"> </w:t>
      </w:r>
      <w:r w:rsidR="004D70E5" w:rsidRPr="004D70E5">
        <w:rPr>
          <w:rFonts w:asciiTheme="minorHAnsi" w:hAnsiTheme="minorHAnsi" w:cstheme="minorHAnsi"/>
          <w:sz w:val="22"/>
          <w:szCs w:val="22"/>
        </w:rPr>
        <w:t>in 30 days from acceptance of offer.</w:t>
      </w:r>
      <w:r w:rsidRPr="0068162D">
        <w:rPr>
          <w:rFonts w:asciiTheme="minorHAnsi" w:hAnsiTheme="minorHAnsi" w:cstheme="minorHAnsi"/>
          <w:sz w:val="22"/>
          <w:szCs w:val="22"/>
        </w:rPr>
        <w:t xml:space="preserve"> The funding offer may lapse if the </w:t>
      </w:r>
      <w:r w:rsidR="00737A24" w:rsidRPr="0068162D">
        <w:rPr>
          <w:rFonts w:asciiTheme="minorHAnsi" w:hAnsiTheme="minorHAnsi" w:cstheme="minorHAnsi"/>
          <w:sz w:val="22"/>
          <w:szCs w:val="22"/>
        </w:rPr>
        <w:t xml:space="preserve">Grant Agreement </w:t>
      </w:r>
      <w:r w:rsidRPr="0068162D">
        <w:rPr>
          <w:rFonts w:asciiTheme="minorHAnsi" w:hAnsiTheme="minorHAnsi" w:cstheme="minorHAnsi"/>
          <w:sz w:val="22"/>
          <w:szCs w:val="22"/>
        </w:rPr>
        <w:t xml:space="preserve">is not signed by the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 within the timeframe given. The </w:t>
      </w:r>
      <w:r w:rsidR="00511007">
        <w:rPr>
          <w:rFonts w:asciiTheme="minorHAnsi" w:hAnsiTheme="minorHAnsi" w:cstheme="minorHAnsi"/>
          <w:sz w:val="22"/>
          <w:szCs w:val="22"/>
        </w:rPr>
        <w:t>D</w:t>
      </w:r>
      <w:r w:rsidRPr="0068162D">
        <w:rPr>
          <w:rFonts w:asciiTheme="minorHAnsi" w:hAnsiTheme="minorHAnsi" w:cstheme="minorHAnsi"/>
          <w:sz w:val="22"/>
          <w:szCs w:val="22"/>
        </w:rPr>
        <w:t xml:space="preserve">epartment is the final signatory to the </w:t>
      </w:r>
      <w:r w:rsidR="00911299" w:rsidRPr="0068162D">
        <w:rPr>
          <w:rFonts w:asciiTheme="minorHAnsi" w:hAnsiTheme="minorHAnsi" w:cstheme="minorHAnsi"/>
          <w:sz w:val="22"/>
          <w:szCs w:val="22"/>
        </w:rPr>
        <w:t>Grant Agreement</w:t>
      </w:r>
      <w:r w:rsidRPr="0068162D">
        <w:rPr>
          <w:rFonts w:asciiTheme="minorHAnsi" w:hAnsiTheme="minorHAnsi" w:cstheme="minorHAnsi"/>
          <w:sz w:val="22"/>
          <w:szCs w:val="22"/>
        </w:rPr>
        <w:t xml:space="preserve">. </w:t>
      </w:r>
    </w:p>
    <w:p w14:paraId="7850C28D" w14:textId="0278B6AB"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The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and any expenditure of funds associated with the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must not commence until the </w:t>
      </w:r>
      <w:r w:rsidR="00310DB8" w:rsidRPr="0068162D">
        <w:rPr>
          <w:rFonts w:asciiTheme="minorHAnsi" w:hAnsiTheme="minorHAnsi" w:cstheme="minorHAnsi"/>
          <w:sz w:val="22"/>
          <w:szCs w:val="22"/>
        </w:rPr>
        <w:t xml:space="preserve">Grant Agreement </w:t>
      </w:r>
      <w:r w:rsidRPr="0068162D">
        <w:rPr>
          <w:rFonts w:asciiTheme="minorHAnsi" w:hAnsiTheme="minorHAnsi" w:cstheme="minorHAnsi"/>
          <w:sz w:val="22"/>
          <w:szCs w:val="22"/>
        </w:rPr>
        <w:t xml:space="preserve">has been executed.  Agreement execution means the </w:t>
      </w:r>
      <w:r w:rsidR="00911299" w:rsidRPr="0068162D">
        <w:rPr>
          <w:rFonts w:asciiTheme="minorHAnsi" w:hAnsiTheme="minorHAnsi" w:cstheme="minorHAnsi"/>
          <w:sz w:val="22"/>
          <w:szCs w:val="22"/>
        </w:rPr>
        <w:t xml:space="preserve">Grant Agreement </w:t>
      </w:r>
      <w:r w:rsidRPr="0068162D">
        <w:rPr>
          <w:rFonts w:asciiTheme="minorHAnsi" w:hAnsiTheme="minorHAnsi" w:cstheme="minorHAnsi"/>
          <w:sz w:val="22"/>
          <w:szCs w:val="22"/>
        </w:rPr>
        <w:t xml:space="preserve">has been signed by both the </w:t>
      </w:r>
      <w:r w:rsidR="00C22B96">
        <w:rPr>
          <w:rFonts w:asciiTheme="minorHAnsi" w:hAnsiTheme="minorHAnsi" w:cstheme="minorHAnsi"/>
          <w:sz w:val="22"/>
          <w:szCs w:val="22"/>
        </w:rPr>
        <w:t>D</w:t>
      </w:r>
      <w:r w:rsidRPr="0068162D">
        <w:rPr>
          <w:rFonts w:asciiTheme="minorHAnsi" w:hAnsiTheme="minorHAnsi" w:cstheme="minorHAnsi"/>
          <w:sz w:val="22"/>
          <w:szCs w:val="22"/>
        </w:rPr>
        <w:t xml:space="preserve">epartment and the </w:t>
      </w:r>
      <w:r w:rsidR="000D7EE1">
        <w:rPr>
          <w:rFonts w:asciiTheme="minorHAnsi" w:hAnsiTheme="minorHAnsi" w:cstheme="minorHAnsi"/>
          <w:sz w:val="22"/>
          <w:szCs w:val="22"/>
        </w:rPr>
        <w:t>A</w:t>
      </w:r>
      <w:r w:rsidRPr="0068162D">
        <w:rPr>
          <w:rFonts w:asciiTheme="minorHAnsi" w:hAnsiTheme="minorHAnsi" w:cstheme="minorHAnsi"/>
          <w:sz w:val="22"/>
          <w:szCs w:val="22"/>
        </w:rPr>
        <w:t>pplicant.</w:t>
      </w:r>
    </w:p>
    <w:p w14:paraId="4D448EB0" w14:textId="5E46820C" w:rsidR="00BD7029" w:rsidRPr="0068162D" w:rsidRDefault="00BD7029" w:rsidP="00BD7029">
      <w:pPr>
        <w:pStyle w:val="Normalnospace"/>
        <w:rPr>
          <w:rFonts w:asciiTheme="minorHAnsi" w:hAnsiTheme="minorHAnsi" w:cstheme="minorHAnsi"/>
          <w:sz w:val="22"/>
          <w:szCs w:val="22"/>
        </w:rPr>
      </w:pPr>
      <w:r w:rsidRPr="0068162D">
        <w:rPr>
          <w:rFonts w:asciiTheme="minorHAnsi" w:hAnsiTheme="minorHAnsi" w:cstheme="minorHAnsi"/>
          <w:sz w:val="22"/>
          <w:szCs w:val="22"/>
        </w:rPr>
        <w:t>Once the</w:t>
      </w:r>
      <w:r w:rsidR="00310DB8" w:rsidRPr="00310DB8">
        <w:rPr>
          <w:rFonts w:asciiTheme="minorHAnsi" w:hAnsiTheme="minorHAnsi" w:cstheme="minorHAnsi"/>
          <w:sz w:val="22"/>
          <w:szCs w:val="22"/>
        </w:rPr>
        <w:t xml:space="preserve"> </w:t>
      </w:r>
      <w:r w:rsidR="00310DB8" w:rsidRPr="0068162D">
        <w:rPr>
          <w:rFonts w:asciiTheme="minorHAnsi" w:hAnsiTheme="minorHAnsi" w:cstheme="minorHAnsi"/>
          <w:sz w:val="22"/>
          <w:szCs w:val="22"/>
        </w:rPr>
        <w:t xml:space="preserve">Grant Agreement </w:t>
      </w:r>
      <w:r w:rsidRPr="0068162D">
        <w:rPr>
          <w:rFonts w:asciiTheme="minorHAnsi" w:hAnsiTheme="minorHAnsi" w:cstheme="minorHAnsi"/>
          <w:sz w:val="22"/>
          <w:szCs w:val="22"/>
        </w:rPr>
        <w:t xml:space="preserve">has been executed, the </w:t>
      </w:r>
      <w:r w:rsidR="00310DB8" w:rsidRPr="0068162D">
        <w:rPr>
          <w:rFonts w:asciiTheme="minorHAnsi" w:hAnsiTheme="minorHAnsi" w:cstheme="minorHAnsi"/>
          <w:sz w:val="22"/>
          <w:szCs w:val="22"/>
        </w:rPr>
        <w:t xml:space="preserve">Grant Recipient </w:t>
      </w:r>
      <w:r w:rsidRPr="0068162D">
        <w:rPr>
          <w:rFonts w:asciiTheme="minorHAnsi" w:hAnsiTheme="minorHAnsi" w:cstheme="minorHAnsi"/>
          <w:sz w:val="22"/>
          <w:szCs w:val="22"/>
        </w:rPr>
        <w:t xml:space="preserve">(successful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 will be required to commence the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by the Commencement Date and within the agreed timeframe. </w:t>
      </w:r>
    </w:p>
    <w:p w14:paraId="5A22CC54" w14:textId="14D56C7C"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The </w:t>
      </w:r>
      <w:r w:rsidR="00310DB8" w:rsidRPr="0068162D">
        <w:rPr>
          <w:rFonts w:asciiTheme="minorHAnsi" w:hAnsiTheme="minorHAnsi" w:cstheme="minorHAnsi"/>
          <w:sz w:val="22"/>
          <w:szCs w:val="22"/>
        </w:rPr>
        <w:t xml:space="preserve">Grant Agreement </w:t>
      </w:r>
      <w:r w:rsidRPr="0068162D">
        <w:rPr>
          <w:rFonts w:asciiTheme="minorHAnsi" w:hAnsiTheme="minorHAnsi" w:cstheme="minorHAnsi"/>
          <w:sz w:val="22"/>
          <w:szCs w:val="22"/>
        </w:rPr>
        <w:t>details all funding obligations and conditions such as:</w:t>
      </w:r>
    </w:p>
    <w:p w14:paraId="04059CEB" w14:textId="1BFF3EA5" w:rsidR="00BD7029" w:rsidRPr="0068162D" w:rsidRDefault="00BD7029" w:rsidP="00961B5B">
      <w:pPr>
        <w:pStyle w:val="Normalnospace"/>
        <w:numPr>
          <w:ilvl w:val="0"/>
          <w:numId w:val="18"/>
        </w:numPr>
        <w:spacing w:before="120"/>
        <w:ind w:left="425" w:hanging="425"/>
        <w:rPr>
          <w:rFonts w:asciiTheme="minorHAnsi" w:hAnsiTheme="minorHAnsi" w:cstheme="minorHAnsi"/>
          <w:sz w:val="22"/>
          <w:szCs w:val="22"/>
        </w:rPr>
      </w:pPr>
      <w:r w:rsidRPr="0068162D">
        <w:rPr>
          <w:rFonts w:asciiTheme="minorHAnsi" w:hAnsiTheme="minorHAnsi" w:cstheme="minorHAnsi"/>
          <w:sz w:val="22"/>
          <w:szCs w:val="22"/>
        </w:rPr>
        <w:t xml:space="preserve">the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and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outcomes</w:t>
      </w:r>
    </w:p>
    <w:p w14:paraId="66619426" w14:textId="77777777" w:rsidR="00BD7029" w:rsidRPr="0068162D" w:rsidRDefault="00BD7029" w:rsidP="00961B5B">
      <w:pPr>
        <w:pStyle w:val="Normalnospace"/>
        <w:numPr>
          <w:ilvl w:val="0"/>
          <w:numId w:val="18"/>
        </w:numPr>
        <w:spacing w:before="120"/>
        <w:ind w:left="425" w:hanging="425"/>
        <w:rPr>
          <w:rFonts w:asciiTheme="minorHAnsi" w:hAnsiTheme="minorHAnsi" w:cstheme="minorHAnsi"/>
          <w:sz w:val="22"/>
          <w:szCs w:val="22"/>
        </w:rPr>
      </w:pPr>
      <w:r w:rsidRPr="0068162D">
        <w:rPr>
          <w:rFonts w:asciiTheme="minorHAnsi" w:hAnsiTheme="minorHAnsi" w:cstheme="minorHAnsi"/>
          <w:sz w:val="22"/>
          <w:szCs w:val="22"/>
        </w:rPr>
        <w:t>payments/payment milestones</w:t>
      </w:r>
    </w:p>
    <w:p w14:paraId="487D5929" w14:textId="77777777" w:rsidR="00BD7029" w:rsidRPr="0068162D" w:rsidRDefault="00BD7029" w:rsidP="00961B5B">
      <w:pPr>
        <w:pStyle w:val="Normalnospace"/>
        <w:numPr>
          <w:ilvl w:val="0"/>
          <w:numId w:val="18"/>
        </w:numPr>
        <w:spacing w:before="120"/>
        <w:ind w:left="425" w:hanging="425"/>
        <w:rPr>
          <w:rFonts w:asciiTheme="minorHAnsi" w:hAnsiTheme="minorHAnsi" w:cstheme="minorHAnsi"/>
          <w:sz w:val="22"/>
          <w:szCs w:val="22"/>
        </w:rPr>
      </w:pPr>
      <w:r w:rsidRPr="0068162D">
        <w:rPr>
          <w:rFonts w:asciiTheme="minorHAnsi" w:hAnsiTheme="minorHAnsi" w:cstheme="minorHAnsi"/>
          <w:sz w:val="22"/>
          <w:szCs w:val="22"/>
        </w:rPr>
        <w:t>funding use</w:t>
      </w:r>
    </w:p>
    <w:p w14:paraId="0BD24E31" w14:textId="35A2B89F" w:rsidR="00BD7029" w:rsidRPr="0068162D" w:rsidRDefault="003A1A33" w:rsidP="00961B5B">
      <w:pPr>
        <w:pStyle w:val="Normalnospace"/>
        <w:numPr>
          <w:ilvl w:val="0"/>
          <w:numId w:val="18"/>
        </w:numPr>
        <w:spacing w:before="120"/>
        <w:ind w:left="425" w:hanging="425"/>
        <w:rPr>
          <w:rFonts w:asciiTheme="minorHAnsi" w:hAnsiTheme="minorHAnsi" w:cstheme="minorHAnsi"/>
          <w:sz w:val="22"/>
          <w:szCs w:val="22"/>
        </w:rPr>
      </w:pPr>
      <w:r>
        <w:rPr>
          <w:rFonts w:asciiTheme="minorHAnsi" w:hAnsiTheme="minorHAnsi" w:cstheme="minorHAnsi"/>
          <w:sz w:val="22"/>
          <w:szCs w:val="22"/>
        </w:rPr>
        <w:t>Grant</w:t>
      </w:r>
      <w:r w:rsidR="00BD7029" w:rsidRPr="0068162D">
        <w:rPr>
          <w:rFonts w:asciiTheme="minorHAnsi" w:hAnsiTheme="minorHAnsi" w:cstheme="minorHAnsi"/>
          <w:sz w:val="22"/>
          <w:szCs w:val="22"/>
        </w:rPr>
        <w:t xml:space="preserve"> activity/milestone deliverables and due dates</w:t>
      </w:r>
    </w:p>
    <w:p w14:paraId="1E0E6E8B" w14:textId="1E18DB6A" w:rsidR="00BD7029" w:rsidRPr="0068162D" w:rsidRDefault="00BD7029" w:rsidP="00961B5B">
      <w:pPr>
        <w:pStyle w:val="Normalnospace"/>
        <w:numPr>
          <w:ilvl w:val="0"/>
          <w:numId w:val="18"/>
        </w:numPr>
        <w:spacing w:before="120"/>
        <w:ind w:left="425" w:hanging="425"/>
        <w:rPr>
          <w:rFonts w:asciiTheme="minorHAnsi" w:hAnsiTheme="minorHAnsi" w:cstheme="minorHAnsi"/>
          <w:sz w:val="22"/>
          <w:szCs w:val="22"/>
        </w:rPr>
      </w:pPr>
      <w:r w:rsidRPr="0068162D">
        <w:rPr>
          <w:rFonts w:asciiTheme="minorHAnsi" w:hAnsiTheme="minorHAnsi" w:cstheme="minorHAnsi"/>
          <w:sz w:val="22"/>
          <w:szCs w:val="22"/>
        </w:rPr>
        <w:t xml:space="preserve">reporting on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activity, spend and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outcomes</w:t>
      </w:r>
    </w:p>
    <w:p w14:paraId="2AB37B93" w14:textId="77777777" w:rsidR="00BD7029" w:rsidRPr="0068162D" w:rsidRDefault="00BD7029" w:rsidP="00961B5B">
      <w:pPr>
        <w:pStyle w:val="Normalnospace"/>
        <w:numPr>
          <w:ilvl w:val="0"/>
          <w:numId w:val="18"/>
        </w:numPr>
        <w:spacing w:before="120"/>
        <w:ind w:left="425" w:hanging="425"/>
        <w:rPr>
          <w:rFonts w:asciiTheme="minorHAnsi" w:hAnsiTheme="minorHAnsi" w:cstheme="minorHAnsi"/>
          <w:sz w:val="22"/>
          <w:szCs w:val="22"/>
        </w:rPr>
      </w:pPr>
      <w:r w:rsidRPr="0068162D">
        <w:rPr>
          <w:rFonts w:asciiTheme="minorHAnsi" w:hAnsiTheme="minorHAnsi" w:cstheme="minorHAnsi"/>
          <w:sz w:val="22"/>
          <w:szCs w:val="22"/>
        </w:rPr>
        <w:t xml:space="preserve">accounting and audit </w:t>
      </w:r>
    </w:p>
    <w:p w14:paraId="42988F44" w14:textId="77777777" w:rsidR="00BD7029" w:rsidRDefault="00BD7029" w:rsidP="00961B5B">
      <w:pPr>
        <w:pStyle w:val="Normalnospace"/>
        <w:numPr>
          <w:ilvl w:val="0"/>
          <w:numId w:val="18"/>
        </w:numPr>
        <w:spacing w:before="120"/>
        <w:ind w:left="425" w:hanging="425"/>
        <w:rPr>
          <w:rFonts w:asciiTheme="minorHAnsi" w:hAnsiTheme="minorHAnsi" w:cstheme="minorHAnsi"/>
          <w:sz w:val="22"/>
          <w:szCs w:val="22"/>
        </w:rPr>
      </w:pPr>
      <w:r w:rsidRPr="0068162D">
        <w:rPr>
          <w:rFonts w:asciiTheme="minorHAnsi" w:hAnsiTheme="minorHAnsi" w:cstheme="minorHAnsi"/>
          <w:sz w:val="22"/>
          <w:szCs w:val="22"/>
        </w:rPr>
        <w:t>publicity and acknowledgment</w:t>
      </w:r>
    </w:p>
    <w:p w14:paraId="4DB90221" w14:textId="452C02C7" w:rsidR="007B57F7" w:rsidRPr="007B57F7" w:rsidRDefault="00CE30B5" w:rsidP="007B57F7">
      <w:pPr>
        <w:pStyle w:val="Normalnospace"/>
        <w:numPr>
          <w:ilvl w:val="0"/>
          <w:numId w:val="18"/>
        </w:numPr>
        <w:spacing w:before="120"/>
        <w:ind w:left="425" w:hanging="425"/>
        <w:rPr>
          <w:rFonts w:asciiTheme="minorHAnsi" w:hAnsiTheme="minorHAnsi" w:cstheme="minorHAnsi"/>
          <w:sz w:val="22"/>
          <w:szCs w:val="22"/>
        </w:rPr>
      </w:pPr>
      <w:r>
        <w:rPr>
          <w:rFonts w:asciiTheme="minorHAnsi" w:hAnsiTheme="minorHAnsi" w:cstheme="minorHAnsi"/>
          <w:sz w:val="22"/>
          <w:szCs w:val="22"/>
        </w:rPr>
        <w:t>a ROFR</w:t>
      </w:r>
    </w:p>
    <w:p w14:paraId="71BD0DE0" w14:textId="77777777" w:rsidR="00BD7029" w:rsidRDefault="00BD7029" w:rsidP="00961B5B">
      <w:pPr>
        <w:pStyle w:val="Normalnospace"/>
        <w:numPr>
          <w:ilvl w:val="0"/>
          <w:numId w:val="18"/>
        </w:numPr>
        <w:spacing w:before="120"/>
        <w:ind w:left="425" w:hanging="425"/>
        <w:rPr>
          <w:rFonts w:asciiTheme="minorHAnsi" w:hAnsiTheme="minorHAnsi" w:cstheme="minorHAnsi"/>
          <w:sz w:val="22"/>
          <w:szCs w:val="22"/>
        </w:rPr>
      </w:pPr>
      <w:r w:rsidRPr="0068162D">
        <w:rPr>
          <w:rFonts w:asciiTheme="minorHAnsi" w:hAnsiTheme="minorHAnsi" w:cstheme="minorHAnsi"/>
          <w:sz w:val="22"/>
          <w:szCs w:val="22"/>
        </w:rPr>
        <w:t>refund events</w:t>
      </w:r>
    </w:p>
    <w:p w14:paraId="7CCA32F9" w14:textId="77777777" w:rsidR="00BD7029" w:rsidRPr="0068162D" w:rsidRDefault="00BD7029" w:rsidP="00961B5B">
      <w:pPr>
        <w:pStyle w:val="Normalnospace"/>
        <w:numPr>
          <w:ilvl w:val="0"/>
          <w:numId w:val="18"/>
        </w:numPr>
        <w:spacing w:before="120"/>
        <w:ind w:left="425" w:hanging="425"/>
        <w:rPr>
          <w:rFonts w:asciiTheme="minorHAnsi" w:hAnsiTheme="minorHAnsi" w:cstheme="minorHAnsi"/>
          <w:sz w:val="22"/>
          <w:szCs w:val="22"/>
        </w:rPr>
      </w:pPr>
      <w:r w:rsidRPr="0068162D">
        <w:rPr>
          <w:rFonts w:asciiTheme="minorHAnsi" w:hAnsiTheme="minorHAnsi" w:cstheme="minorHAnsi"/>
          <w:sz w:val="22"/>
          <w:szCs w:val="22"/>
        </w:rPr>
        <w:t xml:space="preserve">termination rights </w:t>
      </w:r>
    </w:p>
    <w:p w14:paraId="74126A2C" w14:textId="77777777" w:rsidR="00BD7029" w:rsidRDefault="00BD7029" w:rsidP="00961B5B">
      <w:pPr>
        <w:pStyle w:val="Normalnospace"/>
        <w:numPr>
          <w:ilvl w:val="0"/>
          <w:numId w:val="18"/>
        </w:numPr>
        <w:spacing w:before="120"/>
        <w:ind w:left="425" w:hanging="425"/>
        <w:rPr>
          <w:rFonts w:asciiTheme="minorHAnsi" w:hAnsiTheme="minorHAnsi" w:cstheme="minorHAnsi"/>
          <w:sz w:val="22"/>
          <w:szCs w:val="22"/>
        </w:rPr>
      </w:pPr>
      <w:r w:rsidRPr="0068162D">
        <w:rPr>
          <w:rFonts w:asciiTheme="minorHAnsi" w:hAnsiTheme="minorHAnsi" w:cstheme="minorHAnsi"/>
          <w:sz w:val="22"/>
          <w:szCs w:val="22"/>
        </w:rPr>
        <w:t>compliance with policies and laws (as applicable).</w:t>
      </w:r>
    </w:p>
    <w:p w14:paraId="5FC130F1" w14:textId="77777777" w:rsidR="005226BA" w:rsidRDefault="005226BA" w:rsidP="005226BA">
      <w:pPr>
        <w:pStyle w:val="Normalnospace"/>
        <w:spacing w:before="120"/>
        <w:rPr>
          <w:rFonts w:asciiTheme="minorHAnsi" w:hAnsiTheme="minorHAnsi" w:cstheme="minorHAnsi"/>
          <w:sz w:val="22"/>
          <w:szCs w:val="22"/>
        </w:rPr>
      </w:pPr>
    </w:p>
    <w:p w14:paraId="22E6A3DF" w14:textId="2ADE66CB" w:rsidR="005226BA" w:rsidRPr="0068162D" w:rsidRDefault="005226BA" w:rsidP="005226BA">
      <w:pPr>
        <w:pStyle w:val="Normalnospace"/>
        <w:spacing w:before="120"/>
        <w:rPr>
          <w:rFonts w:asciiTheme="minorHAnsi" w:hAnsiTheme="minorHAnsi" w:cstheme="minorHAnsi"/>
          <w:sz w:val="22"/>
          <w:szCs w:val="22"/>
        </w:rPr>
      </w:pPr>
      <w:r w:rsidRPr="005226BA">
        <w:rPr>
          <w:rFonts w:asciiTheme="minorHAnsi" w:hAnsiTheme="minorHAnsi" w:cstheme="minorHAnsi"/>
          <w:sz w:val="22"/>
          <w:szCs w:val="22"/>
        </w:rPr>
        <w:t xml:space="preserve">A copy of the </w:t>
      </w:r>
      <w:r w:rsidR="008F502E" w:rsidRPr="0068162D">
        <w:rPr>
          <w:rFonts w:asciiTheme="minorHAnsi" w:hAnsiTheme="minorHAnsi" w:cstheme="minorHAnsi"/>
          <w:sz w:val="22"/>
          <w:szCs w:val="22"/>
        </w:rPr>
        <w:t xml:space="preserve">Grant Agreement </w:t>
      </w:r>
      <w:r w:rsidRPr="005226BA">
        <w:rPr>
          <w:rFonts w:asciiTheme="minorHAnsi" w:hAnsiTheme="minorHAnsi" w:cstheme="minorHAnsi"/>
          <w:sz w:val="22"/>
          <w:szCs w:val="22"/>
        </w:rPr>
        <w:t xml:space="preserve">template is available </w:t>
      </w:r>
      <w:r w:rsidR="00044CD9">
        <w:rPr>
          <w:rFonts w:asciiTheme="minorHAnsi" w:hAnsiTheme="minorHAnsi" w:cstheme="minorHAnsi"/>
          <w:sz w:val="22"/>
          <w:szCs w:val="22"/>
        </w:rPr>
        <w:t>upon request</w:t>
      </w:r>
      <w:r w:rsidR="00D224C7">
        <w:rPr>
          <w:rFonts w:asciiTheme="minorHAnsi" w:hAnsiTheme="minorHAnsi" w:cstheme="minorHAnsi"/>
          <w:sz w:val="22"/>
          <w:szCs w:val="22"/>
        </w:rPr>
        <w:t xml:space="preserve">. </w:t>
      </w:r>
    </w:p>
    <w:p w14:paraId="01801399" w14:textId="24ACD43E" w:rsidR="00BD7029" w:rsidRPr="0068162D" w:rsidRDefault="22B9F067" w:rsidP="715228D9">
      <w:pPr>
        <w:pStyle w:val="Heading2"/>
        <w:rPr>
          <w:rFonts w:asciiTheme="majorHAnsi" w:eastAsiaTheme="minorEastAsia" w:hAnsiTheme="majorHAnsi" w:cstheme="majorBidi"/>
          <w:color w:val="007B4B" w:themeColor="accent3"/>
        </w:rPr>
      </w:pPr>
      <w:bookmarkStart w:id="58" w:name="_Toc235802539"/>
      <w:r w:rsidRPr="715228D9">
        <w:rPr>
          <w:rFonts w:asciiTheme="majorHAnsi" w:eastAsiaTheme="minorEastAsia" w:hAnsiTheme="majorHAnsi" w:cstheme="majorBidi"/>
          <w:color w:val="007B4B" w:themeColor="accent3"/>
        </w:rPr>
        <w:t>8.3</w:t>
      </w:r>
      <w:r>
        <w:tab/>
      </w:r>
      <w:r w:rsidRPr="715228D9">
        <w:rPr>
          <w:rFonts w:asciiTheme="majorHAnsi" w:eastAsiaTheme="minorEastAsia" w:hAnsiTheme="majorHAnsi" w:cstheme="majorBidi"/>
          <w:color w:val="007B4B" w:themeColor="accent3"/>
        </w:rPr>
        <w:t xml:space="preserve">Grant </w:t>
      </w:r>
      <w:r w:rsidR="006D489D" w:rsidRPr="715228D9">
        <w:rPr>
          <w:rFonts w:asciiTheme="majorHAnsi" w:eastAsiaTheme="minorEastAsia" w:hAnsiTheme="majorHAnsi" w:cstheme="majorBidi"/>
          <w:color w:val="007B4B" w:themeColor="accent3"/>
        </w:rPr>
        <w:t>P</w:t>
      </w:r>
      <w:r w:rsidRPr="715228D9">
        <w:rPr>
          <w:rFonts w:asciiTheme="majorHAnsi" w:eastAsiaTheme="minorEastAsia" w:hAnsiTheme="majorHAnsi" w:cstheme="majorBidi"/>
          <w:color w:val="007B4B" w:themeColor="accent3"/>
        </w:rPr>
        <w:t>ayments</w:t>
      </w:r>
      <w:bookmarkEnd w:id="58"/>
      <w:r w:rsidRPr="715228D9">
        <w:rPr>
          <w:rFonts w:asciiTheme="majorHAnsi" w:eastAsiaTheme="minorEastAsia" w:hAnsiTheme="majorHAnsi" w:cstheme="majorBidi"/>
          <w:color w:val="007B4B" w:themeColor="accent3"/>
        </w:rPr>
        <w:t xml:space="preserve"> </w:t>
      </w:r>
    </w:p>
    <w:p w14:paraId="18476A4D" w14:textId="66D81C0A" w:rsidR="00BD7029" w:rsidRPr="0068162D" w:rsidRDefault="00BD7029" w:rsidP="00BD7029">
      <w:pPr>
        <w:rPr>
          <w:rFonts w:asciiTheme="minorHAnsi" w:hAnsiTheme="minorHAnsi" w:cstheme="minorHAnsi"/>
          <w:sz w:val="22"/>
          <w:szCs w:val="22"/>
        </w:rPr>
      </w:pPr>
      <w:r w:rsidRPr="0068162D">
        <w:rPr>
          <w:rFonts w:asciiTheme="minorHAnsi" w:hAnsiTheme="minorHAnsi" w:cstheme="minorHAnsi"/>
          <w:sz w:val="22"/>
          <w:szCs w:val="22"/>
        </w:rPr>
        <w:t xml:space="preserve">Payments will be made against the proposed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timelines</w:t>
      </w:r>
      <w:r w:rsidR="00060026">
        <w:rPr>
          <w:rFonts w:asciiTheme="minorHAnsi" w:hAnsiTheme="minorHAnsi" w:cstheme="minorHAnsi"/>
          <w:sz w:val="22"/>
          <w:szCs w:val="22"/>
        </w:rPr>
        <w:t xml:space="preserve"> and in milestone payment instalments. </w:t>
      </w:r>
    </w:p>
    <w:p w14:paraId="06C5BE54" w14:textId="77777777" w:rsidR="00BD7029" w:rsidRPr="0068162D" w:rsidRDefault="00BD7029" w:rsidP="00BD7029">
      <w:pPr>
        <w:pStyle w:val="Heading3"/>
        <w:rPr>
          <w:rFonts w:asciiTheme="majorHAnsi" w:hAnsiTheme="majorHAnsi" w:cstheme="majorHAnsi"/>
          <w:b w:val="0"/>
          <w:bCs w:val="0"/>
          <w:color w:val="008484"/>
          <w:sz w:val="22"/>
          <w:szCs w:val="22"/>
        </w:rPr>
      </w:pPr>
      <w:r w:rsidRPr="0068162D">
        <w:rPr>
          <w:rFonts w:asciiTheme="majorHAnsi" w:hAnsiTheme="majorHAnsi" w:cstheme="majorHAnsi"/>
          <w:b w:val="0"/>
          <w:bCs w:val="0"/>
          <w:color w:val="008484"/>
          <w:sz w:val="22"/>
          <w:szCs w:val="22"/>
        </w:rPr>
        <w:t>8.3.1</w:t>
      </w:r>
      <w:r w:rsidRPr="0068162D">
        <w:rPr>
          <w:rFonts w:asciiTheme="majorHAnsi" w:hAnsiTheme="majorHAnsi" w:cstheme="majorHAnsi"/>
          <w:b w:val="0"/>
          <w:bCs w:val="0"/>
          <w:color w:val="008484"/>
          <w:sz w:val="22"/>
          <w:szCs w:val="22"/>
        </w:rPr>
        <w:tab/>
      </w:r>
      <w:proofErr w:type="spellStart"/>
      <w:r w:rsidRPr="0068162D">
        <w:rPr>
          <w:rFonts w:asciiTheme="majorHAnsi" w:hAnsiTheme="majorHAnsi" w:cstheme="majorHAnsi"/>
          <w:b w:val="0"/>
          <w:bCs w:val="0"/>
          <w:color w:val="008484"/>
          <w:sz w:val="22"/>
          <w:szCs w:val="22"/>
        </w:rPr>
        <w:t>Eftsure</w:t>
      </w:r>
      <w:proofErr w:type="spellEnd"/>
      <w:r w:rsidRPr="0068162D">
        <w:rPr>
          <w:rFonts w:asciiTheme="majorHAnsi" w:hAnsiTheme="majorHAnsi" w:cstheme="majorHAnsi"/>
          <w:b w:val="0"/>
          <w:bCs w:val="0"/>
          <w:color w:val="008484"/>
          <w:sz w:val="22"/>
          <w:szCs w:val="22"/>
        </w:rPr>
        <w:t xml:space="preserve"> bank account verification</w:t>
      </w:r>
    </w:p>
    <w:p w14:paraId="6B235263" w14:textId="1225D351" w:rsidR="00BD7029" w:rsidRPr="00483BF8" w:rsidRDefault="00BD7029" w:rsidP="00483BF8">
      <w:pPr>
        <w:rPr>
          <w:rFonts w:asciiTheme="minorHAnsi" w:hAnsiTheme="minorHAnsi" w:cstheme="minorHAnsi"/>
          <w:sz w:val="22"/>
          <w:szCs w:val="22"/>
        </w:rPr>
      </w:pPr>
      <w:r w:rsidRPr="00483BF8">
        <w:rPr>
          <w:rFonts w:asciiTheme="minorHAnsi" w:hAnsiTheme="minorHAnsi" w:cstheme="minorHAnsi"/>
          <w:sz w:val="22"/>
          <w:szCs w:val="22"/>
        </w:rPr>
        <w:t xml:space="preserve">Prior to </w:t>
      </w:r>
      <w:r w:rsidR="003A1A33">
        <w:rPr>
          <w:rFonts w:asciiTheme="minorHAnsi" w:hAnsiTheme="minorHAnsi" w:cstheme="minorHAnsi"/>
          <w:sz w:val="22"/>
          <w:szCs w:val="22"/>
        </w:rPr>
        <w:t>Grant</w:t>
      </w:r>
      <w:r w:rsidRPr="00483BF8">
        <w:rPr>
          <w:rFonts w:asciiTheme="minorHAnsi" w:hAnsiTheme="minorHAnsi" w:cstheme="minorHAnsi"/>
          <w:sz w:val="22"/>
          <w:szCs w:val="22"/>
        </w:rPr>
        <w:t xml:space="preserve"> payments being issued, the </w:t>
      </w:r>
      <w:r w:rsidR="00297A38" w:rsidRPr="00483BF8">
        <w:rPr>
          <w:rFonts w:asciiTheme="minorHAnsi" w:hAnsiTheme="minorHAnsi" w:cstheme="minorHAnsi"/>
          <w:sz w:val="22"/>
          <w:szCs w:val="22"/>
        </w:rPr>
        <w:t>D</w:t>
      </w:r>
      <w:r w:rsidRPr="00483BF8">
        <w:rPr>
          <w:rFonts w:asciiTheme="minorHAnsi" w:hAnsiTheme="minorHAnsi" w:cstheme="minorHAnsi"/>
          <w:sz w:val="22"/>
          <w:szCs w:val="22"/>
        </w:rPr>
        <w:t xml:space="preserve">epartment will use </w:t>
      </w:r>
      <w:proofErr w:type="spellStart"/>
      <w:r w:rsidRPr="00483BF8">
        <w:rPr>
          <w:rFonts w:asciiTheme="minorHAnsi" w:hAnsiTheme="minorHAnsi" w:cstheme="minorHAnsi"/>
          <w:sz w:val="22"/>
          <w:szCs w:val="22"/>
        </w:rPr>
        <w:t>Eftsure</w:t>
      </w:r>
      <w:proofErr w:type="spellEnd"/>
      <w:r w:rsidRPr="00483BF8">
        <w:rPr>
          <w:rFonts w:asciiTheme="minorHAnsi" w:hAnsiTheme="minorHAnsi" w:cstheme="minorHAnsi"/>
          <w:sz w:val="22"/>
          <w:szCs w:val="22"/>
        </w:rPr>
        <w:t xml:space="preserve"> software for verification of bank details. </w:t>
      </w:r>
      <w:proofErr w:type="spellStart"/>
      <w:r>
        <w:fldChar w:fldCharType="begin"/>
      </w:r>
      <w:r>
        <w:instrText>HYPERLINK "https://eftsure.com/en-au/"</w:instrText>
      </w:r>
      <w:r>
        <w:fldChar w:fldCharType="separate"/>
      </w:r>
      <w:r w:rsidRPr="00483BF8">
        <w:rPr>
          <w:sz w:val="22"/>
          <w:szCs w:val="22"/>
        </w:rPr>
        <w:t>Eftsure</w:t>
      </w:r>
      <w:proofErr w:type="spellEnd"/>
      <w:r>
        <w:fldChar w:fldCharType="end"/>
      </w:r>
      <w:r w:rsidRPr="00483BF8">
        <w:rPr>
          <w:rFonts w:asciiTheme="minorHAnsi" w:hAnsiTheme="minorHAnsi" w:cstheme="minorHAnsi"/>
          <w:sz w:val="22"/>
          <w:szCs w:val="22"/>
        </w:rPr>
        <w:t xml:space="preserve"> is an Australian digital software company that deliver real time payment verification assurance to payment issuers.  It is used to help reduce payment fraud and errors by ensuring electronic funds transfers go to the right payees.  For more information on </w:t>
      </w:r>
      <w:proofErr w:type="spellStart"/>
      <w:r w:rsidRPr="00483BF8">
        <w:rPr>
          <w:rFonts w:asciiTheme="minorHAnsi" w:hAnsiTheme="minorHAnsi" w:cstheme="minorHAnsi"/>
          <w:sz w:val="22"/>
          <w:szCs w:val="22"/>
        </w:rPr>
        <w:t>Eftsure</w:t>
      </w:r>
      <w:proofErr w:type="spellEnd"/>
      <w:r w:rsidRPr="00483BF8">
        <w:rPr>
          <w:rFonts w:asciiTheme="minorHAnsi" w:hAnsiTheme="minorHAnsi" w:cstheme="minorHAnsi"/>
          <w:sz w:val="22"/>
          <w:szCs w:val="22"/>
        </w:rPr>
        <w:t xml:space="preserve"> and how they securely verify bank details, please visit the </w:t>
      </w:r>
      <w:hyperlink r:id="rId26" w:history="1">
        <w:proofErr w:type="spellStart"/>
        <w:r w:rsidRPr="00483BF8">
          <w:rPr>
            <w:rStyle w:val="Hyperlink"/>
            <w:sz w:val="22"/>
            <w:szCs w:val="22"/>
          </w:rPr>
          <w:t>Eftsure</w:t>
        </w:r>
        <w:proofErr w:type="spellEnd"/>
        <w:r w:rsidRPr="00483BF8">
          <w:rPr>
            <w:rStyle w:val="Hyperlink"/>
            <w:sz w:val="22"/>
            <w:szCs w:val="22"/>
          </w:rPr>
          <w:t xml:space="preserve"> website</w:t>
        </w:r>
        <w:r w:rsidRPr="00483BF8">
          <w:rPr>
            <w:rStyle w:val="Hyperlink"/>
            <w:rFonts w:asciiTheme="minorHAnsi" w:hAnsiTheme="minorHAnsi" w:cstheme="minorHAnsi"/>
            <w:sz w:val="22"/>
            <w:szCs w:val="22"/>
          </w:rPr>
          <w:t>. </w:t>
        </w:r>
      </w:hyperlink>
    </w:p>
    <w:p w14:paraId="451C90CF" w14:textId="1F67C259" w:rsidR="00BD7029" w:rsidRPr="0068162D" w:rsidRDefault="00BD7029" w:rsidP="00483BF8">
      <w:pPr>
        <w:rPr>
          <w:rFonts w:asciiTheme="minorHAnsi" w:hAnsiTheme="minorHAnsi" w:cstheme="minorHAnsi"/>
          <w:sz w:val="22"/>
          <w:szCs w:val="22"/>
        </w:rPr>
      </w:pPr>
      <w:r w:rsidRPr="00483BF8">
        <w:rPr>
          <w:rFonts w:asciiTheme="minorHAnsi" w:hAnsiTheme="minorHAnsi" w:cstheme="minorHAnsi"/>
          <w:sz w:val="22"/>
          <w:szCs w:val="22"/>
        </w:rPr>
        <w:t xml:space="preserve">Successful </w:t>
      </w:r>
      <w:r w:rsidR="00203C3D">
        <w:rPr>
          <w:rFonts w:asciiTheme="minorHAnsi" w:hAnsiTheme="minorHAnsi" w:cstheme="minorHAnsi"/>
          <w:sz w:val="22"/>
          <w:szCs w:val="22"/>
        </w:rPr>
        <w:t>Applicant</w:t>
      </w:r>
      <w:r w:rsidRPr="00483BF8">
        <w:rPr>
          <w:rFonts w:asciiTheme="minorHAnsi" w:hAnsiTheme="minorHAnsi" w:cstheme="minorHAnsi"/>
          <w:sz w:val="22"/>
          <w:szCs w:val="22"/>
        </w:rPr>
        <w:t>s will be provided further information on how this process</w:t>
      </w:r>
      <w:r w:rsidRPr="0068162D">
        <w:rPr>
          <w:rFonts w:asciiTheme="minorHAnsi" w:hAnsiTheme="minorHAnsi" w:cstheme="minorHAnsi"/>
          <w:sz w:val="22"/>
          <w:szCs w:val="22"/>
        </w:rPr>
        <w:t xml:space="preserve"> works and what is required of them.</w:t>
      </w:r>
    </w:p>
    <w:p w14:paraId="4CF7E295" w14:textId="37BBBA0B" w:rsidR="00BD7029" w:rsidRPr="0068162D" w:rsidRDefault="00BD7029" w:rsidP="00BD7029">
      <w:pPr>
        <w:pStyle w:val="Heading3"/>
        <w:rPr>
          <w:b w:val="0"/>
          <w:bCs w:val="0"/>
          <w:color w:val="008484"/>
        </w:rPr>
      </w:pPr>
      <w:bookmarkStart w:id="59" w:name="_Toc69127799"/>
      <w:bookmarkStart w:id="60" w:name="_Toc84929498"/>
      <w:r w:rsidRPr="0068162D">
        <w:rPr>
          <w:b w:val="0"/>
          <w:color w:val="008484"/>
          <w:sz w:val="22"/>
          <w:szCs w:val="22"/>
        </w:rPr>
        <w:t>8.3.3</w:t>
      </w:r>
      <w:r w:rsidRPr="0068162D">
        <w:rPr>
          <w:b w:val="0"/>
          <w:bCs w:val="0"/>
          <w:color w:val="008484"/>
        </w:rPr>
        <w:tab/>
      </w:r>
      <w:r w:rsidRPr="0068162D">
        <w:rPr>
          <w:b w:val="0"/>
          <w:color w:val="008484"/>
          <w:sz w:val="22"/>
          <w:szCs w:val="22"/>
        </w:rPr>
        <w:t xml:space="preserve">Refund </w:t>
      </w:r>
      <w:r w:rsidR="001F1A28">
        <w:rPr>
          <w:b w:val="0"/>
          <w:color w:val="008484"/>
          <w:sz w:val="22"/>
          <w:szCs w:val="22"/>
        </w:rPr>
        <w:t>E</w:t>
      </w:r>
      <w:r w:rsidRPr="0068162D">
        <w:rPr>
          <w:b w:val="0"/>
          <w:color w:val="008484"/>
          <w:sz w:val="22"/>
          <w:szCs w:val="22"/>
        </w:rPr>
        <w:t>vents</w:t>
      </w:r>
      <w:r w:rsidRPr="0068162D">
        <w:rPr>
          <w:b w:val="0"/>
          <w:bCs w:val="0"/>
          <w:color w:val="008484"/>
        </w:rPr>
        <w:t xml:space="preserve"> </w:t>
      </w:r>
    </w:p>
    <w:p w14:paraId="092D12F9" w14:textId="018BEF1F" w:rsidR="00BD7029" w:rsidRPr="0068162D" w:rsidRDefault="00BD7029" w:rsidP="00BD7029">
      <w:pPr>
        <w:rPr>
          <w:color w:val="005D76" w:themeColor="accent5"/>
          <w:sz w:val="24"/>
          <w:szCs w:val="24"/>
        </w:rPr>
      </w:pPr>
      <w:r w:rsidRPr="0068162D">
        <w:rPr>
          <w:rFonts w:asciiTheme="minorHAnsi" w:hAnsiTheme="minorHAnsi" w:cstheme="minorHAnsi"/>
          <w:sz w:val="22"/>
          <w:szCs w:val="22"/>
        </w:rPr>
        <w:t xml:space="preserve">The </w:t>
      </w:r>
      <w:r w:rsidR="003B3E2D">
        <w:rPr>
          <w:rFonts w:asciiTheme="minorHAnsi" w:hAnsiTheme="minorHAnsi" w:cstheme="minorHAnsi"/>
          <w:sz w:val="22"/>
          <w:szCs w:val="22"/>
        </w:rPr>
        <w:t>D</w:t>
      </w:r>
      <w:r w:rsidRPr="0068162D">
        <w:rPr>
          <w:rFonts w:asciiTheme="minorHAnsi" w:hAnsiTheme="minorHAnsi" w:cstheme="minorHAnsi"/>
          <w:sz w:val="22"/>
          <w:szCs w:val="22"/>
        </w:rPr>
        <w:t xml:space="preserve">epartment has the right to a refund of the whole or part of the </w:t>
      </w:r>
      <w:r w:rsidR="003A1A33">
        <w:rPr>
          <w:rFonts w:asciiTheme="minorHAnsi" w:hAnsiTheme="minorHAnsi" w:cstheme="minorHAnsi"/>
          <w:sz w:val="22"/>
          <w:szCs w:val="22"/>
        </w:rPr>
        <w:t>Grant</w:t>
      </w:r>
      <w:r w:rsidRPr="0068162D">
        <w:rPr>
          <w:rFonts w:asciiTheme="minorHAnsi" w:hAnsiTheme="minorHAnsi" w:cstheme="minorHAnsi"/>
          <w:sz w:val="22"/>
          <w:szCs w:val="22"/>
        </w:rPr>
        <w:t xml:space="preserve"> amount paid in certain circumstances which are set out in the terms and conditions of the </w:t>
      </w:r>
      <w:r w:rsidR="003A1A33" w:rsidRPr="0068162D">
        <w:rPr>
          <w:rFonts w:asciiTheme="minorHAnsi" w:hAnsiTheme="minorHAnsi" w:cstheme="minorHAnsi"/>
          <w:sz w:val="22"/>
          <w:szCs w:val="22"/>
        </w:rPr>
        <w:t>Grant Agreement</w:t>
      </w:r>
      <w:r w:rsidRPr="0068162D">
        <w:rPr>
          <w:rFonts w:asciiTheme="minorHAnsi" w:hAnsiTheme="minorHAnsi" w:cstheme="minorHAnsi"/>
          <w:sz w:val="22"/>
          <w:szCs w:val="22"/>
        </w:rPr>
        <w:t xml:space="preserve">.  This includes failure to meet milestone deliverables or complete the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in the manner agreed to in the </w:t>
      </w:r>
      <w:r w:rsidR="003A1A33" w:rsidRPr="0068162D">
        <w:rPr>
          <w:rFonts w:asciiTheme="minorHAnsi" w:hAnsiTheme="minorHAnsi" w:cstheme="minorHAnsi"/>
          <w:sz w:val="22"/>
          <w:szCs w:val="22"/>
        </w:rPr>
        <w:t xml:space="preserve">Grant Agreement </w:t>
      </w:r>
      <w:r w:rsidRPr="0068162D">
        <w:rPr>
          <w:rFonts w:asciiTheme="minorHAnsi" w:hAnsiTheme="minorHAnsi" w:cstheme="minorHAnsi"/>
          <w:sz w:val="22"/>
          <w:szCs w:val="22"/>
        </w:rPr>
        <w:t xml:space="preserve">or where there is conduct which may bring the </w:t>
      </w:r>
      <w:r w:rsidR="004F79FD">
        <w:rPr>
          <w:rFonts w:asciiTheme="minorHAnsi" w:hAnsiTheme="minorHAnsi" w:cstheme="minorHAnsi"/>
          <w:sz w:val="22"/>
          <w:szCs w:val="22"/>
        </w:rPr>
        <w:t>D</w:t>
      </w:r>
      <w:r w:rsidRPr="0068162D">
        <w:rPr>
          <w:rFonts w:asciiTheme="minorHAnsi" w:hAnsiTheme="minorHAnsi" w:cstheme="minorHAnsi"/>
          <w:sz w:val="22"/>
          <w:szCs w:val="22"/>
        </w:rPr>
        <w:t>epartment, minister or State into disrepute.</w:t>
      </w:r>
    </w:p>
    <w:p w14:paraId="213DA16B" w14:textId="1AE0E313" w:rsidR="00BD7029" w:rsidRPr="0068162D" w:rsidRDefault="00BD7029" w:rsidP="715228D9">
      <w:pPr>
        <w:pStyle w:val="Heading2"/>
        <w:rPr>
          <w:rFonts w:asciiTheme="minorHAnsi" w:hAnsiTheme="minorHAnsi" w:cstheme="minorBidi"/>
        </w:rPr>
      </w:pPr>
      <w:bookmarkStart w:id="61" w:name="_Toc235802540"/>
      <w:r w:rsidRPr="715228D9">
        <w:rPr>
          <w:rFonts w:asciiTheme="minorHAnsi" w:hAnsiTheme="minorHAnsi" w:cstheme="minorBidi"/>
        </w:rPr>
        <w:t>8.4</w:t>
      </w:r>
      <w:r>
        <w:tab/>
      </w:r>
      <w:r w:rsidRPr="715228D9">
        <w:rPr>
          <w:rFonts w:asciiTheme="minorHAnsi" w:hAnsiTheme="minorHAnsi" w:cstheme="minorBidi"/>
        </w:rPr>
        <w:t>Publicity</w:t>
      </w:r>
      <w:r w:rsidR="006D489D" w:rsidRPr="715228D9">
        <w:rPr>
          <w:rFonts w:asciiTheme="minorHAnsi" w:hAnsiTheme="minorHAnsi" w:cstheme="minorBidi"/>
        </w:rPr>
        <w:t xml:space="preserve"> and </w:t>
      </w:r>
      <w:r w:rsidRPr="715228D9">
        <w:rPr>
          <w:rFonts w:asciiTheme="minorHAnsi" w:hAnsiTheme="minorHAnsi" w:cstheme="minorBidi"/>
        </w:rPr>
        <w:t>acknowledgement</w:t>
      </w:r>
      <w:bookmarkEnd w:id="59"/>
      <w:bookmarkEnd w:id="60"/>
      <w:r w:rsidRPr="715228D9">
        <w:rPr>
          <w:rFonts w:asciiTheme="minorHAnsi" w:hAnsiTheme="minorHAnsi" w:cstheme="minorBidi"/>
        </w:rPr>
        <w:t xml:space="preserve"> of support</w:t>
      </w:r>
      <w:bookmarkEnd w:id="61"/>
    </w:p>
    <w:p w14:paraId="0D353306" w14:textId="0AB4BEAB" w:rsidR="00BD7029" w:rsidRPr="00501D0F" w:rsidRDefault="00976051" w:rsidP="00456E12">
      <w:pPr>
        <w:rPr>
          <w:rFonts w:asciiTheme="minorHAnsi" w:hAnsiTheme="minorHAnsi" w:cstheme="minorHAnsi"/>
          <w:sz w:val="22"/>
          <w:szCs w:val="22"/>
        </w:rPr>
      </w:pPr>
      <w:r w:rsidRPr="00976051">
        <w:rPr>
          <w:rFonts w:asciiTheme="minorHAnsi" w:hAnsiTheme="minorHAnsi" w:cstheme="minorHAnsi"/>
          <w:sz w:val="22"/>
          <w:szCs w:val="22"/>
        </w:rPr>
        <w:t>Successful Applicants may be required to attend a presentation ceremony and agree to be</w:t>
      </w:r>
      <w:r>
        <w:rPr>
          <w:rFonts w:asciiTheme="minorHAnsi" w:hAnsiTheme="minorHAnsi" w:cstheme="minorHAnsi"/>
          <w:sz w:val="22"/>
          <w:szCs w:val="22"/>
        </w:rPr>
        <w:t xml:space="preserve"> </w:t>
      </w:r>
      <w:r w:rsidRPr="00976051">
        <w:rPr>
          <w:rFonts w:asciiTheme="minorHAnsi" w:hAnsiTheme="minorHAnsi" w:cstheme="minorHAnsi"/>
          <w:sz w:val="22"/>
          <w:szCs w:val="22"/>
        </w:rPr>
        <w:t>photographed for news articles or appear in videos regarding the</w:t>
      </w:r>
      <w:r>
        <w:rPr>
          <w:rFonts w:asciiTheme="minorHAnsi" w:hAnsiTheme="minorHAnsi" w:cstheme="minorHAnsi"/>
          <w:sz w:val="22"/>
          <w:szCs w:val="22"/>
        </w:rPr>
        <w:t xml:space="preserve"> </w:t>
      </w:r>
      <w:r w:rsidR="00612DF3">
        <w:rPr>
          <w:rFonts w:asciiTheme="minorHAnsi" w:hAnsiTheme="minorHAnsi" w:cstheme="minorHAnsi"/>
          <w:sz w:val="22"/>
          <w:szCs w:val="22"/>
        </w:rPr>
        <w:t xml:space="preserve">Program. </w:t>
      </w:r>
      <w:r w:rsidR="00BD7029" w:rsidRPr="00501D0F">
        <w:rPr>
          <w:rFonts w:asciiTheme="minorHAnsi" w:hAnsiTheme="minorHAnsi" w:cstheme="minorHAnsi"/>
          <w:sz w:val="22"/>
          <w:szCs w:val="22"/>
        </w:rPr>
        <w:t xml:space="preserve">Grant recipients must co-operate with the Department in relation to all publicity and promotion of the </w:t>
      </w:r>
      <w:r w:rsidR="003A1A33">
        <w:rPr>
          <w:rFonts w:asciiTheme="minorHAnsi" w:hAnsiTheme="minorHAnsi" w:cstheme="minorHAnsi"/>
          <w:sz w:val="22"/>
          <w:szCs w:val="22"/>
        </w:rPr>
        <w:t>Grant</w:t>
      </w:r>
      <w:r w:rsidR="00BD7029" w:rsidRPr="00501D0F">
        <w:rPr>
          <w:rFonts w:asciiTheme="minorHAnsi" w:hAnsiTheme="minorHAnsi" w:cstheme="minorHAnsi"/>
          <w:sz w:val="22"/>
          <w:szCs w:val="22"/>
        </w:rPr>
        <w:t>.</w:t>
      </w:r>
    </w:p>
    <w:p w14:paraId="243335FC" w14:textId="0BB9A698" w:rsidR="00BD7029" w:rsidRPr="00501D0F" w:rsidRDefault="00501D0F" w:rsidP="00501D0F">
      <w:pPr>
        <w:rPr>
          <w:sz w:val="22"/>
          <w:szCs w:val="22"/>
        </w:rPr>
      </w:pPr>
      <w:r>
        <w:rPr>
          <w:sz w:val="22"/>
          <w:szCs w:val="22"/>
        </w:rPr>
        <w:t>T</w:t>
      </w:r>
      <w:r w:rsidR="00BD7029" w:rsidRPr="00501D0F">
        <w:rPr>
          <w:sz w:val="22"/>
          <w:szCs w:val="22"/>
        </w:rPr>
        <w:t xml:space="preserve">he </w:t>
      </w:r>
      <w:r w:rsidR="003B3E2D" w:rsidRPr="00501D0F">
        <w:rPr>
          <w:sz w:val="22"/>
          <w:szCs w:val="22"/>
        </w:rPr>
        <w:t>D</w:t>
      </w:r>
      <w:r w:rsidR="00BD7029" w:rsidRPr="00501D0F">
        <w:rPr>
          <w:sz w:val="22"/>
          <w:szCs w:val="22"/>
        </w:rPr>
        <w:t>epartment require</w:t>
      </w:r>
      <w:r w:rsidR="00456E12" w:rsidRPr="00501D0F">
        <w:rPr>
          <w:sz w:val="22"/>
          <w:szCs w:val="22"/>
        </w:rPr>
        <w:t>s</w:t>
      </w:r>
      <w:r w:rsidR="00BD7029" w:rsidRPr="00501D0F">
        <w:rPr>
          <w:sz w:val="22"/>
          <w:szCs w:val="22"/>
        </w:rPr>
        <w:t xml:space="preserve"> </w:t>
      </w:r>
      <w:r w:rsidR="003A1A33" w:rsidRPr="00501D0F">
        <w:rPr>
          <w:sz w:val="22"/>
          <w:szCs w:val="22"/>
        </w:rPr>
        <w:t xml:space="preserve">Grant Recipients </w:t>
      </w:r>
      <w:r w:rsidR="00BD7029" w:rsidRPr="00501D0F">
        <w:rPr>
          <w:sz w:val="22"/>
          <w:szCs w:val="22"/>
        </w:rPr>
        <w:t xml:space="preserve">to acknowledge the Victorian Government's support on all promotional materials and appropriate signage, which must be consistent with the Guidelines for Victorian Government Advertising and </w:t>
      </w:r>
      <w:r w:rsidR="000B233E" w:rsidRPr="00501D0F">
        <w:rPr>
          <w:sz w:val="22"/>
          <w:szCs w:val="22"/>
        </w:rPr>
        <w:t>Communications or</w:t>
      </w:r>
      <w:r w:rsidR="00BD7029" w:rsidRPr="00501D0F">
        <w:rPr>
          <w:sz w:val="22"/>
          <w:szCs w:val="22"/>
        </w:rPr>
        <w:t xml:space="preserve"> as otherwise specified by the </w:t>
      </w:r>
      <w:r w:rsidR="00874BCC" w:rsidRPr="00501D0F">
        <w:rPr>
          <w:sz w:val="22"/>
          <w:szCs w:val="22"/>
        </w:rPr>
        <w:t>D</w:t>
      </w:r>
      <w:r w:rsidR="00BD7029" w:rsidRPr="00501D0F">
        <w:rPr>
          <w:sz w:val="22"/>
          <w:szCs w:val="22"/>
        </w:rPr>
        <w:t xml:space="preserve">epartment. </w:t>
      </w:r>
      <w:r w:rsidR="006622AB" w:rsidRPr="00501D0F">
        <w:rPr>
          <w:sz w:val="22"/>
          <w:szCs w:val="22"/>
        </w:rPr>
        <w:t>T</w:t>
      </w:r>
      <w:r w:rsidR="006622AB" w:rsidRPr="00501D0F">
        <w:rPr>
          <w:rFonts w:asciiTheme="minorHAnsi" w:hAnsiTheme="minorHAnsi" w:cstheme="minorHAnsi"/>
          <w:sz w:val="22"/>
          <w:szCs w:val="22"/>
        </w:rPr>
        <w:t xml:space="preserve">he Department will supply the </w:t>
      </w:r>
      <w:r w:rsidR="003A1A33" w:rsidRPr="00501D0F">
        <w:rPr>
          <w:rFonts w:asciiTheme="minorHAnsi" w:hAnsiTheme="minorHAnsi" w:cstheme="minorHAnsi"/>
          <w:sz w:val="22"/>
          <w:szCs w:val="22"/>
        </w:rPr>
        <w:t xml:space="preserve">Grant Recipient </w:t>
      </w:r>
      <w:r w:rsidR="006622AB" w:rsidRPr="00501D0F">
        <w:rPr>
          <w:rFonts w:asciiTheme="minorHAnsi" w:hAnsiTheme="minorHAnsi" w:cstheme="minorHAnsi"/>
          <w:sz w:val="22"/>
          <w:szCs w:val="22"/>
        </w:rPr>
        <w:t xml:space="preserve">with a logo suite and associated brand guidelines, as well as a guide on how to acknowledge government support, for the purposes of acknowledgment. Grant </w:t>
      </w:r>
      <w:r w:rsidR="003A1A33" w:rsidRPr="00501D0F">
        <w:rPr>
          <w:rFonts w:asciiTheme="minorHAnsi" w:hAnsiTheme="minorHAnsi" w:cstheme="minorHAnsi"/>
          <w:sz w:val="22"/>
          <w:szCs w:val="22"/>
        </w:rPr>
        <w:t>Recipients</w:t>
      </w:r>
      <w:r w:rsidR="006622AB" w:rsidRPr="00501D0F">
        <w:rPr>
          <w:rFonts w:asciiTheme="minorHAnsi" w:hAnsiTheme="minorHAnsi" w:cstheme="minorHAnsi"/>
          <w:sz w:val="22"/>
          <w:szCs w:val="22"/>
        </w:rPr>
        <w:t xml:space="preserve"> must obtain written approval from the </w:t>
      </w:r>
      <w:r w:rsidRPr="00501D0F">
        <w:rPr>
          <w:rFonts w:asciiTheme="minorHAnsi" w:hAnsiTheme="minorHAnsi" w:cstheme="minorHAnsi"/>
          <w:sz w:val="22"/>
          <w:szCs w:val="22"/>
        </w:rPr>
        <w:t>D</w:t>
      </w:r>
      <w:r w:rsidR="006622AB" w:rsidRPr="00501D0F">
        <w:rPr>
          <w:rFonts w:asciiTheme="minorHAnsi" w:hAnsiTheme="minorHAnsi" w:cstheme="minorHAnsi"/>
          <w:sz w:val="22"/>
          <w:szCs w:val="22"/>
        </w:rPr>
        <w:t xml:space="preserve">epartment before making public announcements about receiving the </w:t>
      </w:r>
      <w:r w:rsidR="003A1A33">
        <w:rPr>
          <w:rFonts w:asciiTheme="minorHAnsi" w:hAnsiTheme="minorHAnsi" w:cstheme="minorHAnsi"/>
          <w:sz w:val="22"/>
          <w:szCs w:val="22"/>
        </w:rPr>
        <w:t>Grant</w:t>
      </w:r>
      <w:r w:rsidR="006622AB" w:rsidRPr="00501D0F">
        <w:rPr>
          <w:rFonts w:asciiTheme="minorHAnsi" w:hAnsiTheme="minorHAnsi" w:cstheme="minorHAnsi"/>
          <w:sz w:val="22"/>
          <w:szCs w:val="22"/>
        </w:rPr>
        <w:t>.</w:t>
      </w:r>
    </w:p>
    <w:p w14:paraId="06CA9CDA" w14:textId="15AFA370" w:rsidR="00BD7029" w:rsidRPr="00501D0F" w:rsidRDefault="22B9F067" w:rsidP="00501D0F">
      <w:pPr>
        <w:rPr>
          <w:rFonts w:asciiTheme="minorHAnsi" w:hAnsiTheme="minorHAnsi" w:cstheme="minorHAnsi"/>
          <w:sz w:val="22"/>
          <w:szCs w:val="22"/>
        </w:rPr>
      </w:pPr>
      <w:r w:rsidRPr="00501D0F">
        <w:rPr>
          <w:rFonts w:cstheme="minorHAnsi"/>
          <w:sz w:val="22"/>
          <w:szCs w:val="22"/>
        </w:rPr>
        <w:t xml:space="preserve">The </w:t>
      </w:r>
      <w:r w:rsidR="003B3E2D" w:rsidRPr="00501D0F">
        <w:rPr>
          <w:rFonts w:cstheme="minorHAnsi"/>
          <w:sz w:val="22"/>
          <w:szCs w:val="22"/>
        </w:rPr>
        <w:t>D</w:t>
      </w:r>
      <w:r w:rsidRPr="00501D0F">
        <w:rPr>
          <w:rFonts w:cstheme="minorHAnsi"/>
          <w:sz w:val="22"/>
          <w:szCs w:val="22"/>
        </w:rPr>
        <w:t xml:space="preserve">epartment may publicise the benefits accruing to a </w:t>
      </w:r>
      <w:r w:rsidR="003A1A33" w:rsidRPr="00501D0F">
        <w:rPr>
          <w:rFonts w:cstheme="minorHAnsi"/>
          <w:sz w:val="22"/>
          <w:szCs w:val="22"/>
        </w:rPr>
        <w:t xml:space="preserve">Grant Recipient </w:t>
      </w:r>
      <w:r w:rsidRPr="00501D0F">
        <w:rPr>
          <w:rFonts w:cstheme="minorHAnsi"/>
          <w:sz w:val="22"/>
          <w:szCs w:val="22"/>
        </w:rPr>
        <w:t xml:space="preserve">associated with the grant and the State's support for the </w:t>
      </w:r>
      <w:r w:rsidR="00203C3D">
        <w:rPr>
          <w:rFonts w:cstheme="minorHAnsi"/>
          <w:sz w:val="22"/>
          <w:szCs w:val="22"/>
        </w:rPr>
        <w:t>Project</w:t>
      </w:r>
      <w:r w:rsidR="007F7DD6" w:rsidRPr="007F7DD6">
        <w:rPr>
          <w:rFonts w:cstheme="minorHAnsi"/>
          <w:sz w:val="22"/>
          <w:szCs w:val="22"/>
        </w:rPr>
        <w:t xml:space="preserve">, and recipients must cooperate with the </w:t>
      </w:r>
      <w:r w:rsidR="007F7DD6">
        <w:rPr>
          <w:rFonts w:cstheme="minorHAnsi"/>
          <w:sz w:val="22"/>
          <w:szCs w:val="22"/>
        </w:rPr>
        <w:t>D</w:t>
      </w:r>
      <w:r w:rsidR="007F7DD6" w:rsidRPr="007F7DD6">
        <w:rPr>
          <w:rFonts w:cstheme="minorHAnsi"/>
          <w:sz w:val="22"/>
          <w:szCs w:val="22"/>
        </w:rPr>
        <w:t xml:space="preserve">epartment in promoting the </w:t>
      </w:r>
      <w:r w:rsidR="00203C3D">
        <w:rPr>
          <w:rFonts w:cstheme="minorHAnsi"/>
          <w:sz w:val="22"/>
          <w:szCs w:val="22"/>
        </w:rPr>
        <w:t>Program</w:t>
      </w:r>
      <w:r w:rsidR="007F7DD6" w:rsidRPr="007F7DD6">
        <w:rPr>
          <w:rFonts w:cstheme="minorHAnsi"/>
          <w:sz w:val="22"/>
          <w:szCs w:val="22"/>
        </w:rPr>
        <w:t>.</w:t>
      </w:r>
      <w:r w:rsidRPr="00501D0F">
        <w:rPr>
          <w:rFonts w:cstheme="minorHAnsi"/>
          <w:sz w:val="22"/>
          <w:szCs w:val="22"/>
        </w:rPr>
        <w:t xml:space="preserve"> </w:t>
      </w:r>
      <w:r w:rsidR="0036460B" w:rsidRPr="0036460B">
        <w:rPr>
          <w:rFonts w:cstheme="minorHAnsi"/>
          <w:sz w:val="22"/>
          <w:szCs w:val="22"/>
        </w:rPr>
        <w:t xml:space="preserve">These requirements are currently outlined in the Grant Agreement. </w:t>
      </w:r>
      <w:r w:rsidRPr="00501D0F">
        <w:rPr>
          <w:rFonts w:asciiTheme="minorHAnsi" w:hAnsiTheme="minorHAnsi" w:cstheme="minorHAnsi"/>
          <w:sz w:val="22"/>
          <w:szCs w:val="22"/>
        </w:rPr>
        <w:t xml:space="preserve">The </w:t>
      </w:r>
      <w:r w:rsidR="00A56F09" w:rsidRPr="00501D0F">
        <w:rPr>
          <w:rFonts w:asciiTheme="minorHAnsi" w:hAnsiTheme="minorHAnsi" w:cstheme="minorHAnsi"/>
          <w:sz w:val="22"/>
          <w:szCs w:val="22"/>
        </w:rPr>
        <w:t>D</w:t>
      </w:r>
      <w:r w:rsidRPr="00501D0F">
        <w:rPr>
          <w:rFonts w:asciiTheme="minorHAnsi" w:hAnsiTheme="minorHAnsi" w:cstheme="minorHAnsi"/>
          <w:sz w:val="22"/>
          <w:szCs w:val="22"/>
        </w:rPr>
        <w:t xml:space="preserve">epartment may include the name of the </w:t>
      </w:r>
      <w:r w:rsidR="003A1A33" w:rsidRPr="00501D0F">
        <w:rPr>
          <w:rFonts w:asciiTheme="minorHAnsi" w:hAnsiTheme="minorHAnsi" w:cstheme="minorHAnsi"/>
          <w:sz w:val="22"/>
          <w:szCs w:val="22"/>
        </w:rPr>
        <w:t>Grant Recipient</w:t>
      </w:r>
      <w:r w:rsidRPr="00501D0F">
        <w:rPr>
          <w:rFonts w:asciiTheme="minorHAnsi" w:hAnsiTheme="minorHAnsi" w:cstheme="minorHAnsi"/>
          <w:sz w:val="22"/>
          <w:szCs w:val="22"/>
        </w:rPr>
        <w:t xml:space="preserve">, and the amount of funding granted in any publicity material and in the </w:t>
      </w:r>
      <w:r w:rsidR="00911299">
        <w:rPr>
          <w:rFonts w:asciiTheme="minorHAnsi" w:hAnsiTheme="minorHAnsi" w:cstheme="minorHAnsi"/>
          <w:sz w:val="22"/>
          <w:szCs w:val="22"/>
        </w:rPr>
        <w:t>Department</w:t>
      </w:r>
      <w:r w:rsidRPr="00501D0F">
        <w:rPr>
          <w:rFonts w:asciiTheme="minorHAnsi" w:hAnsiTheme="minorHAnsi" w:cstheme="minorHAnsi"/>
          <w:sz w:val="22"/>
          <w:szCs w:val="22"/>
        </w:rPr>
        <w:t>’s annual report.</w:t>
      </w:r>
    </w:p>
    <w:p w14:paraId="07967A7A" w14:textId="4F47357B" w:rsidR="00BD7029" w:rsidRPr="008A4E06" w:rsidRDefault="22B9F067" w:rsidP="008A4E06">
      <w:pPr>
        <w:pStyle w:val="Heading1"/>
        <w:numPr>
          <w:ilvl w:val="0"/>
          <w:numId w:val="20"/>
        </w:numPr>
        <w:snapToGrid/>
        <w:spacing w:before="240" w:after="120" w:line="320" w:lineRule="atLeast"/>
        <w:ind w:left="709" w:hanging="709"/>
        <w:rPr>
          <w:rFonts w:asciiTheme="majorHAnsi" w:hAnsiTheme="majorHAnsi" w:cstheme="majorBidi"/>
          <w:color w:val="008484"/>
        </w:rPr>
      </w:pPr>
      <w:bookmarkStart w:id="62" w:name="_Toc69127804"/>
      <w:bookmarkStart w:id="63" w:name="_Toc235802541"/>
      <w:r w:rsidRPr="008A4E06">
        <w:rPr>
          <w:rFonts w:asciiTheme="majorHAnsi" w:hAnsiTheme="majorHAnsi" w:cstheme="majorBidi"/>
          <w:color w:val="008484"/>
        </w:rPr>
        <w:t>Program Evaluation</w:t>
      </w:r>
      <w:bookmarkEnd w:id="62"/>
      <w:bookmarkEnd w:id="63"/>
      <w:r w:rsidRPr="008A4E06">
        <w:rPr>
          <w:rFonts w:asciiTheme="majorHAnsi" w:hAnsiTheme="majorHAnsi" w:cstheme="majorBidi"/>
          <w:color w:val="008484"/>
        </w:rPr>
        <w:t xml:space="preserve"> </w:t>
      </w:r>
    </w:p>
    <w:p w14:paraId="39261713" w14:textId="4F26BF7C" w:rsidR="0036460B" w:rsidRDefault="0036460B" w:rsidP="0036460B">
      <w:pPr>
        <w:rPr>
          <w:rFonts w:asciiTheme="minorHAnsi" w:hAnsiTheme="minorHAnsi" w:cstheme="minorHAnsi"/>
          <w:sz w:val="22"/>
          <w:szCs w:val="22"/>
        </w:rPr>
      </w:pPr>
      <w:r w:rsidRPr="0036460B">
        <w:rPr>
          <w:rFonts w:asciiTheme="minorHAnsi" w:hAnsiTheme="minorHAnsi" w:cstheme="minorHAnsi"/>
          <w:sz w:val="22"/>
          <w:szCs w:val="22"/>
        </w:rPr>
        <w:t xml:space="preserve">As a condition of funding, successful Applicants will be required to deliver regular </w:t>
      </w:r>
      <w:r w:rsidR="00203C3D">
        <w:rPr>
          <w:rFonts w:asciiTheme="minorHAnsi" w:hAnsiTheme="minorHAnsi" w:cstheme="minorHAnsi"/>
          <w:sz w:val="22"/>
          <w:szCs w:val="22"/>
        </w:rPr>
        <w:t>Project</w:t>
      </w:r>
      <w:r w:rsidRPr="0036460B">
        <w:rPr>
          <w:rFonts w:asciiTheme="minorHAnsi" w:hAnsiTheme="minorHAnsi" w:cstheme="minorHAnsi"/>
          <w:sz w:val="22"/>
          <w:szCs w:val="22"/>
        </w:rPr>
        <w:t xml:space="preserve"> reports in accordance with conditions set out in the Grant Agreement. As a condition of funding, </w:t>
      </w:r>
      <w:r w:rsidR="003A1A33" w:rsidRPr="0036460B">
        <w:rPr>
          <w:rFonts w:asciiTheme="minorHAnsi" w:hAnsiTheme="minorHAnsi" w:cstheme="minorHAnsi"/>
          <w:sz w:val="22"/>
          <w:szCs w:val="22"/>
        </w:rPr>
        <w:t xml:space="preserve">Grant Recipients </w:t>
      </w:r>
      <w:r w:rsidRPr="0036460B">
        <w:rPr>
          <w:rFonts w:asciiTheme="minorHAnsi" w:hAnsiTheme="minorHAnsi" w:cstheme="minorHAnsi"/>
          <w:sz w:val="22"/>
          <w:szCs w:val="22"/>
        </w:rPr>
        <w:t xml:space="preserve">will be required to participate in any </w:t>
      </w:r>
      <w:r w:rsidR="00203C3D">
        <w:rPr>
          <w:rFonts w:asciiTheme="minorHAnsi" w:hAnsiTheme="minorHAnsi" w:cstheme="minorHAnsi"/>
          <w:sz w:val="22"/>
          <w:szCs w:val="22"/>
        </w:rPr>
        <w:t>Program</w:t>
      </w:r>
      <w:r w:rsidRPr="0036460B">
        <w:rPr>
          <w:rFonts w:asciiTheme="minorHAnsi" w:hAnsiTheme="minorHAnsi" w:cstheme="minorHAnsi"/>
          <w:sz w:val="22"/>
          <w:szCs w:val="22"/>
        </w:rPr>
        <w:t xml:space="preserve"> monitoring and evaluation activities initiated by the </w:t>
      </w:r>
      <w:r w:rsidR="00911299">
        <w:rPr>
          <w:rFonts w:asciiTheme="minorHAnsi" w:hAnsiTheme="minorHAnsi" w:cstheme="minorHAnsi"/>
          <w:sz w:val="22"/>
          <w:szCs w:val="22"/>
        </w:rPr>
        <w:t>Department</w:t>
      </w:r>
      <w:r w:rsidRPr="0036460B">
        <w:rPr>
          <w:rFonts w:asciiTheme="minorHAnsi" w:hAnsiTheme="minorHAnsi" w:cstheme="minorHAnsi"/>
          <w:sz w:val="22"/>
          <w:szCs w:val="22"/>
        </w:rPr>
        <w:t xml:space="preserve">. This may include completing surveys throughout the </w:t>
      </w:r>
      <w:r w:rsidR="00203C3D">
        <w:rPr>
          <w:rFonts w:asciiTheme="minorHAnsi" w:hAnsiTheme="minorHAnsi" w:cstheme="minorHAnsi"/>
          <w:sz w:val="22"/>
          <w:szCs w:val="22"/>
        </w:rPr>
        <w:t>Program</w:t>
      </w:r>
      <w:r w:rsidRPr="0036460B">
        <w:rPr>
          <w:rFonts w:asciiTheme="minorHAnsi" w:hAnsiTheme="minorHAnsi" w:cstheme="minorHAnsi"/>
          <w:sz w:val="22"/>
          <w:szCs w:val="22"/>
        </w:rPr>
        <w:t xml:space="preserve"> and for a nominated </w:t>
      </w:r>
      <w:proofErr w:type="gramStart"/>
      <w:r w:rsidRPr="0036460B">
        <w:rPr>
          <w:rFonts w:asciiTheme="minorHAnsi" w:hAnsiTheme="minorHAnsi" w:cstheme="minorHAnsi"/>
          <w:sz w:val="22"/>
          <w:szCs w:val="22"/>
        </w:rPr>
        <w:t>period of time</w:t>
      </w:r>
      <w:proofErr w:type="gramEnd"/>
      <w:r w:rsidRPr="0036460B">
        <w:rPr>
          <w:rFonts w:asciiTheme="minorHAnsi" w:hAnsiTheme="minorHAnsi" w:cstheme="minorHAnsi"/>
          <w:sz w:val="22"/>
          <w:szCs w:val="22"/>
        </w:rPr>
        <w:t xml:space="preserve"> after </w:t>
      </w:r>
      <w:r w:rsidR="00203C3D">
        <w:rPr>
          <w:rFonts w:asciiTheme="minorHAnsi" w:hAnsiTheme="minorHAnsi" w:cstheme="minorHAnsi"/>
          <w:sz w:val="22"/>
          <w:szCs w:val="22"/>
        </w:rPr>
        <w:t>Program</w:t>
      </w:r>
      <w:r w:rsidRPr="0036460B">
        <w:rPr>
          <w:rFonts w:asciiTheme="minorHAnsi" w:hAnsiTheme="minorHAnsi" w:cstheme="minorHAnsi"/>
          <w:sz w:val="22"/>
          <w:szCs w:val="22"/>
        </w:rPr>
        <w:t xml:space="preserve"> completion to measure progress to achieving outcomes. Reporting is critical to the </w:t>
      </w:r>
      <w:r w:rsidR="00911299">
        <w:rPr>
          <w:rFonts w:asciiTheme="minorHAnsi" w:hAnsiTheme="minorHAnsi" w:cstheme="minorHAnsi"/>
          <w:sz w:val="22"/>
          <w:szCs w:val="22"/>
        </w:rPr>
        <w:t>Department</w:t>
      </w:r>
      <w:r w:rsidRPr="0036460B">
        <w:rPr>
          <w:rFonts w:asciiTheme="minorHAnsi" w:hAnsiTheme="minorHAnsi" w:cstheme="minorHAnsi"/>
          <w:sz w:val="22"/>
          <w:szCs w:val="22"/>
        </w:rPr>
        <w:t xml:space="preserve"> in understanding </w:t>
      </w:r>
      <w:r w:rsidR="00203C3D">
        <w:rPr>
          <w:rFonts w:asciiTheme="minorHAnsi" w:hAnsiTheme="minorHAnsi" w:cstheme="minorHAnsi"/>
          <w:sz w:val="22"/>
          <w:szCs w:val="22"/>
        </w:rPr>
        <w:t>Program</w:t>
      </w:r>
      <w:r w:rsidRPr="0036460B">
        <w:rPr>
          <w:rFonts w:asciiTheme="minorHAnsi" w:hAnsiTheme="minorHAnsi" w:cstheme="minorHAnsi"/>
          <w:sz w:val="22"/>
          <w:szCs w:val="22"/>
        </w:rPr>
        <w:t xml:space="preserve"> impact, supporting continuous improvement in </w:t>
      </w:r>
      <w:r w:rsidR="00203C3D">
        <w:rPr>
          <w:rFonts w:asciiTheme="minorHAnsi" w:hAnsiTheme="minorHAnsi" w:cstheme="minorHAnsi"/>
          <w:sz w:val="22"/>
          <w:szCs w:val="22"/>
        </w:rPr>
        <w:t>Program</w:t>
      </w:r>
      <w:r w:rsidRPr="0036460B">
        <w:rPr>
          <w:rFonts w:asciiTheme="minorHAnsi" w:hAnsiTheme="minorHAnsi" w:cstheme="minorHAnsi"/>
          <w:sz w:val="22"/>
          <w:szCs w:val="22"/>
        </w:rPr>
        <w:t xml:space="preserve"> design and delivery, and delivering effective </w:t>
      </w:r>
      <w:r w:rsidR="003A1A33">
        <w:rPr>
          <w:rFonts w:asciiTheme="minorHAnsi" w:hAnsiTheme="minorHAnsi" w:cstheme="minorHAnsi"/>
          <w:sz w:val="22"/>
          <w:szCs w:val="22"/>
        </w:rPr>
        <w:t>Grant</w:t>
      </w:r>
      <w:r w:rsidRPr="0036460B">
        <w:rPr>
          <w:rFonts w:asciiTheme="minorHAnsi" w:hAnsiTheme="minorHAnsi" w:cstheme="minorHAnsi"/>
          <w:sz w:val="22"/>
          <w:szCs w:val="22"/>
        </w:rPr>
        <w:t xml:space="preserve"> </w:t>
      </w:r>
      <w:r w:rsidR="00203C3D">
        <w:rPr>
          <w:rFonts w:asciiTheme="minorHAnsi" w:hAnsiTheme="minorHAnsi" w:cstheme="minorHAnsi"/>
          <w:sz w:val="22"/>
          <w:szCs w:val="22"/>
        </w:rPr>
        <w:t>Program</w:t>
      </w:r>
      <w:r w:rsidRPr="0036460B">
        <w:rPr>
          <w:rFonts w:asciiTheme="minorHAnsi" w:hAnsiTheme="minorHAnsi" w:cstheme="minorHAnsi"/>
          <w:sz w:val="22"/>
          <w:szCs w:val="22"/>
        </w:rPr>
        <w:t xml:space="preserve"> outcomes for Victoria.</w:t>
      </w:r>
    </w:p>
    <w:p w14:paraId="1E381214" w14:textId="77777777" w:rsidR="0036460B" w:rsidRDefault="0036460B" w:rsidP="00BD7029">
      <w:pPr>
        <w:pStyle w:val="Normalnospace"/>
        <w:spacing w:before="120"/>
        <w:rPr>
          <w:rFonts w:asciiTheme="minorHAnsi" w:hAnsiTheme="minorHAnsi" w:cstheme="minorHAnsi"/>
          <w:sz w:val="22"/>
          <w:szCs w:val="22"/>
        </w:rPr>
      </w:pPr>
    </w:p>
    <w:p w14:paraId="2C3223AE" w14:textId="77777777" w:rsidR="00BD7029" w:rsidRPr="0068162D" w:rsidRDefault="00BD7029" w:rsidP="715228D9">
      <w:pPr>
        <w:pStyle w:val="Heading1"/>
        <w:numPr>
          <w:ilvl w:val="0"/>
          <w:numId w:val="20"/>
        </w:numPr>
        <w:snapToGrid/>
        <w:spacing w:before="240" w:after="120" w:line="320" w:lineRule="atLeast"/>
        <w:ind w:left="709" w:hanging="709"/>
        <w:rPr>
          <w:rFonts w:asciiTheme="majorHAnsi" w:hAnsiTheme="majorHAnsi" w:cstheme="majorBidi"/>
          <w:color w:val="008484"/>
        </w:rPr>
      </w:pPr>
      <w:bookmarkStart w:id="64" w:name="_Toc69127805"/>
      <w:bookmarkStart w:id="65" w:name="_Toc144129787"/>
      <w:bookmarkStart w:id="66" w:name="_Toc235802542"/>
      <w:r w:rsidRPr="715228D9">
        <w:rPr>
          <w:rFonts w:asciiTheme="majorHAnsi" w:hAnsiTheme="majorHAnsi" w:cstheme="majorBidi"/>
          <w:color w:val="008484"/>
        </w:rPr>
        <w:t xml:space="preserve">Privacy </w:t>
      </w:r>
      <w:bookmarkEnd w:id="64"/>
      <w:r w:rsidRPr="715228D9">
        <w:rPr>
          <w:rFonts w:asciiTheme="majorHAnsi" w:hAnsiTheme="majorHAnsi" w:cstheme="majorBidi"/>
          <w:color w:val="008484"/>
        </w:rPr>
        <w:t>Statement</w:t>
      </w:r>
      <w:bookmarkEnd w:id="65"/>
      <w:bookmarkEnd w:id="66"/>
    </w:p>
    <w:p w14:paraId="1A8F9B49" w14:textId="0EA84D03" w:rsidR="00BD7029" w:rsidRPr="0068162D" w:rsidRDefault="00BD7029" w:rsidP="00BD7029">
      <w:pPr>
        <w:rPr>
          <w:rFonts w:asciiTheme="minorHAnsi" w:hAnsiTheme="minorHAnsi" w:cstheme="minorHAnsi"/>
          <w:color w:val="auto"/>
          <w:sz w:val="22"/>
          <w:szCs w:val="22"/>
          <w:lang w:eastAsia="en-AU"/>
        </w:rPr>
      </w:pPr>
      <w:r w:rsidRPr="0068162D">
        <w:rPr>
          <w:rFonts w:asciiTheme="minorHAnsi" w:hAnsiTheme="minorHAnsi" w:cstheme="minorHAnsi"/>
          <w:sz w:val="22"/>
          <w:szCs w:val="22"/>
          <w:lang w:eastAsia="en-AU"/>
        </w:rPr>
        <w:t xml:space="preserve">Any personal information provided for this </w:t>
      </w:r>
      <w:r w:rsidR="00203C3D">
        <w:rPr>
          <w:rFonts w:asciiTheme="minorHAnsi" w:hAnsiTheme="minorHAnsi" w:cstheme="minorHAnsi"/>
          <w:sz w:val="22"/>
          <w:szCs w:val="22"/>
          <w:lang w:eastAsia="en-AU"/>
        </w:rPr>
        <w:t>Program</w:t>
      </w:r>
      <w:r w:rsidRPr="0068162D">
        <w:rPr>
          <w:rFonts w:asciiTheme="minorHAnsi" w:hAnsiTheme="minorHAnsi" w:cstheme="minorHAnsi"/>
          <w:sz w:val="22"/>
          <w:szCs w:val="22"/>
          <w:lang w:eastAsia="en-AU"/>
        </w:rPr>
        <w:t xml:space="preserve"> will be collected and used by the Department for the purposes of assessing eligibility, program administration, program review and evaluation. </w:t>
      </w:r>
    </w:p>
    <w:p w14:paraId="12450787" w14:textId="637EB360" w:rsidR="00BD7029" w:rsidRPr="0068162D" w:rsidRDefault="00BD7029" w:rsidP="00BD7029">
      <w:pPr>
        <w:rPr>
          <w:rFonts w:asciiTheme="minorHAnsi" w:hAnsiTheme="minorHAnsi" w:cstheme="minorHAnsi"/>
          <w:color w:val="auto"/>
          <w:sz w:val="22"/>
          <w:szCs w:val="22"/>
          <w:lang w:eastAsia="en-AU"/>
        </w:rPr>
      </w:pPr>
      <w:r w:rsidRPr="0068162D">
        <w:rPr>
          <w:rFonts w:asciiTheme="minorHAnsi" w:hAnsiTheme="minorHAnsi" w:cstheme="minorHAnsi"/>
          <w:sz w:val="22"/>
          <w:szCs w:val="22"/>
          <w:lang w:eastAsia="en-AU"/>
        </w:rPr>
        <w:t xml:space="preserve">The Department completes a range of eligibility assessments that may include data matching to clarify the accuracy and quality of information supplied. This is part of our auditing and monitoring processes and for confirming eligibility across this </w:t>
      </w:r>
      <w:r w:rsidR="00203C3D">
        <w:rPr>
          <w:rFonts w:asciiTheme="minorHAnsi" w:hAnsiTheme="minorHAnsi" w:cstheme="minorHAnsi"/>
          <w:sz w:val="22"/>
          <w:szCs w:val="22"/>
          <w:lang w:eastAsia="en-AU"/>
        </w:rPr>
        <w:t>Program</w:t>
      </w:r>
      <w:r w:rsidRPr="0068162D">
        <w:rPr>
          <w:rFonts w:asciiTheme="minorHAnsi" w:hAnsiTheme="minorHAnsi" w:cstheme="minorHAnsi"/>
          <w:sz w:val="22"/>
          <w:szCs w:val="22"/>
          <w:lang w:eastAsia="en-AU"/>
        </w:rPr>
        <w:t>.</w:t>
      </w:r>
    </w:p>
    <w:p w14:paraId="7D3E8EDF" w14:textId="69D3305A" w:rsidR="00BD7029" w:rsidRPr="0068162D" w:rsidRDefault="00BD7029" w:rsidP="00BD7029">
      <w:pPr>
        <w:rPr>
          <w:rFonts w:asciiTheme="minorHAnsi" w:hAnsiTheme="minorHAnsi" w:cstheme="minorHAnsi"/>
          <w:sz w:val="22"/>
          <w:szCs w:val="22"/>
          <w:lang w:eastAsia="en-AU"/>
        </w:rPr>
      </w:pPr>
      <w:r w:rsidRPr="0068162D">
        <w:rPr>
          <w:rFonts w:asciiTheme="minorHAnsi" w:hAnsiTheme="minorHAnsi" w:cstheme="minorHAnsi"/>
          <w:sz w:val="22"/>
          <w:szCs w:val="22"/>
          <w:lang w:eastAsia="en-AU"/>
        </w:rPr>
        <w:t xml:space="preserve">In assessing an application for the </w:t>
      </w:r>
      <w:r w:rsidR="00203C3D">
        <w:rPr>
          <w:rFonts w:asciiTheme="minorHAnsi" w:hAnsiTheme="minorHAnsi" w:cstheme="minorHAnsi"/>
          <w:sz w:val="22"/>
          <w:szCs w:val="22"/>
          <w:lang w:eastAsia="en-AU"/>
        </w:rPr>
        <w:t>Program</w:t>
      </w:r>
      <w:r w:rsidRPr="0068162D">
        <w:rPr>
          <w:rFonts w:asciiTheme="minorHAnsi" w:hAnsiTheme="minorHAnsi" w:cstheme="minorHAnsi"/>
          <w:sz w:val="22"/>
          <w:szCs w:val="22"/>
          <w:lang w:eastAsia="en-AU"/>
        </w:rPr>
        <w:t xml:space="preserve"> as well as in any audit or evaluation of a successful </w:t>
      </w:r>
      <w:r w:rsidR="003A1A33">
        <w:rPr>
          <w:rFonts w:asciiTheme="minorHAnsi" w:hAnsiTheme="minorHAnsi" w:cstheme="minorHAnsi"/>
          <w:sz w:val="22"/>
          <w:szCs w:val="22"/>
          <w:lang w:eastAsia="en-AU"/>
        </w:rPr>
        <w:t>Grant</w:t>
      </w:r>
      <w:r w:rsidRPr="0068162D">
        <w:rPr>
          <w:rFonts w:asciiTheme="minorHAnsi" w:hAnsiTheme="minorHAnsi" w:cstheme="minorHAnsi"/>
          <w:sz w:val="22"/>
          <w:szCs w:val="22"/>
          <w:lang w:eastAsia="en-AU"/>
        </w:rPr>
        <w:t xml:space="preserve">, it may be necessary to share personal information with </w:t>
      </w:r>
      <w:r w:rsidRPr="0068162D">
        <w:rPr>
          <w:rFonts w:asciiTheme="minorHAnsi" w:hAnsiTheme="minorHAnsi" w:cstheme="minorHAnsi"/>
          <w:sz w:val="22"/>
          <w:szCs w:val="22"/>
        </w:rPr>
        <w:t xml:space="preserve">State and Commonwealth Government departments and agencies, as well as other external experts. </w:t>
      </w:r>
      <w:r w:rsidRPr="0068162D">
        <w:rPr>
          <w:rFonts w:asciiTheme="minorHAnsi" w:hAnsiTheme="minorHAnsi" w:cstheme="minorHAnsi"/>
          <w:sz w:val="22"/>
          <w:szCs w:val="22"/>
          <w:lang w:eastAsia="en-AU"/>
        </w:rPr>
        <w:t xml:space="preserve">If personal information about a third party is included in the application, the </w:t>
      </w:r>
      <w:r w:rsidR="00203C3D">
        <w:rPr>
          <w:rFonts w:asciiTheme="minorHAnsi" w:hAnsiTheme="minorHAnsi" w:cstheme="minorHAnsi"/>
          <w:sz w:val="22"/>
          <w:szCs w:val="22"/>
          <w:lang w:eastAsia="en-AU"/>
        </w:rPr>
        <w:t>Applicant</w:t>
      </w:r>
      <w:r w:rsidRPr="0068162D">
        <w:rPr>
          <w:rFonts w:asciiTheme="minorHAnsi" w:hAnsiTheme="minorHAnsi" w:cstheme="minorHAnsi"/>
          <w:sz w:val="22"/>
          <w:szCs w:val="22"/>
          <w:lang w:eastAsia="en-AU"/>
        </w:rPr>
        <w:t xml:space="preserve"> must ensure the third party is aware of and consents to the contents of this privacy statement. </w:t>
      </w:r>
    </w:p>
    <w:p w14:paraId="63FBF021" w14:textId="77777777" w:rsidR="00BD7029" w:rsidRPr="0068162D" w:rsidRDefault="00BD7029" w:rsidP="00BD7029">
      <w:pPr>
        <w:rPr>
          <w:rFonts w:asciiTheme="minorHAnsi" w:hAnsiTheme="minorHAnsi" w:cstheme="minorHAnsi"/>
          <w:color w:val="auto"/>
          <w:sz w:val="22"/>
          <w:szCs w:val="22"/>
          <w:lang w:eastAsia="en-AU"/>
        </w:rPr>
      </w:pPr>
      <w:r w:rsidRPr="0068162D">
        <w:rPr>
          <w:rFonts w:asciiTheme="minorHAnsi" w:hAnsiTheme="minorHAnsi" w:cstheme="minorHAnsi"/>
          <w:sz w:val="22"/>
          <w:szCs w:val="22"/>
          <w:lang w:eastAsia="en-AU"/>
        </w:rPr>
        <w:t>The Department collects demographic information for economic reporting purposes. No personal information is used in reporting; all reports are presented with aggregated data.</w:t>
      </w:r>
    </w:p>
    <w:p w14:paraId="53380A36" w14:textId="34F74E01" w:rsidR="00BD7029" w:rsidRPr="0068162D" w:rsidRDefault="00BD7029" w:rsidP="00BD7029">
      <w:pPr>
        <w:rPr>
          <w:rFonts w:asciiTheme="minorHAnsi" w:hAnsiTheme="minorHAnsi" w:cstheme="minorHAnsi"/>
          <w:sz w:val="22"/>
          <w:szCs w:val="22"/>
          <w:lang w:eastAsia="en-AU"/>
        </w:rPr>
      </w:pPr>
      <w:r w:rsidRPr="0068162D">
        <w:rPr>
          <w:rFonts w:asciiTheme="minorHAnsi" w:hAnsiTheme="minorHAnsi" w:cstheme="minorHAnsi"/>
          <w:sz w:val="22"/>
          <w:szCs w:val="22"/>
          <w:lang w:eastAsia="en-AU"/>
        </w:rPr>
        <w:t xml:space="preserve">Any personal information about the </w:t>
      </w:r>
      <w:r w:rsidR="00203C3D">
        <w:rPr>
          <w:rFonts w:asciiTheme="minorHAnsi" w:hAnsiTheme="minorHAnsi" w:cstheme="minorHAnsi"/>
          <w:sz w:val="22"/>
          <w:szCs w:val="22"/>
          <w:lang w:eastAsia="en-AU"/>
        </w:rPr>
        <w:t>Applicant</w:t>
      </w:r>
      <w:r w:rsidRPr="0068162D">
        <w:rPr>
          <w:rFonts w:asciiTheme="minorHAnsi" w:hAnsiTheme="minorHAnsi" w:cstheme="minorHAnsi"/>
          <w:sz w:val="22"/>
          <w:szCs w:val="22"/>
          <w:lang w:eastAsia="en-AU"/>
        </w:rPr>
        <w:t xml:space="preserve"> or a third party will be collected, held, managed, used, disclosed, or transferred in accordance with the provisions of the </w:t>
      </w:r>
      <w:r w:rsidRPr="0068162D">
        <w:rPr>
          <w:rFonts w:asciiTheme="minorHAnsi" w:hAnsiTheme="minorHAnsi" w:cstheme="minorHAnsi"/>
          <w:i/>
          <w:iCs/>
          <w:sz w:val="22"/>
          <w:szCs w:val="22"/>
          <w:lang w:eastAsia="en-AU"/>
        </w:rPr>
        <w:t>Privacy and Data Protection Act 2014</w:t>
      </w:r>
      <w:r w:rsidRPr="0068162D">
        <w:rPr>
          <w:rFonts w:asciiTheme="minorHAnsi" w:hAnsiTheme="minorHAnsi" w:cstheme="minorHAnsi"/>
          <w:sz w:val="22"/>
          <w:szCs w:val="22"/>
          <w:lang w:eastAsia="en-AU"/>
        </w:rPr>
        <w:t xml:space="preserve"> (Vic) and other applicable laws.</w:t>
      </w:r>
    </w:p>
    <w:p w14:paraId="3DB03556" w14:textId="26EFD7EE" w:rsidR="00BD7029" w:rsidRPr="0068162D" w:rsidRDefault="00BD7029" w:rsidP="00495D43">
      <w:pPr>
        <w:rPr>
          <w:rFonts w:asciiTheme="minorHAnsi" w:hAnsiTheme="minorHAnsi" w:cstheme="minorHAnsi"/>
          <w:sz w:val="22"/>
          <w:szCs w:val="22"/>
        </w:rPr>
      </w:pPr>
      <w:r w:rsidRPr="0068162D">
        <w:rPr>
          <w:rFonts w:asciiTheme="minorHAnsi" w:hAnsiTheme="minorHAnsi" w:cstheme="minorHAnsi"/>
          <w:sz w:val="22"/>
          <w:szCs w:val="22"/>
        </w:rPr>
        <w:t xml:space="preserve">Enquiries about access or correction to your personal information, can be emailed to </w:t>
      </w:r>
      <w:hyperlink r:id="rId27" w:history="1">
        <w:r w:rsidR="00495D43" w:rsidRPr="00E4628E">
          <w:rPr>
            <w:rStyle w:val="Hyperlink"/>
            <w:rFonts w:asciiTheme="minorHAnsi" w:hAnsiTheme="minorHAnsi" w:cstheme="minorHAnsi"/>
            <w:sz w:val="22"/>
            <w:szCs w:val="22"/>
          </w:rPr>
          <w:t>mrnavictoria@ecodev.vic.gov.au</w:t>
        </w:r>
      </w:hyperlink>
      <w:r w:rsidR="00495D43">
        <w:rPr>
          <w:rFonts w:asciiTheme="minorHAnsi" w:hAnsiTheme="minorHAnsi" w:cstheme="minorHAnsi"/>
          <w:sz w:val="22"/>
          <w:szCs w:val="22"/>
        </w:rPr>
        <w:t xml:space="preserve">. </w:t>
      </w:r>
      <w:r w:rsidRPr="0068162D">
        <w:rPr>
          <w:rFonts w:asciiTheme="minorHAnsi" w:hAnsiTheme="minorHAnsi" w:cstheme="minorHAnsi"/>
          <w:sz w:val="22"/>
          <w:szCs w:val="22"/>
        </w:rPr>
        <w:t xml:space="preserve">Other concerns regarding the privacy of personal information, can be emailed to the Department’s Privacy Unit at </w:t>
      </w:r>
      <w:hyperlink r:id="rId28" w:history="1">
        <w:r w:rsidRPr="0068162D">
          <w:rPr>
            <w:rStyle w:val="Hyperlink"/>
            <w:rFonts w:asciiTheme="minorHAnsi" w:hAnsiTheme="minorHAnsi" w:cstheme="minorHAnsi"/>
            <w:sz w:val="22"/>
            <w:szCs w:val="22"/>
          </w:rPr>
          <w:t>privacy@ecodev.vic.gov.au</w:t>
        </w:r>
      </w:hyperlink>
      <w:r w:rsidRPr="0068162D">
        <w:rPr>
          <w:rFonts w:asciiTheme="minorHAnsi" w:hAnsiTheme="minorHAnsi" w:cstheme="minorHAnsi"/>
          <w:sz w:val="22"/>
          <w:szCs w:val="22"/>
        </w:rPr>
        <w:t>. The Department’s privacy policy is also available by emailing the Department’s Privacy Unit.</w:t>
      </w:r>
    </w:p>
    <w:p w14:paraId="2BFAEDAC" w14:textId="77777777" w:rsidR="00BD7029" w:rsidRPr="0068162D" w:rsidRDefault="00BD7029" w:rsidP="715228D9">
      <w:pPr>
        <w:pStyle w:val="Heading1"/>
        <w:numPr>
          <w:ilvl w:val="0"/>
          <w:numId w:val="20"/>
        </w:numPr>
        <w:snapToGrid/>
        <w:spacing w:before="240" w:after="120" w:line="320" w:lineRule="atLeast"/>
        <w:ind w:left="709" w:hanging="709"/>
        <w:rPr>
          <w:rFonts w:asciiTheme="majorHAnsi" w:hAnsiTheme="majorHAnsi" w:cstheme="majorBidi"/>
          <w:color w:val="008484"/>
        </w:rPr>
      </w:pPr>
      <w:bookmarkStart w:id="67" w:name="_Toc144129788"/>
      <w:bookmarkStart w:id="68" w:name="_Toc235802543"/>
      <w:r w:rsidRPr="715228D9">
        <w:rPr>
          <w:rFonts w:asciiTheme="majorHAnsi" w:hAnsiTheme="majorHAnsi" w:cstheme="majorBidi"/>
          <w:color w:val="008484"/>
        </w:rPr>
        <w:t>Department Probity and Decision-making</w:t>
      </w:r>
      <w:bookmarkEnd w:id="67"/>
      <w:bookmarkEnd w:id="68"/>
    </w:p>
    <w:p w14:paraId="547CB99F" w14:textId="4848D218"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The Victorian Government makes every effort to ensure the </w:t>
      </w:r>
      <w:r w:rsidR="003A1A33">
        <w:rPr>
          <w:rFonts w:asciiTheme="minorHAnsi" w:hAnsiTheme="minorHAnsi" w:cstheme="minorHAnsi"/>
          <w:sz w:val="22"/>
          <w:szCs w:val="22"/>
        </w:rPr>
        <w:t>Grant</w:t>
      </w:r>
      <w:r w:rsidRPr="0068162D">
        <w:rPr>
          <w:rFonts w:asciiTheme="minorHAnsi" w:hAnsiTheme="minorHAnsi" w:cstheme="minorHAnsi"/>
          <w:sz w:val="22"/>
          <w:szCs w:val="22"/>
        </w:rPr>
        <w:t xml:space="preserve"> application and assessment process is fair and undertaken in line with the published </w:t>
      </w:r>
      <w:r w:rsidR="00410F61" w:rsidRPr="0068162D">
        <w:rPr>
          <w:rFonts w:asciiTheme="minorHAnsi" w:hAnsiTheme="minorHAnsi" w:cstheme="minorHAnsi"/>
          <w:sz w:val="22"/>
          <w:szCs w:val="22"/>
        </w:rPr>
        <w:t>Program Guidelines</w:t>
      </w:r>
      <w:r w:rsidRPr="0068162D">
        <w:rPr>
          <w:rFonts w:asciiTheme="minorHAnsi" w:hAnsiTheme="minorHAnsi" w:cstheme="minorHAnsi"/>
          <w:sz w:val="22"/>
          <w:szCs w:val="22"/>
        </w:rPr>
        <w:t>.</w:t>
      </w:r>
    </w:p>
    <w:p w14:paraId="4FE9F64E" w14:textId="2FC877A7"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Decisions in recommending and awarding </w:t>
      </w:r>
      <w:r w:rsidR="003A1A33">
        <w:rPr>
          <w:rFonts w:asciiTheme="minorHAnsi" w:hAnsiTheme="minorHAnsi" w:cstheme="minorHAnsi"/>
          <w:sz w:val="22"/>
          <w:szCs w:val="22"/>
        </w:rPr>
        <w:t>Grant</w:t>
      </w:r>
      <w:r w:rsidRPr="0068162D">
        <w:rPr>
          <w:rFonts w:asciiTheme="minorHAnsi" w:hAnsiTheme="minorHAnsi" w:cstheme="minorHAnsi"/>
          <w:sz w:val="22"/>
          <w:szCs w:val="22"/>
        </w:rPr>
        <w:t xml:space="preserve"> funding under this </w:t>
      </w:r>
      <w:r w:rsidR="00410F61">
        <w:rPr>
          <w:rFonts w:asciiTheme="minorHAnsi" w:hAnsiTheme="minorHAnsi" w:cstheme="minorHAnsi"/>
          <w:sz w:val="22"/>
          <w:szCs w:val="22"/>
        </w:rPr>
        <w:t>P</w:t>
      </w:r>
      <w:r w:rsidRPr="0068162D">
        <w:rPr>
          <w:rFonts w:asciiTheme="minorHAnsi" w:hAnsiTheme="minorHAnsi" w:cstheme="minorHAnsi"/>
          <w:sz w:val="22"/>
          <w:szCs w:val="22"/>
        </w:rPr>
        <w:t xml:space="preserve">rogram are at the </w:t>
      </w:r>
      <w:r w:rsidR="00410F61">
        <w:rPr>
          <w:rFonts w:asciiTheme="minorHAnsi" w:hAnsiTheme="minorHAnsi" w:cstheme="minorHAnsi"/>
          <w:sz w:val="22"/>
          <w:szCs w:val="22"/>
        </w:rPr>
        <w:t>M</w:t>
      </w:r>
      <w:r w:rsidRPr="0068162D">
        <w:rPr>
          <w:rFonts w:asciiTheme="minorHAnsi" w:hAnsiTheme="minorHAnsi" w:cstheme="minorHAnsi"/>
          <w:sz w:val="22"/>
          <w:szCs w:val="22"/>
        </w:rPr>
        <w:t xml:space="preserve">inister’s and </w:t>
      </w:r>
      <w:r w:rsidR="00410F61">
        <w:rPr>
          <w:rFonts w:asciiTheme="minorHAnsi" w:hAnsiTheme="minorHAnsi" w:cstheme="minorHAnsi"/>
          <w:sz w:val="22"/>
          <w:szCs w:val="22"/>
        </w:rPr>
        <w:t>D</w:t>
      </w:r>
      <w:r w:rsidRPr="0068162D">
        <w:rPr>
          <w:rFonts w:asciiTheme="minorHAnsi" w:hAnsiTheme="minorHAnsi" w:cstheme="minorHAnsi"/>
          <w:sz w:val="22"/>
          <w:szCs w:val="22"/>
        </w:rPr>
        <w:t>epartment</w:t>
      </w:r>
      <w:r w:rsidR="00893ECE">
        <w:rPr>
          <w:rFonts w:asciiTheme="minorHAnsi" w:hAnsiTheme="minorHAnsi" w:cstheme="minorHAnsi"/>
          <w:sz w:val="22"/>
          <w:szCs w:val="22"/>
        </w:rPr>
        <w:t>’s</w:t>
      </w:r>
      <w:r w:rsidRPr="0068162D">
        <w:rPr>
          <w:rFonts w:asciiTheme="minorHAnsi" w:hAnsiTheme="minorHAnsi" w:cstheme="minorHAnsi"/>
          <w:sz w:val="22"/>
          <w:szCs w:val="22"/>
        </w:rPr>
        <w:t xml:space="preserve"> discretion. This includes not making any funding available or approving a lesser amount than that applied for.</w:t>
      </w:r>
    </w:p>
    <w:p w14:paraId="5D9AFD9A" w14:textId="1B2D1D98"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These guidelines and application terms may be changed from time to time, within the discretion of the </w:t>
      </w:r>
      <w:r w:rsidR="00C635D2">
        <w:rPr>
          <w:rFonts w:asciiTheme="minorHAnsi" w:hAnsiTheme="minorHAnsi" w:cstheme="minorHAnsi"/>
          <w:sz w:val="22"/>
          <w:szCs w:val="22"/>
        </w:rPr>
        <w:t>D</w:t>
      </w:r>
      <w:r w:rsidRPr="0068162D">
        <w:rPr>
          <w:rFonts w:asciiTheme="minorHAnsi" w:hAnsiTheme="minorHAnsi" w:cstheme="minorHAnsi"/>
          <w:sz w:val="22"/>
          <w:szCs w:val="22"/>
        </w:rPr>
        <w:t>epartment and the changes will apply to your application.</w:t>
      </w:r>
    </w:p>
    <w:p w14:paraId="1DFFF309" w14:textId="7FB53542"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The </w:t>
      </w:r>
      <w:r w:rsidR="00C635D2">
        <w:rPr>
          <w:rFonts w:asciiTheme="minorHAnsi" w:hAnsiTheme="minorHAnsi" w:cstheme="minorHAnsi"/>
          <w:sz w:val="22"/>
          <w:szCs w:val="22"/>
        </w:rPr>
        <w:t>D</w:t>
      </w:r>
      <w:r w:rsidRPr="0068162D">
        <w:rPr>
          <w:rFonts w:asciiTheme="minorHAnsi" w:hAnsiTheme="minorHAnsi" w:cstheme="minorHAnsi"/>
          <w:sz w:val="22"/>
          <w:szCs w:val="22"/>
        </w:rPr>
        <w:t xml:space="preserve">epartment may request the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 provide further information should it be necessary to assess an application to the Program’s policy objectives.</w:t>
      </w:r>
    </w:p>
    <w:p w14:paraId="7F1B5DEF" w14:textId="77777777" w:rsidR="00BD7029" w:rsidRPr="0068162D" w:rsidRDefault="00BD7029" w:rsidP="00BD7029">
      <w:pPr>
        <w:pStyle w:val="Normalnospace"/>
        <w:spacing w:before="120"/>
        <w:rPr>
          <w:rFonts w:asciiTheme="minorHAnsi" w:hAnsiTheme="minorHAnsi" w:cstheme="minorHAnsi"/>
          <w:sz w:val="22"/>
          <w:szCs w:val="22"/>
        </w:rPr>
      </w:pPr>
      <w:r w:rsidRPr="0068162D">
        <w:rPr>
          <w:rFonts w:asciiTheme="minorHAnsi" w:hAnsiTheme="minorHAnsi" w:cstheme="minorHAnsi"/>
          <w:sz w:val="22"/>
          <w:szCs w:val="22"/>
        </w:rPr>
        <w:t xml:space="preserve">Victorian Government staff are required to act in accord with the Code of Conduct for Victorian Public Sector Employees (Section 61) issued under the </w:t>
      </w:r>
      <w:r w:rsidRPr="0068162D">
        <w:rPr>
          <w:rFonts w:asciiTheme="minorHAnsi" w:hAnsiTheme="minorHAnsi" w:cstheme="minorHAnsi"/>
          <w:i/>
          <w:sz w:val="22"/>
          <w:szCs w:val="22"/>
        </w:rPr>
        <w:t xml:space="preserve">Public Administration Act 2004 </w:t>
      </w:r>
      <w:r w:rsidRPr="0068162D">
        <w:rPr>
          <w:rFonts w:asciiTheme="minorHAnsi" w:hAnsiTheme="minorHAnsi" w:cstheme="minorHAnsi"/>
          <w:sz w:val="22"/>
          <w:szCs w:val="22"/>
        </w:rPr>
        <w:t xml:space="preserve">(Vic). This includes an obligation to avoid conflicts of interest wherever possible and declare and manage any conflicts of interest that cannot be avoided. </w:t>
      </w:r>
    </w:p>
    <w:p w14:paraId="57EF8678" w14:textId="5CA74D73" w:rsidR="00BD7029" w:rsidRPr="00ED6A03" w:rsidRDefault="00ED6A03" w:rsidP="00ED6A03">
      <w:pPr>
        <w:pStyle w:val="Heading2"/>
      </w:pPr>
      <w:bookmarkStart w:id="69" w:name="_Toc235802544"/>
      <w:r>
        <w:t>1</w:t>
      </w:r>
      <w:r w:rsidRPr="00ED6A03">
        <w:rPr>
          <w:rFonts w:asciiTheme="majorHAnsi" w:hAnsiTheme="majorHAnsi" w:cstheme="majorBidi"/>
        </w:rPr>
        <w:t xml:space="preserve">0.1 </w:t>
      </w:r>
      <w:r w:rsidR="00BD7029" w:rsidRPr="00ED6A03">
        <w:rPr>
          <w:rFonts w:asciiTheme="majorHAnsi" w:hAnsiTheme="majorHAnsi" w:cstheme="majorBidi"/>
        </w:rPr>
        <w:t>Applicant conflict of interest</w:t>
      </w:r>
      <w:bookmarkEnd w:id="69"/>
    </w:p>
    <w:p w14:paraId="1B06921F" w14:textId="1CF026F0" w:rsidR="00BD7029" w:rsidRPr="0068162D" w:rsidRDefault="00BD7029" w:rsidP="00BD7029">
      <w:pPr>
        <w:suppressAutoHyphens w:val="0"/>
        <w:autoSpaceDE/>
        <w:autoSpaceDN/>
        <w:adjustRightInd/>
        <w:textAlignment w:val="baseline"/>
        <w:rPr>
          <w:rFonts w:asciiTheme="minorHAnsi" w:hAnsiTheme="minorHAnsi" w:cstheme="minorHAnsi"/>
          <w:sz w:val="22"/>
          <w:szCs w:val="22"/>
        </w:rPr>
      </w:pPr>
      <w:r w:rsidRPr="0068162D">
        <w:rPr>
          <w:rFonts w:asciiTheme="minorHAnsi" w:hAnsiTheme="minorHAnsi" w:cstheme="minorHAnsi"/>
          <w:sz w:val="22"/>
          <w:szCs w:val="22"/>
        </w:rPr>
        <w:t xml:space="preserve">A conflict of interest arises where a person </w:t>
      </w:r>
      <w:proofErr w:type="gramStart"/>
      <w:r w:rsidRPr="0068162D">
        <w:rPr>
          <w:rFonts w:asciiTheme="minorHAnsi" w:hAnsiTheme="minorHAnsi" w:cstheme="minorHAnsi"/>
          <w:sz w:val="22"/>
          <w:szCs w:val="22"/>
        </w:rPr>
        <w:t>makes a decision</w:t>
      </w:r>
      <w:proofErr w:type="gramEnd"/>
      <w:r w:rsidRPr="0068162D">
        <w:rPr>
          <w:rFonts w:asciiTheme="minorHAnsi" w:hAnsiTheme="minorHAnsi" w:cstheme="minorHAnsi"/>
          <w:sz w:val="22"/>
          <w:szCs w:val="22"/>
        </w:rPr>
        <w:t xml:space="preserve"> or exercises a power in a way that may be, or may be perceived to be, influenced by either material personal interests (financial or non-financial) or material personal associations. A conflict of interest may arise where a </w:t>
      </w:r>
      <w:r w:rsidR="003A1A33">
        <w:rPr>
          <w:rFonts w:asciiTheme="minorHAnsi" w:hAnsiTheme="minorHAnsi" w:cstheme="minorHAnsi"/>
          <w:sz w:val="22"/>
          <w:szCs w:val="22"/>
        </w:rPr>
        <w:t>Grant</w:t>
      </w:r>
      <w:r w:rsidRPr="0068162D">
        <w:rPr>
          <w:rFonts w:asciiTheme="minorHAnsi" w:hAnsiTheme="minorHAnsi" w:cstheme="minorHAnsi"/>
          <w:sz w:val="22"/>
          <w:szCs w:val="22"/>
        </w:rPr>
        <w:t xml:space="preserve"> </w:t>
      </w:r>
      <w:r w:rsidR="00203C3D">
        <w:rPr>
          <w:rFonts w:asciiTheme="minorHAnsi" w:hAnsiTheme="minorHAnsi" w:cstheme="minorHAnsi"/>
          <w:sz w:val="22"/>
          <w:szCs w:val="22"/>
        </w:rPr>
        <w:t>Applicant</w:t>
      </w:r>
      <w:r w:rsidRPr="0068162D">
        <w:rPr>
          <w:rFonts w:asciiTheme="minorHAnsi" w:hAnsiTheme="minorHAnsi" w:cstheme="minorHAnsi"/>
          <w:sz w:val="22"/>
          <w:szCs w:val="22"/>
        </w:rPr>
        <w:t>:</w:t>
      </w:r>
    </w:p>
    <w:p w14:paraId="662071A5" w14:textId="5098B260" w:rsidR="00BD7029" w:rsidRPr="0068162D" w:rsidRDefault="00C635D2" w:rsidP="00961B5B">
      <w:pPr>
        <w:pStyle w:val="ListParagraph"/>
        <w:numPr>
          <w:ilvl w:val="0"/>
          <w:numId w:val="26"/>
        </w:numPr>
        <w:suppressAutoHyphens w:val="0"/>
        <w:autoSpaceDE/>
        <w:autoSpaceDN/>
        <w:adjustRightInd/>
        <w:spacing w:line="264" w:lineRule="auto"/>
        <w:ind w:left="714" w:hanging="357"/>
        <w:contextualSpacing w:val="0"/>
        <w:textAlignment w:val="baseline"/>
        <w:rPr>
          <w:rFonts w:asciiTheme="minorHAnsi" w:hAnsiTheme="minorHAnsi" w:cstheme="minorHAnsi"/>
          <w:sz w:val="22"/>
          <w:szCs w:val="22"/>
        </w:rPr>
      </w:pPr>
      <w:r>
        <w:rPr>
          <w:rFonts w:asciiTheme="minorHAnsi" w:hAnsiTheme="minorHAnsi" w:cstheme="minorHAnsi"/>
          <w:sz w:val="22"/>
          <w:szCs w:val="22"/>
        </w:rPr>
        <w:t>h</w:t>
      </w:r>
      <w:r w:rsidR="00BD7029" w:rsidRPr="0068162D">
        <w:rPr>
          <w:rFonts w:asciiTheme="minorHAnsi" w:hAnsiTheme="minorHAnsi" w:cstheme="minorHAnsi"/>
          <w:sz w:val="22"/>
          <w:szCs w:val="22"/>
        </w:rPr>
        <w:t xml:space="preserve">as a professional, commercial, or personal relationship with a party who </w:t>
      </w:r>
      <w:proofErr w:type="gramStart"/>
      <w:r w:rsidR="00BD7029" w:rsidRPr="0068162D">
        <w:rPr>
          <w:rFonts w:asciiTheme="minorHAnsi" w:hAnsiTheme="minorHAnsi" w:cstheme="minorHAnsi"/>
          <w:sz w:val="22"/>
          <w:szCs w:val="22"/>
        </w:rPr>
        <w:t>is able to</w:t>
      </w:r>
      <w:proofErr w:type="gramEnd"/>
      <w:r w:rsidR="00BD7029" w:rsidRPr="0068162D">
        <w:rPr>
          <w:rFonts w:asciiTheme="minorHAnsi" w:hAnsiTheme="minorHAnsi" w:cstheme="minorHAnsi"/>
          <w:sz w:val="22"/>
          <w:szCs w:val="22"/>
        </w:rPr>
        <w:t>, or may be perceived to, influence the application assessment process, such as a Victorian Government staff member, or</w:t>
      </w:r>
    </w:p>
    <w:p w14:paraId="05B4C49A" w14:textId="14F91A33" w:rsidR="00BD7029" w:rsidRPr="0068162D" w:rsidRDefault="00C635D2" w:rsidP="00961B5B">
      <w:pPr>
        <w:pStyle w:val="ListParagraph"/>
        <w:numPr>
          <w:ilvl w:val="0"/>
          <w:numId w:val="26"/>
        </w:numPr>
        <w:suppressAutoHyphens w:val="0"/>
        <w:autoSpaceDE/>
        <w:autoSpaceDN/>
        <w:adjustRightInd/>
        <w:spacing w:line="264" w:lineRule="auto"/>
        <w:ind w:left="714" w:hanging="357"/>
        <w:contextualSpacing w:val="0"/>
        <w:textAlignment w:val="baseline"/>
        <w:rPr>
          <w:rFonts w:asciiTheme="minorHAnsi" w:hAnsiTheme="minorHAnsi" w:cstheme="minorHAnsi"/>
          <w:sz w:val="22"/>
          <w:szCs w:val="22"/>
        </w:rPr>
      </w:pPr>
      <w:r>
        <w:rPr>
          <w:rFonts w:asciiTheme="minorHAnsi" w:hAnsiTheme="minorHAnsi" w:cstheme="minorHAnsi"/>
          <w:sz w:val="22"/>
          <w:szCs w:val="22"/>
        </w:rPr>
        <w:t>h</w:t>
      </w:r>
      <w:r w:rsidR="00BD7029" w:rsidRPr="0068162D">
        <w:rPr>
          <w:rFonts w:asciiTheme="minorHAnsi" w:hAnsiTheme="minorHAnsi" w:cstheme="minorHAnsi"/>
          <w:sz w:val="22"/>
          <w:szCs w:val="22"/>
        </w:rPr>
        <w:t xml:space="preserve">as a relationship with, or interest in, an organisation which is likely to interfere with or restrict the </w:t>
      </w:r>
      <w:r w:rsidR="00203C3D">
        <w:rPr>
          <w:rFonts w:asciiTheme="minorHAnsi" w:hAnsiTheme="minorHAnsi" w:cstheme="minorHAnsi"/>
          <w:sz w:val="22"/>
          <w:szCs w:val="22"/>
        </w:rPr>
        <w:t>Applicant</w:t>
      </w:r>
      <w:r w:rsidR="00BD7029" w:rsidRPr="0068162D">
        <w:rPr>
          <w:rFonts w:asciiTheme="minorHAnsi" w:hAnsiTheme="minorHAnsi" w:cstheme="minorHAnsi"/>
          <w:sz w:val="22"/>
          <w:szCs w:val="22"/>
        </w:rPr>
        <w:t xml:space="preserve"> from carrying out the proposed activities fairly and independently.</w:t>
      </w:r>
    </w:p>
    <w:p w14:paraId="02E6EC84" w14:textId="4344C8BF" w:rsidR="00BD7029" w:rsidRPr="0068162D" w:rsidRDefault="00BD7029" w:rsidP="00BD7029">
      <w:pPr>
        <w:suppressAutoHyphens w:val="0"/>
        <w:autoSpaceDE/>
        <w:autoSpaceDN/>
        <w:adjustRightInd/>
        <w:spacing w:before="60"/>
        <w:textAlignment w:val="baseline"/>
        <w:rPr>
          <w:rFonts w:asciiTheme="minorHAnsi" w:hAnsiTheme="minorHAnsi" w:cstheme="minorHAnsi"/>
          <w:sz w:val="22"/>
          <w:szCs w:val="22"/>
        </w:rPr>
      </w:pPr>
      <w:r w:rsidRPr="0068162D">
        <w:rPr>
          <w:rFonts w:asciiTheme="minorHAnsi" w:hAnsiTheme="minorHAnsi" w:cstheme="minorHAnsi"/>
          <w:sz w:val="22"/>
          <w:szCs w:val="22"/>
        </w:rPr>
        <w:t xml:space="preserve">Applicants must advise the </w:t>
      </w:r>
      <w:r w:rsidR="00911299">
        <w:rPr>
          <w:rFonts w:asciiTheme="minorHAnsi" w:hAnsiTheme="minorHAnsi" w:cstheme="minorHAnsi"/>
          <w:sz w:val="22"/>
          <w:szCs w:val="22"/>
        </w:rPr>
        <w:t>Department</w:t>
      </w:r>
      <w:r w:rsidRPr="0068162D">
        <w:rPr>
          <w:rFonts w:asciiTheme="minorHAnsi" w:hAnsiTheme="minorHAnsi" w:cstheme="minorHAnsi"/>
          <w:sz w:val="22"/>
          <w:szCs w:val="22"/>
        </w:rPr>
        <w:t xml:space="preserve"> of any actual, potential, or perceived conflicts of interest relating to a </w:t>
      </w:r>
      <w:r w:rsidR="00203C3D">
        <w:rPr>
          <w:rFonts w:asciiTheme="minorHAnsi" w:hAnsiTheme="minorHAnsi" w:cstheme="minorHAnsi"/>
          <w:sz w:val="22"/>
          <w:szCs w:val="22"/>
        </w:rPr>
        <w:t>Project</w:t>
      </w:r>
      <w:r w:rsidRPr="0068162D">
        <w:rPr>
          <w:rFonts w:asciiTheme="minorHAnsi" w:hAnsiTheme="minorHAnsi" w:cstheme="minorHAnsi"/>
          <w:sz w:val="22"/>
          <w:szCs w:val="22"/>
        </w:rPr>
        <w:t xml:space="preserve"> for which it has applied for funding.  </w:t>
      </w:r>
    </w:p>
    <w:p w14:paraId="700C29A4" w14:textId="66ED697D" w:rsidR="00BD7029" w:rsidRPr="0068162D" w:rsidRDefault="22B9F067" w:rsidP="715228D9">
      <w:pPr>
        <w:pStyle w:val="Heading2"/>
        <w:rPr>
          <w:rFonts w:asciiTheme="majorHAnsi" w:hAnsiTheme="majorHAnsi" w:cstheme="majorBidi"/>
        </w:rPr>
      </w:pPr>
      <w:bookmarkStart w:id="70" w:name="_Toc235802545"/>
      <w:r w:rsidRPr="715228D9">
        <w:rPr>
          <w:rFonts w:asciiTheme="majorHAnsi" w:hAnsiTheme="majorHAnsi" w:cstheme="majorBidi"/>
        </w:rPr>
        <w:t>10.2</w:t>
      </w:r>
      <w:r>
        <w:tab/>
      </w:r>
      <w:r w:rsidRPr="715228D9">
        <w:rPr>
          <w:rFonts w:asciiTheme="majorHAnsi" w:hAnsiTheme="majorHAnsi" w:cstheme="majorBidi"/>
        </w:rPr>
        <w:t xml:space="preserve">Feedback to unsuccessful </w:t>
      </w:r>
      <w:r w:rsidR="00203C3D" w:rsidRPr="715228D9">
        <w:rPr>
          <w:rFonts w:asciiTheme="majorHAnsi" w:hAnsiTheme="majorHAnsi" w:cstheme="majorBidi"/>
        </w:rPr>
        <w:t>Applicant</w:t>
      </w:r>
      <w:r w:rsidRPr="715228D9">
        <w:rPr>
          <w:rFonts w:asciiTheme="majorHAnsi" w:hAnsiTheme="majorHAnsi" w:cstheme="majorBidi"/>
        </w:rPr>
        <w:t>s</w:t>
      </w:r>
      <w:bookmarkEnd w:id="70"/>
      <w:r w:rsidRPr="715228D9">
        <w:rPr>
          <w:rFonts w:asciiTheme="majorHAnsi" w:hAnsiTheme="majorHAnsi" w:cstheme="majorBidi"/>
        </w:rPr>
        <w:t xml:space="preserve"> </w:t>
      </w:r>
    </w:p>
    <w:p w14:paraId="1A747583" w14:textId="77777777" w:rsidR="00BD7029" w:rsidRPr="0068162D" w:rsidRDefault="00BD7029" w:rsidP="00BD7029">
      <w:pPr>
        <w:pStyle w:val="Normalnospace"/>
        <w:spacing w:after="0" w:line="240" w:lineRule="auto"/>
        <w:rPr>
          <w:rFonts w:ascii="VIC" w:hAnsi="VIC"/>
          <w:i/>
          <w:iCs/>
        </w:rPr>
      </w:pPr>
    </w:p>
    <w:p w14:paraId="1A27BDC5" w14:textId="69FFF87F" w:rsidR="00BD7029" w:rsidRPr="0068162D" w:rsidRDefault="00BD7029" w:rsidP="00BD7029">
      <w:pPr>
        <w:pStyle w:val="Normalnospace"/>
        <w:spacing w:after="0" w:line="240" w:lineRule="auto"/>
        <w:rPr>
          <w:rFonts w:asciiTheme="minorHAnsi" w:hAnsiTheme="minorHAnsi" w:cstheme="minorHAnsi"/>
          <w:sz w:val="22"/>
          <w:szCs w:val="22"/>
        </w:rPr>
      </w:pPr>
      <w:r w:rsidRPr="0068162D">
        <w:rPr>
          <w:rFonts w:asciiTheme="minorHAnsi" w:hAnsiTheme="minorHAnsi" w:cstheme="minorHAnsi"/>
          <w:sz w:val="22"/>
          <w:szCs w:val="22"/>
        </w:rPr>
        <w:t xml:space="preserve">Due to the expected high volume of applications for this </w:t>
      </w:r>
      <w:r w:rsidR="00203C3D">
        <w:rPr>
          <w:rFonts w:asciiTheme="minorHAnsi" w:hAnsiTheme="minorHAnsi" w:cstheme="minorHAnsi"/>
          <w:sz w:val="22"/>
          <w:szCs w:val="22"/>
        </w:rPr>
        <w:t>Program</w:t>
      </w:r>
      <w:r w:rsidRPr="0068162D">
        <w:rPr>
          <w:rFonts w:asciiTheme="minorHAnsi" w:hAnsiTheme="minorHAnsi" w:cstheme="minorHAnsi"/>
          <w:sz w:val="22"/>
          <w:szCs w:val="22"/>
        </w:rPr>
        <w:t>, feedback on individual application outcomes will not be able to be provided.</w:t>
      </w:r>
    </w:p>
    <w:p w14:paraId="01A7F993" w14:textId="77777777" w:rsidR="00BD7029" w:rsidRPr="0068162D" w:rsidRDefault="22B9F067" w:rsidP="715228D9">
      <w:pPr>
        <w:pStyle w:val="Heading2"/>
        <w:rPr>
          <w:rFonts w:asciiTheme="majorHAnsi" w:hAnsiTheme="majorHAnsi" w:cstheme="majorBidi"/>
        </w:rPr>
      </w:pPr>
      <w:bookmarkStart w:id="71" w:name="_Toc235802546"/>
      <w:r w:rsidRPr="715228D9">
        <w:rPr>
          <w:rFonts w:asciiTheme="majorHAnsi" w:hAnsiTheme="majorHAnsi" w:cstheme="majorBidi"/>
        </w:rPr>
        <w:t>10.3</w:t>
      </w:r>
      <w:r>
        <w:tab/>
      </w:r>
      <w:r w:rsidRPr="715228D9">
        <w:rPr>
          <w:rFonts w:asciiTheme="majorHAnsi" w:hAnsiTheme="majorHAnsi" w:cstheme="majorBidi"/>
        </w:rPr>
        <w:t>Complaints</w:t>
      </w:r>
      <w:bookmarkEnd w:id="71"/>
    </w:p>
    <w:p w14:paraId="7F3CD818" w14:textId="3133A52C" w:rsidR="00440983" w:rsidRDefault="00BD7029" w:rsidP="00440983">
      <w:pPr>
        <w:suppressAutoHyphens w:val="0"/>
        <w:autoSpaceDE/>
        <w:autoSpaceDN/>
        <w:adjustRightInd/>
        <w:textAlignment w:val="baseline"/>
        <w:rPr>
          <w:rFonts w:asciiTheme="minorHAnsi" w:hAnsiTheme="minorHAnsi" w:cstheme="minorHAnsi"/>
          <w:sz w:val="22"/>
          <w:szCs w:val="22"/>
        </w:rPr>
      </w:pPr>
      <w:r w:rsidRPr="0068162D">
        <w:rPr>
          <w:rFonts w:asciiTheme="minorHAnsi" w:hAnsiTheme="minorHAnsi" w:cstheme="minorHAnsi"/>
          <w:sz w:val="22"/>
          <w:szCs w:val="22"/>
        </w:rPr>
        <w:t xml:space="preserve">If an </w:t>
      </w:r>
      <w:r w:rsidR="00203C3D">
        <w:rPr>
          <w:rFonts w:asciiTheme="minorHAnsi" w:hAnsiTheme="minorHAnsi" w:cstheme="minorHAnsi"/>
          <w:sz w:val="22"/>
          <w:szCs w:val="22"/>
        </w:rPr>
        <w:t>Applicant</w:t>
      </w:r>
      <w:r w:rsidRPr="0068162D">
        <w:rPr>
          <w:rFonts w:asciiTheme="minorHAnsi" w:hAnsiTheme="minorHAnsi" w:cstheme="minorHAnsi"/>
          <w:sz w:val="22"/>
          <w:szCs w:val="22"/>
        </w:rPr>
        <w:t xml:space="preserve"> wants to lodge a complaint or provide feedback to the </w:t>
      </w:r>
      <w:r w:rsidR="00355A7E">
        <w:rPr>
          <w:rFonts w:asciiTheme="minorHAnsi" w:hAnsiTheme="minorHAnsi" w:cstheme="minorHAnsi"/>
          <w:sz w:val="22"/>
          <w:szCs w:val="22"/>
        </w:rPr>
        <w:t>D</w:t>
      </w:r>
      <w:r w:rsidRPr="0068162D">
        <w:rPr>
          <w:rFonts w:asciiTheme="minorHAnsi" w:hAnsiTheme="minorHAnsi" w:cstheme="minorHAnsi"/>
          <w:sz w:val="22"/>
          <w:szCs w:val="22"/>
        </w:rPr>
        <w:t xml:space="preserve">epartment about the process for a </w:t>
      </w:r>
      <w:r w:rsidR="003A1A33">
        <w:rPr>
          <w:rFonts w:asciiTheme="minorHAnsi" w:hAnsiTheme="minorHAnsi" w:cstheme="minorHAnsi"/>
          <w:sz w:val="22"/>
          <w:szCs w:val="22"/>
        </w:rPr>
        <w:t>Grant</w:t>
      </w:r>
      <w:r w:rsidRPr="0068162D">
        <w:rPr>
          <w:rFonts w:asciiTheme="minorHAnsi" w:hAnsiTheme="minorHAnsi" w:cstheme="minorHAnsi"/>
          <w:sz w:val="22"/>
          <w:szCs w:val="22"/>
        </w:rPr>
        <w:t xml:space="preserve"> application, requests can be made via this online </w:t>
      </w:r>
      <w:hyperlink r:id="rId29" w:history="1">
        <w:r w:rsidRPr="0068162D">
          <w:rPr>
            <w:rStyle w:val="Hyperlink"/>
            <w:rFonts w:asciiTheme="minorHAnsi" w:hAnsiTheme="minorHAnsi" w:cstheme="minorHAnsi"/>
            <w:sz w:val="22"/>
            <w:szCs w:val="22"/>
          </w:rPr>
          <w:t>form</w:t>
        </w:r>
      </w:hyperlink>
      <w:r w:rsidRPr="0068162D">
        <w:rPr>
          <w:rFonts w:asciiTheme="minorHAnsi" w:hAnsiTheme="minorHAnsi" w:cstheme="minorHAnsi"/>
          <w:sz w:val="22"/>
          <w:szCs w:val="22"/>
        </w:rPr>
        <w:t xml:space="preserve">, by sending a written request to </w:t>
      </w:r>
      <w:hyperlink r:id="rId30" w:history="1">
        <w:r w:rsidR="008B7591" w:rsidRPr="00E4628E">
          <w:rPr>
            <w:rStyle w:val="Hyperlink"/>
            <w:rFonts w:asciiTheme="minorHAnsi" w:hAnsiTheme="minorHAnsi" w:cstheme="minorHAnsi"/>
            <w:sz w:val="22"/>
            <w:szCs w:val="22"/>
          </w:rPr>
          <w:t>mrnavictoria@ecodev.vic.gov.au</w:t>
        </w:r>
      </w:hyperlink>
      <w:r w:rsidR="008B7591">
        <w:rPr>
          <w:rFonts w:asciiTheme="minorHAnsi" w:hAnsiTheme="minorHAnsi" w:cstheme="minorHAnsi"/>
          <w:sz w:val="22"/>
          <w:szCs w:val="22"/>
        </w:rPr>
        <w:t xml:space="preserve"> </w:t>
      </w:r>
      <w:r w:rsidRPr="0068162D">
        <w:rPr>
          <w:rFonts w:asciiTheme="minorHAnsi" w:hAnsiTheme="minorHAnsi" w:cstheme="minorHAnsi"/>
          <w:sz w:val="22"/>
          <w:szCs w:val="22"/>
        </w:rPr>
        <w:t xml:space="preserve">or </w:t>
      </w:r>
      <w:hyperlink r:id="rId31" w:history="1">
        <w:r w:rsidRPr="0068162D">
          <w:rPr>
            <w:rStyle w:val="Hyperlink"/>
            <w:rFonts w:asciiTheme="minorHAnsi" w:hAnsiTheme="minorHAnsi" w:cstheme="minorHAnsi"/>
            <w:color w:val="auto"/>
            <w:sz w:val="22"/>
            <w:szCs w:val="22"/>
            <w:u w:val="none"/>
          </w:rPr>
          <w:t>1800 878 969</w:t>
        </w:r>
      </w:hyperlink>
      <w:r w:rsidRPr="0068162D">
        <w:rPr>
          <w:rFonts w:asciiTheme="minorHAnsi" w:hAnsiTheme="minorHAnsi" w:cstheme="minorHAnsi"/>
          <w:sz w:val="22"/>
          <w:szCs w:val="22"/>
        </w:rPr>
        <w:t>.</w:t>
      </w:r>
    </w:p>
    <w:p w14:paraId="0E38B0C1" w14:textId="17B8641F" w:rsidR="00683199" w:rsidRDefault="00BD7029" w:rsidP="00683199">
      <w:pPr>
        <w:suppressAutoHyphens w:val="0"/>
        <w:autoSpaceDE/>
        <w:autoSpaceDN/>
        <w:adjustRightInd/>
        <w:textAlignment w:val="baseline"/>
        <w:rPr>
          <w:rFonts w:asciiTheme="minorHAnsi" w:hAnsiTheme="minorHAnsi" w:cstheme="minorHAnsi"/>
          <w:sz w:val="22"/>
          <w:szCs w:val="22"/>
        </w:rPr>
      </w:pPr>
      <w:r w:rsidRPr="00440983">
        <w:rPr>
          <w:rFonts w:asciiTheme="minorHAnsi" w:hAnsiTheme="minorHAnsi" w:cstheme="minorHAnsi"/>
          <w:sz w:val="22"/>
          <w:szCs w:val="22"/>
        </w:rPr>
        <w:t xml:space="preserve">Requests can be made in relation to the application process and adherence to these guidelines. Re-assessment of an application or overturning of a funding decision for a merit-based </w:t>
      </w:r>
      <w:r w:rsidR="003A1A33">
        <w:rPr>
          <w:rFonts w:asciiTheme="minorHAnsi" w:hAnsiTheme="minorHAnsi" w:cstheme="minorHAnsi"/>
          <w:sz w:val="22"/>
          <w:szCs w:val="22"/>
        </w:rPr>
        <w:t>Grant</w:t>
      </w:r>
      <w:r w:rsidRPr="00440983">
        <w:rPr>
          <w:rFonts w:asciiTheme="minorHAnsi" w:hAnsiTheme="minorHAnsi" w:cstheme="minorHAnsi"/>
          <w:sz w:val="22"/>
          <w:szCs w:val="22"/>
        </w:rPr>
        <w:t xml:space="preserve">, will not be considered through the complaints process.  </w:t>
      </w:r>
    </w:p>
    <w:p w14:paraId="2F7A4D20" w14:textId="7BE04368" w:rsidR="00BD7029" w:rsidRPr="00440983" w:rsidRDefault="00BD7029" w:rsidP="00683199">
      <w:pPr>
        <w:suppressAutoHyphens w:val="0"/>
        <w:autoSpaceDE/>
        <w:autoSpaceDN/>
        <w:adjustRightInd/>
        <w:textAlignment w:val="baseline"/>
        <w:rPr>
          <w:rFonts w:asciiTheme="minorHAnsi" w:hAnsiTheme="minorHAnsi" w:cstheme="minorHAnsi"/>
          <w:sz w:val="22"/>
          <w:szCs w:val="22"/>
        </w:rPr>
      </w:pPr>
      <w:r w:rsidRPr="00440983">
        <w:rPr>
          <w:rFonts w:asciiTheme="minorHAnsi" w:hAnsiTheme="minorHAnsi" w:cstheme="minorHAnsi"/>
          <w:sz w:val="22"/>
          <w:szCs w:val="22"/>
        </w:rPr>
        <w:t xml:space="preserve">Once your complaint has been received by the </w:t>
      </w:r>
      <w:r w:rsidR="008B7591" w:rsidRPr="00440983">
        <w:rPr>
          <w:rFonts w:asciiTheme="minorHAnsi" w:hAnsiTheme="minorHAnsi" w:cstheme="minorHAnsi"/>
          <w:sz w:val="22"/>
          <w:szCs w:val="22"/>
        </w:rPr>
        <w:t>D</w:t>
      </w:r>
      <w:r w:rsidRPr="00440983">
        <w:rPr>
          <w:rFonts w:asciiTheme="minorHAnsi" w:hAnsiTheme="minorHAnsi" w:cstheme="minorHAnsi"/>
          <w:sz w:val="22"/>
          <w:szCs w:val="22"/>
        </w:rPr>
        <w:t>epartment, it will be acknowledged within 2 working days and provided to the review team to be resolved. Your complaint will be resolved within 28 business days unless further investigation is required. If further investigation is required, you may be contacted by phone or email asking for additional information. </w:t>
      </w:r>
    </w:p>
    <w:p w14:paraId="01ED9E2B" w14:textId="79C8ADE5" w:rsidR="00BD7029" w:rsidRPr="0068162D" w:rsidRDefault="00BD7029" w:rsidP="715228D9">
      <w:pPr>
        <w:pStyle w:val="Heading1"/>
        <w:numPr>
          <w:ilvl w:val="0"/>
          <w:numId w:val="20"/>
        </w:numPr>
        <w:snapToGrid/>
        <w:spacing w:before="240" w:after="120" w:line="320" w:lineRule="atLeast"/>
        <w:ind w:left="709" w:hanging="709"/>
        <w:rPr>
          <w:rFonts w:asciiTheme="majorHAnsi" w:hAnsiTheme="majorHAnsi" w:cstheme="majorBidi"/>
          <w:color w:val="008484"/>
        </w:rPr>
      </w:pPr>
      <w:bookmarkStart w:id="72" w:name="_Toc69127810"/>
      <w:bookmarkStart w:id="73" w:name="_Toc84929509"/>
      <w:bookmarkStart w:id="74" w:name="_Toc144129789"/>
      <w:bookmarkStart w:id="75" w:name="_Toc235802547"/>
      <w:r w:rsidRPr="715228D9">
        <w:rPr>
          <w:rFonts w:asciiTheme="majorHAnsi" w:hAnsiTheme="majorHAnsi" w:cstheme="majorBidi"/>
          <w:color w:val="008484"/>
        </w:rPr>
        <w:t>Payment of GST</w:t>
      </w:r>
      <w:bookmarkEnd w:id="72"/>
      <w:bookmarkEnd w:id="73"/>
      <w:bookmarkEnd w:id="74"/>
      <w:r w:rsidRPr="715228D9">
        <w:rPr>
          <w:rFonts w:asciiTheme="majorHAnsi" w:hAnsiTheme="majorHAnsi" w:cstheme="majorBidi"/>
          <w:color w:val="008484"/>
        </w:rPr>
        <w:t xml:space="preserve"> on </w:t>
      </w:r>
      <w:r w:rsidR="003A1A33" w:rsidRPr="715228D9">
        <w:rPr>
          <w:rFonts w:asciiTheme="majorHAnsi" w:hAnsiTheme="majorHAnsi" w:cstheme="majorBidi"/>
          <w:color w:val="008484"/>
        </w:rPr>
        <w:t>Grant</w:t>
      </w:r>
      <w:r w:rsidRPr="715228D9">
        <w:rPr>
          <w:rFonts w:asciiTheme="majorHAnsi" w:hAnsiTheme="majorHAnsi" w:cstheme="majorBidi"/>
          <w:color w:val="008484"/>
        </w:rPr>
        <w:t xml:space="preserve"> funding</w:t>
      </w:r>
      <w:bookmarkEnd w:id="75"/>
    </w:p>
    <w:p w14:paraId="6C5D6E36" w14:textId="77777777" w:rsidR="00BD7029" w:rsidRPr="0068162D" w:rsidRDefault="00BD7029" w:rsidP="00BD7029">
      <w:pPr>
        <w:pStyle w:val="Normalnospace"/>
        <w:spacing w:after="0" w:line="240" w:lineRule="auto"/>
        <w:rPr>
          <w:rFonts w:ascii="VIC" w:hAnsi="VIC"/>
        </w:rPr>
      </w:pPr>
    </w:p>
    <w:p w14:paraId="575A07C0" w14:textId="2F844294" w:rsidR="00BD7029" w:rsidRPr="0068162D" w:rsidRDefault="00BD7029" w:rsidP="00BD7029">
      <w:pPr>
        <w:pStyle w:val="Normalnospace"/>
        <w:rPr>
          <w:rFonts w:asciiTheme="minorHAnsi" w:hAnsiTheme="minorHAnsi" w:cstheme="minorHAnsi"/>
          <w:sz w:val="22"/>
          <w:szCs w:val="22"/>
        </w:rPr>
      </w:pPr>
      <w:r w:rsidRPr="0068162D">
        <w:rPr>
          <w:rFonts w:asciiTheme="minorHAnsi" w:hAnsiTheme="minorHAnsi" w:cstheme="minorHAnsi"/>
          <w:sz w:val="22"/>
          <w:szCs w:val="22"/>
        </w:rPr>
        <w:t xml:space="preserve">If you are registered for the Goods and Services Tax (GST), where applicable, we will add GST to your </w:t>
      </w:r>
      <w:r w:rsidR="003A1A33">
        <w:rPr>
          <w:rFonts w:asciiTheme="minorHAnsi" w:hAnsiTheme="minorHAnsi" w:cstheme="minorHAnsi"/>
          <w:sz w:val="22"/>
          <w:szCs w:val="22"/>
        </w:rPr>
        <w:t>Grant</w:t>
      </w:r>
      <w:r w:rsidRPr="0068162D">
        <w:rPr>
          <w:rFonts w:asciiTheme="minorHAnsi" w:hAnsiTheme="minorHAnsi" w:cstheme="minorHAnsi"/>
          <w:sz w:val="22"/>
          <w:szCs w:val="22"/>
        </w:rPr>
        <w:t xml:space="preserve"> payment. </w:t>
      </w:r>
    </w:p>
    <w:p w14:paraId="33E82D96" w14:textId="48AA471F" w:rsidR="00BD7029" w:rsidRPr="0068162D" w:rsidRDefault="00BD7029" w:rsidP="00BD7029">
      <w:pPr>
        <w:pStyle w:val="Normalnospace"/>
        <w:ind w:left="720"/>
        <w:rPr>
          <w:rFonts w:asciiTheme="minorHAnsi" w:hAnsiTheme="minorHAnsi" w:cstheme="minorHAnsi"/>
          <w:sz w:val="22"/>
          <w:szCs w:val="22"/>
        </w:rPr>
      </w:pPr>
      <w:r w:rsidRPr="0068162D">
        <w:rPr>
          <w:rFonts w:asciiTheme="minorHAnsi" w:hAnsiTheme="minorHAnsi" w:cstheme="minorHAnsi"/>
          <w:sz w:val="22"/>
          <w:szCs w:val="22"/>
        </w:rPr>
        <w:t xml:space="preserve">Example: If the approved funding is $100,000 GST exclusive, the </w:t>
      </w:r>
      <w:r w:rsidR="00911299">
        <w:rPr>
          <w:rFonts w:asciiTheme="minorHAnsi" w:hAnsiTheme="minorHAnsi" w:cstheme="minorHAnsi"/>
          <w:sz w:val="22"/>
          <w:szCs w:val="22"/>
        </w:rPr>
        <w:t>Department</w:t>
      </w:r>
      <w:r w:rsidRPr="0068162D">
        <w:rPr>
          <w:rFonts w:asciiTheme="minorHAnsi" w:hAnsiTheme="minorHAnsi" w:cstheme="minorHAnsi"/>
          <w:sz w:val="22"/>
          <w:szCs w:val="22"/>
        </w:rPr>
        <w:t xml:space="preserve"> will process payments totalling $110,000 ($100,000 GST exclusive funding + $10,000 GST)</w:t>
      </w:r>
      <w:r w:rsidR="00487480">
        <w:rPr>
          <w:rFonts w:asciiTheme="minorHAnsi" w:hAnsiTheme="minorHAnsi" w:cstheme="minorHAnsi"/>
          <w:sz w:val="22"/>
          <w:szCs w:val="22"/>
        </w:rPr>
        <w:t>.</w:t>
      </w:r>
    </w:p>
    <w:p w14:paraId="6D5D90BC" w14:textId="70023DA6" w:rsidR="00BD7029" w:rsidRPr="00EF2833" w:rsidRDefault="00BD7029" w:rsidP="715228D9">
      <w:pPr>
        <w:pStyle w:val="Heading1"/>
        <w:numPr>
          <w:ilvl w:val="0"/>
          <w:numId w:val="20"/>
        </w:numPr>
        <w:snapToGrid/>
        <w:spacing w:before="240" w:after="120" w:line="320" w:lineRule="atLeast"/>
        <w:ind w:left="709" w:hanging="709"/>
        <w:rPr>
          <w:rFonts w:asciiTheme="majorHAnsi" w:hAnsiTheme="majorHAnsi" w:cstheme="majorBidi"/>
          <w:color w:val="008484"/>
        </w:rPr>
      </w:pPr>
      <w:bookmarkStart w:id="76" w:name="_Toc235802548"/>
      <w:bookmarkStart w:id="77" w:name="_Toc69127815"/>
      <w:bookmarkStart w:id="78" w:name="_Toc144129791"/>
      <w:r w:rsidRPr="715228D9">
        <w:rPr>
          <w:rFonts w:asciiTheme="majorHAnsi" w:hAnsiTheme="majorHAnsi" w:cstheme="majorBidi"/>
          <w:color w:val="008484"/>
        </w:rPr>
        <w:t>Legislation and Policy obligations</w:t>
      </w:r>
      <w:bookmarkEnd w:id="76"/>
      <w:r w:rsidRPr="715228D9">
        <w:rPr>
          <w:rFonts w:asciiTheme="majorHAnsi" w:hAnsiTheme="majorHAnsi" w:cstheme="majorBidi"/>
          <w:color w:val="008484"/>
        </w:rPr>
        <w:t xml:space="preserve"> </w:t>
      </w:r>
    </w:p>
    <w:p w14:paraId="5FCFDC4A" w14:textId="639A4978" w:rsidR="00561528" w:rsidRPr="00561528" w:rsidRDefault="000E034B" w:rsidP="00561528">
      <w:pPr>
        <w:rPr>
          <w:rFonts w:asciiTheme="minorHAnsi" w:eastAsia="Times New Roman" w:hAnsiTheme="minorHAnsi" w:cstheme="minorHAnsi"/>
          <w:b/>
          <w:bCs/>
          <w:color w:val="auto"/>
          <w:sz w:val="22"/>
          <w:szCs w:val="22"/>
          <w:lang w:eastAsia="en-AU"/>
        </w:rPr>
      </w:pPr>
      <w:r>
        <w:rPr>
          <w:rFonts w:asciiTheme="minorHAnsi" w:eastAsia="Times New Roman" w:hAnsiTheme="minorHAnsi" w:cstheme="minorHAnsi"/>
          <w:b/>
          <w:bCs/>
          <w:color w:val="auto"/>
          <w:sz w:val="22"/>
          <w:szCs w:val="22"/>
          <w:lang w:eastAsia="en-AU"/>
        </w:rPr>
        <w:t>Fair Jobs Code</w:t>
      </w:r>
    </w:p>
    <w:p w14:paraId="78601F53" w14:textId="4C76E558" w:rsidR="000E034B" w:rsidRPr="00561528" w:rsidRDefault="002A2C5A" w:rsidP="000B233E">
      <w:pPr>
        <w:rPr>
          <w:rFonts w:asciiTheme="minorHAnsi" w:eastAsia="Times New Roman" w:hAnsiTheme="minorHAnsi" w:cstheme="minorHAnsi"/>
          <w:color w:val="auto"/>
          <w:sz w:val="22"/>
          <w:szCs w:val="22"/>
          <w:lang w:eastAsia="en-AU"/>
        </w:rPr>
      </w:pPr>
      <w:r w:rsidRPr="002A2C5A">
        <w:rPr>
          <w:rFonts w:asciiTheme="minorHAnsi" w:eastAsia="Times New Roman" w:hAnsiTheme="minorHAnsi" w:cstheme="minorHAnsi"/>
          <w:color w:val="auto"/>
          <w:sz w:val="22"/>
          <w:szCs w:val="22"/>
          <w:lang w:eastAsia="en-AU"/>
        </w:rPr>
        <w:t>The Victorian Fair Job Code enables the Victorian Government to use its purchasing power to</w:t>
      </w:r>
      <w:r>
        <w:rPr>
          <w:rFonts w:asciiTheme="minorHAnsi" w:eastAsia="Times New Roman" w:hAnsiTheme="minorHAnsi" w:cstheme="minorHAnsi"/>
          <w:color w:val="auto"/>
          <w:sz w:val="22"/>
          <w:szCs w:val="22"/>
          <w:lang w:eastAsia="en-AU"/>
        </w:rPr>
        <w:t xml:space="preserve"> </w:t>
      </w:r>
      <w:r w:rsidRPr="002A2C5A">
        <w:rPr>
          <w:rFonts w:asciiTheme="minorHAnsi" w:eastAsia="Times New Roman" w:hAnsiTheme="minorHAnsi" w:cstheme="minorHAnsi"/>
          <w:color w:val="auto"/>
          <w:sz w:val="22"/>
          <w:szCs w:val="22"/>
          <w:lang w:eastAsia="en-AU"/>
        </w:rPr>
        <w:t>promote secure employment and fair labour standards and</w:t>
      </w:r>
      <w:r>
        <w:rPr>
          <w:rFonts w:asciiTheme="minorHAnsi" w:eastAsia="Times New Roman" w:hAnsiTheme="minorHAnsi" w:cstheme="minorHAnsi"/>
          <w:color w:val="auto"/>
          <w:sz w:val="22"/>
          <w:szCs w:val="22"/>
          <w:lang w:eastAsia="en-AU"/>
        </w:rPr>
        <w:t xml:space="preserve"> </w:t>
      </w:r>
      <w:r w:rsidRPr="002A2C5A">
        <w:rPr>
          <w:rFonts w:asciiTheme="minorHAnsi" w:eastAsia="Times New Roman" w:hAnsiTheme="minorHAnsi" w:cstheme="minorHAnsi"/>
          <w:color w:val="auto"/>
          <w:sz w:val="22"/>
          <w:szCs w:val="22"/>
          <w:lang w:eastAsia="en-AU"/>
        </w:rPr>
        <w:t>ensure compliance with employment, workplace and industrial laws.</w:t>
      </w:r>
    </w:p>
    <w:p w14:paraId="4D452BA5" w14:textId="77777777" w:rsidR="00517E3B" w:rsidRPr="00517E3B" w:rsidRDefault="00517E3B" w:rsidP="000B233E">
      <w:pPr>
        <w:rPr>
          <w:rFonts w:asciiTheme="minorHAnsi" w:eastAsia="Times New Roman" w:hAnsiTheme="minorHAnsi" w:cstheme="minorHAnsi"/>
          <w:color w:val="auto"/>
          <w:sz w:val="22"/>
          <w:szCs w:val="22"/>
          <w:lang w:eastAsia="en-AU"/>
        </w:rPr>
      </w:pPr>
      <w:r w:rsidRPr="00517E3B">
        <w:rPr>
          <w:rFonts w:asciiTheme="minorHAnsi" w:eastAsia="Times New Roman" w:hAnsiTheme="minorHAnsi" w:cstheme="minorHAnsi"/>
          <w:color w:val="auto"/>
          <w:sz w:val="22"/>
          <w:szCs w:val="22"/>
          <w:lang w:eastAsia="en-AU"/>
        </w:rPr>
        <w:t>The code sets standards that suppliers and businesses contracting with Victorian Government must meet:</w:t>
      </w:r>
    </w:p>
    <w:p w14:paraId="60264C7E" w14:textId="77777777" w:rsidR="00517E3B" w:rsidRPr="009A415B" w:rsidRDefault="00517E3B" w:rsidP="009A415B">
      <w:pPr>
        <w:pStyle w:val="ListParagraph"/>
        <w:numPr>
          <w:ilvl w:val="0"/>
          <w:numId w:val="45"/>
        </w:numPr>
        <w:rPr>
          <w:rFonts w:asciiTheme="minorHAnsi" w:eastAsia="Times New Roman" w:hAnsiTheme="minorHAnsi" w:cstheme="minorHAnsi"/>
          <w:color w:val="auto"/>
          <w:sz w:val="22"/>
          <w:szCs w:val="22"/>
          <w:lang w:eastAsia="en-AU"/>
        </w:rPr>
      </w:pPr>
      <w:r w:rsidRPr="009A415B">
        <w:rPr>
          <w:rFonts w:asciiTheme="minorHAnsi" w:eastAsia="Times New Roman" w:hAnsiTheme="minorHAnsi" w:cstheme="minorHAnsi"/>
          <w:color w:val="auto"/>
          <w:sz w:val="22"/>
          <w:szCs w:val="22"/>
          <w:lang w:eastAsia="en-AU"/>
        </w:rPr>
        <w:t>Standard 1: Comply with all applicable employment, industrial relations and workplace health and safety obligations.</w:t>
      </w:r>
    </w:p>
    <w:p w14:paraId="38517A61" w14:textId="77777777" w:rsidR="00517E3B" w:rsidRPr="009A415B" w:rsidRDefault="00517E3B" w:rsidP="009A415B">
      <w:pPr>
        <w:pStyle w:val="ListParagraph"/>
        <w:numPr>
          <w:ilvl w:val="0"/>
          <w:numId w:val="45"/>
        </w:numPr>
        <w:rPr>
          <w:rFonts w:asciiTheme="minorHAnsi" w:eastAsia="Times New Roman" w:hAnsiTheme="minorHAnsi" w:cstheme="minorHAnsi"/>
          <w:color w:val="auto"/>
          <w:sz w:val="22"/>
          <w:szCs w:val="22"/>
          <w:lang w:eastAsia="en-AU"/>
        </w:rPr>
      </w:pPr>
      <w:r w:rsidRPr="009A415B">
        <w:rPr>
          <w:rFonts w:asciiTheme="minorHAnsi" w:eastAsia="Times New Roman" w:hAnsiTheme="minorHAnsi" w:cstheme="minorHAnsi"/>
          <w:color w:val="auto"/>
          <w:sz w:val="22"/>
          <w:szCs w:val="22"/>
          <w:lang w:eastAsia="en-AU"/>
        </w:rPr>
        <w:t>Standard 2: Promote secure employment and job security.</w:t>
      </w:r>
    </w:p>
    <w:p w14:paraId="28D0B7B4" w14:textId="77777777" w:rsidR="00517E3B" w:rsidRPr="009A415B" w:rsidRDefault="00517E3B" w:rsidP="009A415B">
      <w:pPr>
        <w:pStyle w:val="ListParagraph"/>
        <w:numPr>
          <w:ilvl w:val="0"/>
          <w:numId w:val="45"/>
        </w:numPr>
        <w:rPr>
          <w:rFonts w:asciiTheme="minorHAnsi" w:eastAsia="Times New Roman" w:hAnsiTheme="minorHAnsi" w:cstheme="minorHAnsi"/>
          <w:color w:val="auto"/>
          <w:sz w:val="22"/>
          <w:szCs w:val="22"/>
          <w:lang w:eastAsia="en-AU"/>
        </w:rPr>
      </w:pPr>
      <w:r w:rsidRPr="009A415B">
        <w:rPr>
          <w:rFonts w:asciiTheme="minorHAnsi" w:eastAsia="Times New Roman" w:hAnsiTheme="minorHAnsi" w:cstheme="minorHAnsi"/>
          <w:color w:val="auto"/>
          <w:sz w:val="22"/>
          <w:szCs w:val="22"/>
          <w:lang w:eastAsia="en-AU"/>
        </w:rPr>
        <w:t>Standard 3: Foster cooperative and constructive relationships between employers, employees and their representatives.</w:t>
      </w:r>
    </w:p>
    <w:p w14:paraId="6A242D69" w14:textId="77777777" w:rsidR="00517E3B" w:rsidRPr="009A415B" w:rsidRDefault="00517E3B" w:rsidP="009A415B">
      <w:pPr>
        <w:pStyle w:val="ListParagraph"/>
        <w:numPr>
          <w:ilvl w:val="0"/>
          <w:numId w:val="45"/>
        </w:numPr>
        <w:rPr>
          <w:rFonts w:asciiTheme="minorHAnsi" w:eastAsia="Times New Roman" w:hAnsiTheme="minorHAnsi" w:cstheme="minorHAnsi"/>
          <w:color w:val="auto"/>
          <w:sz w:val="22"/>
          <w:szCs w:val="22"/>
          <w:lang w:eastAsia="en-AU"/>
        </w:rPr>
      </w:pPr>
      <w:r w:rsidRPr="009A415B">
        <w:rPr>
          <w:rFonts w:asciiTheme="minorHAnsi" w:eastAsia="Times New Roman" w:hAnsiTheme="minorHAnsi" w:cstheme="minorHAnsi"/>
          <w:color w:val="auto"/>
          <w:sz w:val="22"/>
          <w:szCs w:val="22"/>
          <w:lang w:eastAsia="en-AU"/>
        </w:rPr>
        <w:t>Standard 4: Foster workplace equity and diversity.</w:t>
      </w:r>
    </w:p>
    <w:p w14:paraId="67EA3423" w14:textId="08EEF7C1" w:rsidR="00517E3B" w:rsidRDefault="00517E3B" w:rsidP="00517E3B">
      <w:pPr>
        <w:pStyle w:val="ListParagraph"/>
        <w:numPr>
          <w:ilvl w:val="0"/>
          <w:numId w:val="45"/>
        </w:numPr>
        <w:rPr>
          <w:rFonts w:asciiTheme="minorHAnsi" w:eastAsia="Times New Roman" w:hAnsiTheme="minorHAnsi" w:cstheme="minorHAnsi"/>
          <w:color w:val="auto"/>
          <w:sz w:val="22"/>
          <w:szCs w:val="22"/>
          <w:lang w:eastAsia="en-AU"/>
        </w:rPr>
      </w:pPr>
      <w:r w:rsidRPr="009A415B">
        <w:rPr>
          <w:rFonts w:asciiTheme="minorHAnsi" w:eastAsia="Times New Roman" w:hAnsiTheme="minorHAnsi" w:cstheme="minorHAnsi"/>
          <w:color w:val="auto"/>
          <w:sz w:val="22"/>
          <w:szCs w:val="22"/>
          <w:lang w:eastAsia="en-AU"/>
        </w:rPr>
        <w:t>Standard 5: Promote supply chain compliance.</w:t>
      </w:r>
    </w:p>
    <w:p w14:paraId="1D224C90" w14:textId="77777777" w:rsidR="002948E9" w:rsidRPr="002948E9" w:rsidRDefault="002948E9" w:rsidP="002948E9">
      <w:pPr>
        <w:rPr>
          <w:rFonts w:asciiTheme="minorHAnsi" w:eastAsia="Times New Roman" w:hAnsiTheme="minorHAnsi" w:cstheme="minorHAnsi"/>
          <w:color w:val="auto"/>
          <w:sz w:val="22"/>
          <w:szCs w:val="22"/>
          <w:lang w:eastAsia="en-AU"/>
        </w:rPr>
      </w:pPr>
      <w:r w:rsidRPr="002948E9">
        <w:rPr>
          <w:rFonts w:asciiTheme="minorHAnsi" w:eastAsia="Times New Roman" w:hAnsiTheme="minorHAnsi" w:cstheme="minorHAnsi"/>
          <w:color w:val="auto"/>
          <w:sz w:val="22"/>
          <w:szCs w:val="22"/>
          <w:lang w:eastAsia="en-AU"/>
        </w:rPr>
        <w:t>Suppliers and businesses are required to:</w:t>
      </w:r>
    </w:p>
    <w:p w14:paraId="309144E1" w14:textId="63A7773A" w:rsidR="004C4BF2" w:rsidRPr="009A415B" w:rsidRDefault="002948E9" w:rsidP="009A415B">
      <w:pPr>
        <w:pStyle w:val="ListParagraph"/>
        <w:numPr>
          <w:ilvl w:val="0"/>
          <w:numId w:val="46"/>
        </w:numPr>
        <w:rPr>
          <w:rFonts w:asciiTheme="minorHAnsi" w:eastAsia="Times New Roman" w:hAnsiTheme="minorHAnsi" w:cstheme="minorHAnsi"/>
          <w:color w:val="auto"/>
          <w:sz w:val="22"/>
          <w:szCs w:val="22"/>
          <w:lang w:eastAsia="en-AU"/>
        </w:rPr>
      </w:pPr>
      <w:r w:rsidRPr="009A415B">
        <w:rPr>
          <w:rFonts w:asciiTheme="minorHAnsi" w:eastAsia="Times New Roman" w:hAnsiTheme="minorHAnsi" w:cstheme="minorHAnsi"/>
          <w:color w:val="auto"/>
          <w:sz w:val="22"/>
          <w:szCs w:val="22"/>
          <w:lang w:eastAsia="en-AU"/>
        </w:rPr>
        <w:t>meet standard 1 to be able to receive a pre-assessment certificate</w:t>
      </w:r>
    </w:p>
    <w:p w14:paraId="4A442EDF" w14:textId="025C0BE7" w:rsidR="004C4BF2" w:rsidRPr="009A415B" w:rsidRDefault="002948E9" w:rsidP="009A415B">
      <w:pPr>
        <w:pStyle w:val="ListParagraph"/>
        <w:numPr>
          <w:ilvl w:val="0"/>
          <w:numId w:val="46"/>
        </w:numPr>
        <w:rPr>
          <w:rFonts w:asciiTheme="minorHAnsi" w:eastAsia="Times New Roman" w:hAnsiTheme="minorHAnsi" w:cstheme="minorHAnsi"/>
          <w:color w:val="auto"/>
          <w:sz w:val="22"/>
          <w:szCs w:val="22"/>
          <w:lang w:eastAsia="en-AU"/>
        </w:rPr>
      </w:pPr>
      <w:r w:rsidRPr="009A415B">
        <w:rPr>
          <w:rFonts w:asciiTheme="minorHAnsi" w:eastAsia="Times New Roman" w:hAnsiTheme="minorHAnsi" w:cstheme="minorHAnsi"/>
          <w:color w:val="auto"/>
          <w:sz w:val="22"/>
          <w:szCs w:val="22"/>
          <w:lang w:eastAsia="en-AU"/>
        </w:rPr>
        <w:t>address standards 2 - 5 in their Fair Jobs Code plan (for high value procurement contracts and significant business expansion grants).</w:t>
      </w:r>
    </w:p>
    <w:p w14:paraId="0F26DAF0" w14:textId="77777777" w:rsidR="000E034B" w:rsidRPr="009A415B" w:rsidRDefault="000E034B" w:rsidP="000B233E">
      <w:pPr>
        <w:rPr>
          <w:sz w:val="22"/>
          <w:szCs w:val="22"/>
          <w:lang w:eastAsia="en-AU"/>
        </w:rPr>
      </w:pPr>
      <w:r w:rsidRPr="009A415B">
        <w:rPr>
          <w:sz w:val="22"/>
          <w:szCs w:val="22"/>
          <w:lang w:eastAsia="en-AU"/>
        </w:rPr>
        <w:t xml:space="preserve">Applicants can visit our website to complete and submit the online application form to </w:t>
      </w:r>
      <w:hyperlink r:id="rId32" w:anchor="what-documents-are-required" w:history="1">
        <w:r w:rsidRPr="00C86085">
          <w:rPr>
            <w:rStyle w:val="Hyperlink"/>
            <w:rFonts w:asciiTheme="minorHAnsi" w:eastAsia="Times New Roman" w:hAnsiTheme="minorHAnsi" w:cstheme="minorHAnsi"/>
            <w:sz w:val="22"/>
            <w:szCs w:val="22"/>
            <w:lang w:eastAsia="en-AU"/>
          </w:rPr>
          <w:t>Apply for a Fair Jobs Code Pre-Assessment Certificate</w:t>
        </w:r>
      </w:hyperlink>
      <w:r w:rsidRPr="009A415B">
        <w:rPr>
          <w:sz w:val="22"/>
          <w:szCs w:val="22"/>
          <w:lang w:eastAsia="en-AU"/>
        </w:rPr>
        <w:t>. This link provides information on how to apply and what documentation is required to have available at the time of completing the application.</w:t>
      </w:r>
    </w:p>
    <w:p w14:paraId="3CF18DAD" w14:textId="50DF2D28" w:rsidR="00561528" w:rsidRPr="00561528" w:rsidRDefault="00561528" w:rsidP="001556E3">
      <w:pPr>
        <w:rPr>
          <w:rFonts w:asciiTheme="minorHAnsi" w:eastAsia="Times New Roman" w:hAnsiTheme="minorHAnsi" w:cstheme="minorHAnsi"/>
          <w:b/>
          <w:bCs/>
          <w:color w:val="auto"/>
          <w:sz w:val="22"/>
          <w:szCs w:val="22"/>
          <w:lang w:eastAsia="en-AU"/>
        </w:rPr>
      </w:pPr>
      <w:proofErr w:type="spellStart"/>
      <w:r w:rsidRPr="00561528">
        <w:rPr>
          <w:rFonts w:asciiTheme="minorHAnsi" w:eastAsia="Times New Roman" w:hAnsiTheme="minorHAnsi" w:cstheme="minorHAnsi"/>
          <w:b/>
          <w:bCs/>
          <w:color w:val="auto"/>
          <w:sz w:val="22"/>
          <w:szCs w:val="22"/>
          <w:lang w:eastAsia="en-AU"/>
        </w:rPr>
        <w:t>marra</w:t>
      </w:r>
      <w:proofErr w:type="spellEnd"/>
      <w:r w:rsidRPr="00561528">
        <w:rPr>
          <w:rFonts w:asciiTheme="minorHAnsi" w:eastAsia="Times New Roman" w:hAnsiTheme="minorHAnsi" w:cstheme="minorHAnsi"/>
          <w:b/>
          <w:bCs/>
          <w:color w:val="auto"/>
          <w:sz w:val="22"/>
          <w:szCs w:val="22"/>
          <w:lang w:eastAsia="en-AU"/>
        </w:rPr>
        <w:t xml:space="preserve"> </w:t>
      </w:r>
      <w:proofErr w:type="spellStart"/>
      <w:r w:rsidRPr="00561528">
        <w:rPr>
          <w:rFonts w:asciiTheme="minorHAnsi" w:eastAsia="Times New Roman" w:hAnsiTheme="minorHAnsi" w:cstheme="minorHAnsi"/>
          <w:b/>
          <w:bCs/>
          <w:color w:val="auto"/>
          <w:sz w:val="22"/>
          <w:szCs w:val="22"/>
          <w:lang w:eastAsia="en-AU"/>
        </w:rPr>
        <w:t>ngarrgoo</w:t>
      </w:r>
      <w:proofErr w:type="spellEnd"/>
      <w:r w:rsidRPr="00561528">
        <w:rPr>
          <w:rFonts w:asciiTheme="minorHAnsi" w:eastAsia="Times New Roman" w:hAnsiTheme="minorHAnsi" w:cstheme="minorHAnsi"/>
          <w:b/>
          <w:bCs/>
          <w:color w:val="auto"/>
          <w:sz w:val="22"/>
          <w:szCs w:val="22"/>
          <w:lang w:eastAsia="en-AU"/>
        </w:rPr>
        <w:t xml:space="preserve">, </w:t>
      </w:r>
      <w:proofErr w:type="spellStart"/>
      <w:r w:rsidRPr="00561528">
        <w:rPr>
          <w:rFonts w:asciiTheme="minorHAnsi" w:eastAsia="Times New Roman" w:hAnsiTheme="minorHAnsi" w:cstheme="minorHAnsi"/>
          <w:b/>
          <w:bCs/>
          <w:color w:val="auto"/>
          <w:sz w:val="22"/>
          <w:szCs w:val="22"/>
          <w:lang w:eastAsia="en-AU"/>
        </w:rPr>
        <w:t>marra</w:t>
      </w:r>
      <w:proofErr w:type="spellEnd"/>
      <w:r w:rsidRPr="00561528">
        <w:rPr>
          <w:rFonts w:asciiTheme="minorHAnsi" w:eastAsia="Times New Roman" w:hAnsiTheme="minorHAnsi" w:cstheme="minorHAnsi"/>
          <w:b/>
          <w:bCs/>
          <w:color w:val="auto"/>
          <w:sz w:val="22"/>
          <w:szCs w:val="22"/>
          <w:lang w:eastAsia="en-AU"/>
        </w:rPr>
        <w:t xml:space="preserve"> </w:t>
      </w:r>
      <w:proofErr w:type="spellStart"/>
      <w:r w:rsidRPr="00561528">
        <w:rPr>
          <w:rFonts w:asciiTheme="minorHAnsi" w:eastAsia="Times New Roman" w:hAnsiTheme="minorHAnsi" w:cstheme="minorHAnsi"/>
          <w:b/>
          <w:bCs/>
          <w:color w:val="auto"/>
          <w:sz w:val="22"/>
          <w:szCs w:val="22"/>
          <w:lang w:eastAsia="en-AU"/>
        </w:rPr>
        <w:t>goorri</w:t>
      </w:r>
      <w:proofErr w:type="spellEnd"/>
      <w:r w:rsidRPr="00561528">
        <w:rPr>
          <w:rFonts w:asciiTheme="minorHAnsi" w:eastAsia="Times New Roman" w:hAnsiTheme="minorHAnsi" w:cstheme="minorHAnsi"/>
          <w:b/>
          <w:bCs/>
          <w:color w:val="auto"/>
          <w:sz w:val="22"/>
          <w:szCs w:val="22"/>
          <w:lang w:eastAsia="en-AU"/>
        </w:rPr>
        <w:t>: The Victorian Aboriginal Health, Medical, and Wellbeing Research Accord</w:t>
      </w:r>
    </w:p>
    <w:p w14:paraId="2A707ADC" w14:textId="12733FEB" w:rsidR="001556E3" w:rsidRPr="001556E3" w:rsidRDefault="001556E3" w:rsidP="001556E3">
      <w:pPr>
        <w:rPr>
          <w:rFonts w:asciiTheme="minorHAnsi" w:eastAsia="Times New Roman" w:hAnsiTheme="minorHAnsi" w:cstheme="minorHAnsi"/>
          <w:color w:val="auto"/>
          <w:sz w:val="22"/>
          <w:szCs w:val="22"/>
          <w:lang w:eastAsia="en-AU"/>
        </w:rPr>
      </w:pPr>
      <w:proofErr w:type="spellStart"/>
      <w:r w:rsidRPr="001556E3">
        <w:rPr>
          <w:rFonts w:asciiTheme="minorHAnsi" w:eastAsia="Times New Roman" w:hAnsiTheme="minorHAnsi" w:cstheme="minorHAnsi"/>
          <w:color w:val="auto"/>
          <w:sz w:val="22"/>
          <w:szCs w:val="22"/>
          <w:lang w:eastAsia="en-AU"/>
        </w:rPr>
        <w:t>marra</w:t>
      </w:r>
      <w:proofErr w:type="spellEnd"/>
      <w:r w:rsidRPr="001556E3">
        <w:rPr>
          <w:rFonts w:asciiTheme="minorHAnsi" w:eastAsia="Times New Roman" w:hAnsiTheme="minorHAnsi" w:cstheme="minorHAnsi"/>
          <w:color w:val="auto"/>
          <w:sz w:val="22"/>
          <w:szCs w:val="22"/>
          <w:lang w:eastAsia="en-AU"/>
        </w:rPr>
        <w:t xml:space="preserve"> </w:t>
      </w:r>
      <w:proofErr w:type="spellStart"/>
      <w:r w:rsidRPr="001556E3">
        <w:rPr>
          <w:rFonts w:asciiTheme="minorHAnsi" w:eastAsia="Times New Roman" w:hAnsiTheme="minorHAnsi" w:cstheme="minorHAnsi"/>
          <w:color w:val="auto"/>
          <w:sz w:val="22"/>
          <w:szCs w:val="22"/>
          <w:lang w:eastAsia="en-AU"/>
        </w:rPr>
        <w:t>ngarrgoo</w:t>
      </w:r>
      <w:proofErr w:type="spellEnd"/>
      <w:r w:rsidRPr="001556E3">
        <w:rPr>
          <w:rFonts w:asciiTheme="minorHAnsi" w:eastAsia="Times New Roman" w:hAnsiTheme="minorHAnsi" w:cstheme="minorHAnsi"/>
          <w:color w:val="auto"/>
          <w:sz w:val="22"/>
          <w:szCs w:val="22"/>
          <w:lang w:eastAsia="en-AU"/>
        </w:rPr>
        <w:t xml:space="preserve">, </w:t>
      </w:r>
      <w:proofErr w:type="spellStart"/>
      <w:r w:rsidRPr="001556E3">
        <w:rPr>
          <w:rFonts w:asciiTheme="minorHAnsi" w:eastAsia="Times New Roman" w:hAnsiTheme="minorHAnsi" w:cstheme="minorHAnsi"/>
          <w:color w:val="auto"/>
          <w:sz w:val="22"/>
          <w:szCs w:val="22"/>
          <w:lang w:eastAsia="en-AU"/>
        </w:rPr>
        <w:t>marra</w:t>
      </w:r>
      <w:proofErr w:type="spellEnd"/>
      <w:r w:rsidRPr="001556E3">
        <w:rPr>
          <w:rFonts w:asciiTheme="minorHAnsi" w:eastAsia="Times New Roman" w:hAnsiTheme="minorHAnsi" w:cstheme="minorHAnsi"/>
          <w:color w:val="auto"/>
          <w:sz w:val="22"/>
          <w:szCs w:val="22"/>
          <w:lang w:eastAsia="en-AU"/>
        </w:rPr>
        <w:t xml:space="preserve"> </w:t>
      </w:r>
      <w:proofErr w:type="spellStart"/>
      <w:r w:rsidRPr="001556E3">
        <w:rPr>
          <w:rFonts w:asciiTheme="minorHAnsi" w:eastAsia="Times New Roman" w:hAnsiTheme="minorHAnsi" w:cstheme="minorHAnsi"/>
          <w:color w:val="auto"/>
          <w:sz w:val="22"/>
          <w:szCs w:val="22"/>
          <w:lang w:eastAsia="en-AU"/>
        </w:rPr>
        <w:t>goorri</w:t>
      </w:r>
      <w:proofErr w:type="spellEnd"/>
      <w:r w:rsidR="005C696A">
        <w:rPr>
          <w:rFonts w:asciiTheme="minorHAnsi" w:eastAsia="Times New Roman" w:hAnsiTheme="minorHAnsi" w:cstheme="minorHAnsi"/>
          <w:color w:val="auto"/>
          <w:sz w:val="22"/>
          <w:szCs w:val="22"/>
          <w:lang w:eastAsia="en-AU"/>
        </w:rPr>
        <w:t xml:space="preserve"> (</w:t>
      </w:r>
      <w:r w:rsidRPr="001556E3">
        <w:rPr>
          <w:rFonts w:asciiTheme="minorHAnsi" w:eastAsia="Times New Roman" w:hAnsiTheme="minorHAnsi" w:cstheme="minorHAnsi"/>
          <w:color w:val="auto"/>
          <w:sz w:val="22"/>
          <w:szCs w:val="22"/>
          <w:lang w:eastAsia="en-AU"/>
        </w:rPr>
        <w:t xml:space="preserve">the Accord) endeavours to improve the ethical standards of health, medical and wellbeing research that impacts Aboriginal and Torres Strait Islander peoples.  </w:t>
      </w:r>
      <w:r w:rsidR="00041476">
        <w:rPr>
          <w:rFonts w:asciiTheme="minorHAnsi" w:eastAsia="Times New Roman" w:hAnsiTheme="minorHAnsi" w:cstheme="minorHAnsi"/>
          <w:color w:val="auto"/>
          <w:sz w:val="22"/>
          <w:szCs w:val="22"/>
          <w:lang w:eastAsia="en-AU"/>
        </w:rPr>
        <w:br/>
      </w:r>
      <w:r w:rsidR="00041476">
        <w:rPr>
          <w:rFonts w:asciiTheme="minorHAnsi" w:eastAsia="Times New Roman" w:hAnsiTheme="minorHAnsi" w:cstheme="minorHAnsi"/>
          <w:color w:val="auto"/>
          <w:sz w:val="22"/>
          <w:szCs w:val="22"/>
          <w:lang w:eastAsia="en-AU"/>
        </w:rPr>
        <w:br/>
      </w:r>
      <w:r w:rsidRPr="001556E3">
        <w:rPr>
          <w:rFonts w:asciiTheme="minorHAnsi" w:eastAsia="Times New Roman" w:hAnsiTheme="minorHAnsi" w:cstheme="minorHAnsi"/>
          <w:color w:val="auto"/>
          <w:sz w:val="22"/>
          <w:szCs w:val="22"/>
          <w:lang w:eastAsia="en-AU"/>
        </w:rPr>
        <w:t xml:space="preserve">The Victorian Government is a Party to the Accord and strives to uphold its values and guiding principles to ensure improved ethical standards and cultural safety, and adherence to self-determination principles.  </w:t>
      </w:r>
    </w:p>
    <w:p w14:paraId="6FC57059" w14:textId="2798FFA5" w:rsidR="001556E3" w:rsidRPr="001556E3" w:rsidRDefault="001556E3" w:rsidP="001556E3">
      <w:pPr>
        <w:rPr>
          <w:rFonts w:asciiTheme="minorHAnsi" w:eastAsia="Times New Roman" w:hAnsiTheme="minorHAnsi" w:cstheme="minorHAnsi"/>
          <w:color w:val="auto"/>
          <w:sz w:val="22"/>
          <w:szCs w:val="22"/>
          <w:lang w:eastAsia="en-AU"/>
        </w:rPr>
      </w:pPr>
      <w:r w:rsidRPr="001556E3">
        <w:rPr>
          <w:rFonts w:asciiTheme="minorHAnsi" w:eastAsia="Times New Roman" w:hAnsiTheme="minorHAnsi" w:cstheme="minorHAnsi"/>
          <w:color w:val="auto"/>
          <w:sz w:val="22"/>
          <w:szCs w:val="22"/>
          <w:lang w:eastAsia="en-AU"/>
        </w:rPr>
        <w:t xml:space="preserve">Applications from organisations and collaborative partners that have endorsed </w:t>
      </w:r>
      <w:proofErr w:type="spellStart"/>
      <w:r w:rsidRPr="001556E3">
        <w:rPr>
          <w:rFonts w:asciiTheme="minorHAnsi" w:eastAsia="Times New Roman" w:hAnsiTheme="minorHAnsi" w:cstheme="minorHAnsi"/>
          <w:color w:val="auto"/>
          <w:sz w:val="22"/>
          <w:szCs w:val="22"/>
          <w:lang w:eastAsia="en-AU"/>
        </w:rPr>
        <w:t>marra</w:t>
      </w:r>
      <w:proofErr w:type="spellEnd"/>
      <w:r w:rsidRPr="001556E3">
        <w:rPr>
          <w:rFonts w:asciiTheme="minorHAnsi" w:eastAsia="Times New Roman" w:hAnsiTheme="minorHAnsi" w:cstheme="minorHAnsi"/>
          <w:color w:val="auto"/>
          <w:sz w:val="22"/>
          <w:szCs w:val="22"/>
          <w:lang w:eastAsia="en-AU"/>
        </w:rPr>
        <w:t xml:space="preserve"> </w:t>
      </w:r>
      <w:proofErr w:type="spellStart"/>
      <w:r w:rsidRPr="001556E3">
        <w:rPr>
          <w:rFonts w:asciiTheme="minorHAnsi" w:eastAsia="Times New Roman" w:hAnsiTheme="minorHAnsi" w:cstheme="minorHAnsi"/>
          <w:color w:val="auto"/>
          <w:sz w:val="22"/>
          <w:szCs w:val="22"/>
          <w:lang w:eastAsia="en-AU"/>
        </w:rPr>
        <w:t>ngarrgoo</w:t>
      </w:r>
      <w:proofErr w:type="spellEnd"/>
      <w:r w:rsidRPr="001556E3">
        <w:rPr>
          <w:rFonts w:asciiTheme="minorHAnsi" w:eastAsia="Times New Roman" w:hAnsiTheme="minorHAnsi" w:cstheme="minorHAnsi"/>
          <w:color w:val="auto"/>
          <w:sz w:val="22"/>
          <w:szCs w:val="22"/>
          <w:lang w:eastAsia="en-AU"/>
        </w:rPr>
        <w:t xml:space="preserve">, </w:t>
      </w:r>
      <w:proofErr w:type="spellStart"/>
      <w:r w:rsidRPr="001556E3">
        <w:rPr>
          <w:rFonts w:asciiTheme="minorHAnsi" w:eastAsia="Times New Roman" w:hAnsiTheme="minorHAnsi" w:cstheme="minorHAnsi"/>
          <w:color w:val="auto"/>
          <w:sz w:val="22"/>
          <w:szCs w:val="22"/>
          <w:lang w:eastAsia="en-AU"/>
        </w:rPr>
        <w:t>marra</w:t>
      </w:r>
      <w:proofErr w:type="spellEnd"/>
      <w:r w:rsidRPr="001556E3">
        <w:rPr>
          <w:rFonts w:asciiTheme="minorHAnsi" w:eastAsia="Times New Roman" w:hAnsiTheme="minorHAnsi" w:cstheme="minorHAnsi"/>
          <w:color w:val="auto"/>
          <w:sz w:val="22"/>
          <w:szCs w:val="22"/>
          <w:lang w:eastAsia="en-AU"/>
        </w:rPr>
        <w:t xml:space="preserve"> </w:t>
      </w:r>
      <w:proofErr w:type="spellStart"/>
      <w:r w:rsidRPr="001556E3">
        <w:rPr>
          <w:rFonts w:asciiTheme="minorHAnsi" w:eastAsia="Times New Roman" w:hAnsiTheme="minorHAnsi" w:cstheme="minorHAnsi"/>
          <w:color w:val="auto"/>
          <w:sz w:val="22"/>
          <w:szCs w:val="22"/>
          <w:lang w:eastAsia="en-AU"/>
        </w:rPr>
        <w:t>goorri</w:t>
      </w:r>
      <w:proofErr w:type="spellEnd"/>
      <w:r w:rsidRPr="001556E3">
        <w:rPr>
          <w:rFonts w:asciiTheme="minorHAnsi" w:eastAsia="Times New Roman" w:hAnsiTheme="minorHAnsi" w:cstheme="minorHAnsi"/>
          <w:color w:val="auto"/>
          <w:sz w:val="22"/>
          <w:szCs w:val="22"/>
          <w:lang w:eastAsia="en-AU"/>
        </w:rPr>
        <w:t xml:space="preserve"> and can outline how they uphold its principles are encouraged.</w:t>
      </w:r>
    </w:p>
    <w:p w14:paraId="723D5C15" w14:textId="77777777" w:rsidR="00BD7029" w:rsidRPr="0068162D" w:rsidRDefault="00BD7029" w:rsidP="715228D9">
      <w:pPr>
        <w:pStyle w:val="Heading1"/>
        <w:numPr>
          <w:ilvl w:val="0"/>
          <w:numId w:val="20"/>
        </w:numPr>
        <w:snapToGrid/>
        <w:spacing w:before="240" w:after="120" w:line="320" w:lineRule="atLeast"/>
        <w:ind w:left="709" w:hanging="709"/>
        <w:rPr>
          <w:rFonts w:asciiTheme="majorHAnsi" w:hAnsiTheme="majorHAnsi" w:cstheme="majorBidi"/>
          <w:color w:val="008484"/>
        </w:rPr>
      </w:pPr>
      <w:bookmarkStart w:id="79" w:name="_Toc235802549"/>
      <w:r w:rsidRPr="715228D9">
        <w:rPr>
          <w:rFonts w:asciiTheme="majorHAnsi" w:hAnsiTheme="majorHAnsi" w:cstheme="majorBidi"/>
          <w:color w:val="008484"/>
        </w:rPr>
        <w:t>Record keeping for recipients / Accounting and Audit</w:t>
      </w:r>
      <w:bookmarkEnd w:id="79"/>
    </w:p>
    <w:p w14:paraId="37027AE7" w14:textId="39F2FD39" w:rsidR="00BD7029" w:rsidRPr="0068162D" w:rsidRDefault="00BD7029" w:rsidP="00BD7029">
      <w:pPr>
        <w:rPr>
          <w:rFonts w:asciiTheme="minorHAnsi" w:eastAsiaTheme="minorEastAsia" w:hAnsiTheme="minorHAnsi" w:cstheme="minorHAnsi"/>
          <w:color w:val="auto"/>
          <w:sz w:val="22"/>
          <w:szCs w:val="22"/>
        </w:rPr>
      </w:pPr>
      <w:r w:rsidRPr="0068162D">
        <w:rPr>
          <w:rFonts w:asciiTheme="minorHAnsi" w:eastAsiaTheme="minorEastAsia" w:hAnsiTheme="minorHAnsi" w:cstheme="minorHAnsi"/>
          <w:color w:val="auto"/>
          <w:sz w:val="22"/>
          <w:szCs w:val="22"/>
        </w:rPr>
        <w:t xml:space="preserve">Grant </w:t>
      </w:r>
      <w:r w:rsidR="006963D2">
        <w:rPr>
          <w:rFonts w:asciiTheme="minorHAnsi" w:eastAsiaTheme="minorEastAsia" w:hAnsiTheme="minorHAnsi" w:cstheme="minorHAnsi"/>
          <w:color w:val="auto"/>
          <w:sz w:val="22"/>
          <w:szCs w:val="22"/>
        </w:rPr>
        <w:t>r</w:t>
      </w:r>
      <w:r w:rsidRPr="0068162D">
        <w:rPr>
          <w:rFonts w:asciiTheme="minorHAnsi" w:eastAsiaTheme="minorEastAsia" w:hAnsiTheme="minorHAnsi" w:cstheme="minorHAnsi"/>
          <w:color w:val="auto"/>
          <w:sz w:val="22"/>
          <w:szCs w:val="22"/>
        </w:rPr>
        <w:t xml:space="preserve">ecipients must keep proper accounts as required by law and in accordance with the terms and conditions of the </w:t>
      </w:r>
      <w:r w:rsidR="003A1A33" w:rsidRPr="0068162D">
        <w:rPr>
          <w:rFonts w:asciiTheme="minorHAnsi" w:eastAsiaTheme="minorEastAsia" w:hAnsiTheme="minorHAnsi" w:cstheme="minorHAnsi"/>
          <w:color w:val="auto"/>
          <w:sz w:val="22"/>
          <w:szCs w:val="22"/>
        </w:rPr>
        <w:t>Grant Agreement</w:t>
      </w:r>
      <w:r w:rsidRPr="0068162D">
        <w:rPr>
          <w:rFonts w:asciiTheme="minorHAnsi" w:eastAsiaTheme="minorEastAsia" w:hAnsiTheme="minorHAnsi" w:cstheme="minorHAnsi"/>
          <w:color w:val="auto"/>
          <w:sz w:val="22"/>
          <w:szCs w:val="22"/>
        </w:rPr>
        <w:t xml:space="preserve">. </w:t>
      </w:r>
    </w:p>
    <w:p w14:paraId="7531D1B2" w14:textId="2652D1AA" w:rsidR="00BD7029" w:rsidRPr="0068162D" w:rsidRDefault="00BD7029" w:rsidP="00BD7029">
      <w:pPr>
        <w:rPr>
          <w:rFonts w:asciiTheme="minorHAnsi" w:eastAsiaTheme="minorEastAsia" w:hAnsiTheme="minorHAnsi" w:cstheme="minorHAnsi"/>
          <w:color w:val="auto"/>
          <w:sz w:val="22"/>
          <w:szCs w:val="22"/>
        </w:rPr>
      </w:pPr>
      <w:r w:rsidRPr="0068162D">
        <w:rPr>
          <w:rFonts w:asciiTheme="minorHAnsi" w:eastAsiaTheme="minorEastAsia" w:hAnsiTheme="minorHAnsi" w:cstheme="minorHAnsi"/>
          <w:color w:val="auto"/>
          <w:sz w:val="22"/>
          <w:szCs w:val="22"/>
        </w:rPr>
        <w:t xml:space="preserve">Recipients may be subject to audit and will be required to retain records following completion of the </w:t>
      </w:r>
      <w:r w:rsidR="00203C3D">
        <w:rPr>
          <w:rFonts w:asciiTheme="minorHAnsi" w:eastAsiaTheme="minorEastAsia" w:hAnsiTheme="minorHAnsi" w:cstheme="minorHAnsi"/>
          <w:color w:val="auto"/>
          <w:sz w:val="22"/>
          <w:szCs w:val="22"/>
        </w:rPr>
        <w:t>Project</w:t>
      </w:r>
      <w:r w:rsidRPr="0068162D">
        <w:rPr>
          <w:rFonts w:asciiTheme="minorHAnsi" w:eastAsiaTheme="minorEastAsia" w:hAnsiTheme="minorHAnsi" w:cstheme="minorHAnsi"/>
          <w:color w:val="auto"/>
          <w:sz w:val="22"/>
          <w:szCs w:val="22"/>
        </w:rPr>
        <w:t xml:space="preserve"> and provide access and produce evidence (such as business activity statements, bank statements, financial reports, sales reports and invoices, payroll reports to demonstrate impact and turnover) and assist the </w:t>
      </w:r>
      <w:r w:rsidR="00911299">
        <w:rPr>
          <w:rFonts w:asciiTheme="minorHAnsi" w:eastAsiaTheme="minorEastAsia" w:hAnsiTheme="minorHAnsi" w:cstheme="minorHAnsi"/>
          <w:color w:val="auto"/>
          <w:sz w:val="22"/>
          <w:szCs w:val="22"/>
        </w:rPr>
        <w:t>Department</w:t>
      </w:r>
      <w:r w:rsidRPr="0068162D">
        <w:rPr>
          <w:rFonts w:asciiTheme="minorHAnsi" w:eastAsiaTheme="minorEastAsia" w:hAnsiTheme="minorHAnsi" w:cstheme="minorHAnsi"/>
          <w:color w:val="auto"/>
          <w:sz w:val="22"/>
          <w:szCs w:val="22"/>
        </w:rPr>
        <w:t>, its representatives, and the Auditor General of Victoria with the conduct of the audit, as required.</w:t>
      </w:r>
    </w:p>
    <w:p w14:paraId="13469B71" w14:textId="77777777" w:rsidR="00BD7029" w:rsidRPr="0068162D" w:rsidRDefault="00BD7029" w:rsidP="715228D9">
      <w:pPr>
        <w:pStyle w:val="Heading1"/>
        <w:ind w:left="709" w:hanging="709"/>
        <w:rPr>
          <w:rFonts w:asciiTheme="majorHAnsi" w:hAnsiTheme="majorHAnsi" w:cstheme="majorBidi"/>
          <w:color w:val="008484"/>
        </w:rPr>
      </w:pPr>
      <w:bookmarkStart w:id="80" w:name="_Toc235802550"/>
      <w:r w:rsidRPr="715228D9">
        <w:rPr>
          <w:rFonts w:asciiTheme="majorHAnsi" w:hAnsiTheme="majorHAnsi" w:cstheme="majorBidi"/>
          <w:color w:val="008484"/>
        </w:rPr>
        <w:t xml:space="preserve">14.  </w:t>
      </w:r>
      <w:r>
        <w:tab/>
      </w:r>
      <w:r w:rsidRPr="715228D9">
        <w:rPr>
          <w:rFonts w:asciiTheme="majorHAnsi" w:hAnsiTheme="majorHAnsi" w:cstheme="majorBidi"/>
          <w:color w:val="008484"/>
        </w:rPr>
        <w:t xml:space="preserve">Further </w:t>
      </w:r>
      <w:bookmarkEnd w:id="77"/>
      <w:r w:rsidRPr="715228D9">
        <w:rPr>
          <w:rFonts w:asciiTheme="majorHAnsi" w:hAnsiTheme="majorHAnsi" w:cstheme="majorBidi"/>
          <w:color w:val="008484"/>
        </w:rPr>
        <w:t>Information</w:t>
      </w:r>
      <w:bookmarkEnd w:id="78"/>
      <w:r w:rsidRPr="715228D9">
        <w:rPr>
          <w:rFonts w:asciiTheme="majorHAnsi" w:hAnsiTheme="majorHAnsi" w:cstheme="majorBidi"/>
          <w:color w:val="008484"/>
        </w:rPr>
        <w:t xml:space="preserve"> (optional)</w:t>
      </w:r>
      <w:bookmarkEnd w:id="80"/>
    </w:p>
    <w:p w14:paraId="16C6089B" w14:textId="03470799" w:rsidR="00BD7029" w:rsidRPr="0068162D" w:rsidRDefault="00BD7029" w:rsidP="00BD7029">
      <w:pPr>
        <w:rPr>
          <w:rFonts w:asciiTheme="minorHAnsi" w:hAnsiTheme="minorHAnsi" w:cstheme="minorHAnsi"/>
          <w:sz w:val="22"/>
          <w:szCs w:val="22"/>
        </w:rPr>
      </w:pPr>
      <w:r w:rsidRPr="0068162D">
        <w:rPr>
          <w:rFonts w:asciiTheme="minorHAnsi" w:hAnsiTheme="minorHAnsi" w:cstheme="minorHAnsi"/>
          <w:sz w:val="22"/>
          <w:szCs w:val="22"/>
        </w:rPr>
        <w:t xml:space="preserve">Further information regarding this </w:t>
      </w:r>
      <w:r w:rsidR="00203C3D">
        <w:rPr>
          <w:rFonts w:asciiTheme="minorHAnsi" w:hAnsiTheme="minorHAnsi" w:cstheme="minorHAnsi"/>
          <w:sz w:val="22"/>
          <w:szCs w:val="22"/>
        </w:rPr>
        <w:t>Program</w:t>
      </w:r>
      <w:r w:rsidRPr="0068162D">
        <w:rPr>
          <w:rFonts w:asciiTheme="minorHAnsi" w:hAnsiTheme="minorHAnsi" w:cstheme="minorHAnsi"/>
          <w:sz w:val="22"/>
          <w:szCs w:val="22"/>
        </w:rPr>
        <w:t xml:space="preserve"> can be found here:</w:t>
      </w:r>
      <w:r w:rsidR="00D224C7" w:rsidRPr="00D224C7">
        <w:t xml:space="preserve"> </w:t>
      </w:r>
      <w:hyperlink r:id="rId33" w:history="1">
        <w:r w:rsidR="00D224C7" w:rsidRPr="00662270">
          <w:rPr>
            <w:rStyle w:val="Hyperlink"/>
            <w:rFonts w:asciiTheme="minorHAnsi" w:hAnsiTheme="minorHAnsi" w:cstheme="minorHAnsi"/>
            <w:sz w:val="22"/>
            <w:szCs w:val="22"/>
          </w:rPr>
          <w:t>https://business.vic.gov.au/grants-and-programs/mrna-victoria-pipeline-grant-program-round-one</w:t>
        </w:r>
      </w:hyperlink>
      <w:r w:rsidR="00D224C7">
        <w:rPr>
          <w:rFonts w:asciiTheme="minorHAnsi" w:hAnsiTheme="minorHAnsi" w:cstheme="minorHAnsi"/>
          <w:sz w:val="22"/>
          <w:szCs w:val="22"/>
        </w:rPr>
        <w:t xml:space="preserve"> </w:t>
      </w:r>
    </w:p>
    <w:p w14:paraId="4644F1E2" w14:textId="559052B4" w:rsidR="00BD7029" w:rsidRDefault="00BD7029" w:rsidP="00BD7029">
      <w:pPr>
        <w:rPr>
          <w:rFonts w:asciiTheme="minorHAnsi" w:hAnsiTheme="minorHAnsi" w:cstheme="minorHAnsi"/>
          <w:sz w:val="22"/>
          <w:szCs w:val="22"/>
        </w:rPr>
      </w:pPr>
      <w:r w:rsidRPr="0068162D">
        <w:rPr>
          <w:rFonts w:asciiTheme="minorHAnsi" w:hAnsiTheme="minorHAnsi" w:cstheme="minorHAnsi"/>
          <w:sz w:val="22"/>
          <w:szCs w:val="22"/>
        </w:rPr>
        <w:t xml:space="preserve">If you have any questions during the application period, please contact </w:t>
      </w:r>
      <w:r w:rsidR="006963D2">
        <w:rPr>
          <w:rFonts w:asciiTheme="minorHAnsi" w:hAnsiTheme="minorHAnsi" w:cstheme="minorHAnsi"/>
          <w:sz w:val="22"/>
          <w:szCs w:val="22"/>
        </w:rPr>
        <w:t>mRNA Victoria at</w:t>
      </w:r>
      <w:r w:rsidR="009D1261">
        <w:rPr>
          <w:rFonts w:asciiTheme="minorHAnsi" w:hAnsiTheme="minorHAnsi" w:cstheme="minorHAnsi"/>
          <w:sz w:val="22"/>
          <w:szCs w:val="22"/>
        </w:rPr>
        <w:t xml:space="preserve"> </w:t>
      </w:r>
      <w:hyperlink r:id="rId34" w:history="1">
        <w:r w:rsidR="0078482D" w:rsidRPr="00E4628E">
          <w:rPr>
            <w:rStyle w:val="Hyperlink"/>
            <w:rFonts w:asciiTheme="minorHAnsi" w:hAnsiTheme="minorHAnsi" w:cstheme="minorHAnsi"/>
            <w:sz w:val="22"/>
            <w:szCs w:val="22"/>
          </w:rPr>
          <w:t>mrnavictoria@ecodev.vic.gov.au</w:t>
        </w:r>
      </w:hyperlink>
      <w:r w:rsidR="009D1261">
        <w:rPr>
          <w:rFonts w:asciiTheme="minorHAnsi" w:hAnsiTheme="minorHAnsi" w:cstheme="minorHAnsi"/>
          <w:sz w:val="22"/>
          <w:szCs w:val="22"/>
        </w:rPr>
        <w:t>.</w:t>
      </w:r>
    </w:p>
    <w:p w14:paraId="644A2D12" w14:textId="162937CF" w:rsidR="0078482D" w:rsidRPr="0068162D" w:rsidRDefault="0078482D" w:rsidP="0078482D">
      <w:pPr>
        <w:rPr>
          <w:rFonts w:asciiTheme="minorHAnsi" w:hAnsiTheme="minorHAnsi" w:cstheme="minorHAnsi"/>
          <w:sz w:val="22"/>
          <w:szCs w:val="22"/>
        </w:rPr>
      </w:pPr>
      <w:r w:rsidRPr="0078482D">
        <w:rPr>
          <w:rFonts w:asciiTheme="minorHAnsi" w:hAnsiTheme="minorHAnsi" w:cstheme="minorHAnsi"/>
          <w:sz w:val="22"/>
          <w:szCs w:val="22"/>
        </w:rPr>
        <w:t xml:space="preserve">Any discussions you may have with the </w:t>
      </w:r>
      <w:r w:rsidR="00911299">
        <w:rPr>
          <w:rFonts w:asciiTheme="minorHAnsi" w:hAnsiTheme="minorHAnsi" w:cstheme="minorHAnsi"/>
          <w:sz w:val="22"/>
          <w:szCs w:val="22"/>
        </w:rPr>
        <w:t>Department</w:t>
      </w:r>
      <w:r w:rsidRPr="0078482D">
        <w:rPr>
          <w:rFonts w:asciiTheme="minorHAnsi" w:hAnsiTheme="minorHAnsi" w:cstheme="minorHAnsi"/>
          <w:sz w:val="22"/>
          <w:szCs w:val="22"/>
        </w:rPr>
        <w:t xml:space="preserve"> are for information only and do not</w:t>
      </w:r>
      <w:r>
        <w:rPr>
          <w:rFonts w:asciiTheme="minorHAnsi" w:hAnsiTheme="minorHAnsi" w:cstheme="minorHAnsi"/>
          <w:sz w:val="22"/>
          <w:szCs w:val="22"/>
        </w:rPr>
        <w:t xml:space="preserve"> </w:t>
      </w:r>
      <w:r w:rsidRPr="0078482D">
        <w:rPr>
          <w:rFonts w:asciiTheme="minorHAnsi" w:hAnsiTheme="minorHAnsi" w:cstheme="minorHAnsi"/>
          <w:sz w:val="22"/>
          <w:szCs w:val="22"/>
        </w:rPr>
        <w:t>constitute advice. Applicants should seek independent advice before making an application</w:t>
      </w:r>
      <w:r>
        <w:rPr>
          <w:rFonts w:asciiTheme="minorHAnsi" w:hAnsiTheme="minorHAnsi" w:cstheme="minorHAnsi"/>
          <w:sz w:val="22"/>
          <w:szCs w:val="22"/>
        </w:rPr>
        <w:t xml:space="preserve"> </w:t>
      </w:r>
      <w:r w:rsidRPr="0078482D">
        <w:rPr>
          <w:rFonts w:asciiTheme="minorHAnsi" w:hAnsiTheme="minorHAnsi" w:cstheme="minorHAnsi"/>
          <w:sz w:val="22"/>
          <w:szCs w:val="22"/>
        </w:rPr>
        <w:t xml:space="preserve">or entering into a </w:t>
      </w:r>
      <w:r w:rsidR="003A1A33">
        <w:rPr>
          <w:rFonts w:asciiTheme="minorHAnsi" w:hAnsiTheme="minorHAnsi" w:cstheme="minorHAnsi"/>
          <w:sz w:val="22"/>
          <w:szCs w:val="22"/>
        </w:rPr>
        <w:t>G</w:t>
      </w:r>
      <w:r w:rsidR="003A1A33" w:rsidRPr="0078482D">
        <w:rPr>
          <w:rFonts w:asciiTheme="minorHAnsi" w:hAnsiTheme="minorHAnsi" w:cstheme="minorHAnsi"/>
          <w:sz w:val="22"/>
          <w:szCs w:val="22"/>
        </w:rPr>
        <w:t>rant Agreement</w:t>
      </w:r>
      <w:r w:rsidRPr="0078482D">
        <w:rPr>
          <w:rFonts w:asciiTheme="minorHAnsi" w:hAnsiTheme="minorHAnsi" w:cstheme="minorHAnsi"/>
          <w:sz w:val="22"/>
          <w:szCs w:val="22"/>
        </w:rPr>
        <w:t>.</w:t>
      </w:r>
    </w:p>
    <w:p w14:paraId="5E004131" w14:textId="0D94A425" w:rsidR="00BD7029" w:rsidRPr="0068162D" w:rsidRDefault="00BD7029" w:rsidP="715228D9">
      <w:pPr>
        <w:pStyle w:val="Heading1"/>
        <w:ind w:left="709" w:hanging="709"/>
        <w:rPr>
          <w:rFonts w:asciiTheme="majorHAnsi" w:hAnsiTheme="majorHAnsi" w:cstheme="majorBidi"/>
          <w:color w:val="008484"/>
        </w:rPr>
      </w:pPr>
      <w:bookmarkStart w:id="81" w:name="_Toc235802551"/>
      <w:r w:rsidRPr="715228D9">
        <w:rPr>
          <w:rFonts w:asciiTheme="majorHAnsi" w:hAnsiTheme="majorHAnsi" w:cstheme="majorBidi"/>
          <w:color w:val="008484"/>
        </w:rPr>
        <w:t xml:space="preserve">15.  </w:t>
      </w:r>
      <w:bookmarkStart w:id="82" w:name="_Toc144129792"/>
      <w:bookmarkStart w:id="83" w:name="_Toc69127816"/>
      <w:r w:rsidRPr="715228D9">
        <w:rPr>
          <w:rFonts w:asciiTheme="majorHAnsi" w:hAnsiTheme="majorHAnsi" w:cstheme="majorBidi"/>
          <w:color w:val="008484"/>
        </w:rPr>
        <w:t>Glossary</w:t>
      </w:r>
      <w:bookmarkEnd w:id="81"/>
      <w:bookmarkEnd w:id="82"/>
      <w:r w:rsidRPr="715228D9">
        <w:rPr>
          <w:rFonts w:asciiTheme="majorHAnsi" w:hAnsiTheme="majorHAnsi" w:cstheme="majorBidi"/>
          <w:color w:val="008484"/>
        </w:rPr>
        <w:t xml:space="preserve"> </w:t>
      </w:r>
      <w:bookmarkEnd w:id="83"/>
    </w:p>
    <w:p w14:paraId="7F177289" w14:textId="77777777" w:rsidR="00BD7029" w:rsidRPr="0068162D" w:rsidRDefault="00BD7029" w:rsidP="00BD7029">
      <w:pPr>
        <w:pStyle w:val="Normalnospace"/>
        <w:spacing w:after="0" w:line="240" w:lineRule="auto"/>
        <w:rPr>
          <w:rFonts w:asciiTheme="minorHAnsi" w:hAnsiTheme="minorHAnsi" w:cstheme="minorHAnsi"/>
          <w:sz w:val="22"/>
          <w:szCs w:val="22"/>
        </w:rPr>
      </w:pPr>
    </w:p>
    <w:p w14:paraId="4191DFD7" w14:textId="73C33BDB" w:rsidR="00BD7029" w:rsidRPr="0068162D" w:rsidRDefault="00BD7029" w:rsidP="00961B5B">
      <w:pPr>
        <w:pStyle w:val="paragraph"/>
        <w:numPr>
          <w:ilvl w:val="0"/>
          <w:numId w:val="19"/>
        </w:numPr>
        <w:spacing w:before="120" w:beforeAutospacing="0" w:after="120" w:afterAutospacing="0"/>
        <w:ind w:left="357"/>
        <w:textAlignment w:val="baseline"/>
        <w:rPr>
          <w:rStyle w:val="eop"/>
          <w:rFonts w:asciiTheme="minorHAnsi" w:hAnsiTheme="minorHAnsi" w:cstheme="minorHAnsi"/>
          <w:sz w:val="22"/>
          <w:szCs w:val="22"/>
        </w:rPr>
      </w:pPr>
      <w:r w:rsidRPr="0068162D">
        <w:rPr>
          <w:rStyle w:val="normaltextrun"/>
          <w:rFonts w:asciiTheme="minorHAnsi" w:hAnsiTheme="minorHAnsi" w:cstheme="minorHAnsi"/>
          <w:b/>
          <w:bCs/>
          <w:sz w:val="22"/>
          <w:szCs w:val="22"/>
        </w:rPr>
        <w:t xml:space="preserve">Applicant </w:t>
      </w:r>
      <w:r w:rsidRPr="0068162D">
        <w:rPr>
          <w:rStyle w:val="normaltextrun"/>
          <w:rFonts w:asciiTheme="minorHAnsi" w:hAnsiTheme="minorHAnsi" w:cstheme="minorHAnsi"/>
          <w:sz w:val="22"/>
          <w:szCs w:val="22"/>
        </w:rPr>
        <w:t>means an individual or organisation that has submitted the Application for funding for a Grant</w:t>
      </w:r>
    </w:p>
    <w:p w14:paraId="14450E81" w14:textId="7675CEC9" w:rsidR="00BD7029" w:rsidRPr="0068162D" w:rsidRDefault="00BD7029" w:rsidP="00961B5B">
      <w:pPr>
        <w:pStyle w:val="paragraph"/>
        <w:numPr>
          <w:ilvl w:val="0"/>
          <w:numId w:val="19"/>
        </w:numPr>
        <w:spacing w:before="120" w:beforeAutospacing="0" w:after="120" w:afterAutospacing="0"/>
        <w:ind w:left="357"/>
        <w:textAlignment w:val="baseline"/>
        <w:rPr>
          <w:rFonts w:asciiTheme="minorHAnsi" w:hAnsiTheme="minorHAnsi" w:cstheme="minorHAnsi"/>
          <w:sz w:val="22"/>
          <w:szCs w:val="22"/>
        </w:rPr>
      </w:pPr>
      <w:r w:rsidRPr="0068162D">
        <w:rPr>
          <w:rStyle w:val="normaltextrun"/>
          <w:rFonts w:asciiTheme="minorHAnsi" w:hAnsiTheme="minorHAnsi" w:cstheme="minorHAnsi"/>
          <w:b/>
          <w:bCs/>
          <w:sz w:val="22"/>
          <w:szCs w:val="22"/>
        </w:rPr>
        <w:t xml:space="preserve">Application </w:t>
      </w:r>
      <w:r w:rsidRPr="0068162D">
        <w:rPr>
          <w:rStyle w:val="normaltextrun"/>
          <w:rFonts w:asciiTheme="minorHAnsi" w:hAnsiTheme="minorHAnsi" w:cstheme="minorHAnsi"/>
          <w:sz w:val="22"/>
          <w:szCs w:val="22"/>
        </w:rPr>
        <w:t xml:space="preserve">means the application submitted by the Applicant to the </w:t>
      </w:r>
      <w:r w:rsidR="00911299">
        <w:rPr>
          <w:rStyle w:val="normaltextrun"/>
          <w:rFonts w:asciiTheme="minorHAnsi" w:hAnsiTheme="minorHAnsi" w:cstheme="minorHAnsi"/>
          <w:sz w:val="22"/>
          <w:szCs w:val="22"/>
        </w:rPr>
        <w:t>Department</w:t>
      </w:r>
      <w:r w:rsidRPr="0068162D">
        <w:rPr>
          <w:rStyle w:val="normaltextrun"/>
          <w:rFonts w:asciiTheme="minorHAnsi" w:hAnsiTheme="minorHAnsi" w:cstheme="minorHAnsi"/>
          <w:sz w:val="22"/>
          <w:szCs w:val="22"/>
        </w:rPr>
        <w:t xml:space="preserve"> for funding</w:t>
      </w:r>
    </w:p>
    <w:p w14:paraId="384A24B5" w14:textId="30578B6C" w:rsidR="00BD7029" w:rsidRPr="0068162D" w:rsidRDefault="00BD7029" w:rsidP="00961B5B">
      <w:pPr>
        <w:pStyle w:val="paragraph"/>
        <w:numPr>
          <w:ilvl w:val="0"/>
          <w:numId w:val="19"/>
        </w:numPr>
        <w:spacing w:before="120" w:beforeAutospacing="0" w:after="120" w:afterAutospacing="0"/>
        <w:ind w:left="357"/>
        <w:textAlignment w:val="baseline"/>
        <w:rPr>
          <w:rFonts w:asciiTheme="minorHAnsi" w:hAnsiTheme="minorHAnsi" w:cstheme="minorHAnsi"/>
          <w:sz w:val="22"/>
          <w:szCs w:val="22"/>
        </w:rPr>
      </w:pPr>
      <w:r w:rsidRPr="0068162D">
        <w:rPr>
          <w:rStyle w:val="normaltextrun"/>
          <w:rFonts w:asciiTheme="minorHAnsi" w:hAnsiTheme="minorHAnsi" w:cstheme="minorHAnsi"/>
          <w:b/>
          <w:bCs/>
          <w:sz w:val="22"/>
          <w:szCs w:val="22"/>
        </w:rPr>
        <w:t xml:space="preserve">Program </w:t>
      </w:r>
      <w:r w:rsidRPr="0068162D">
        <w:rPr>
          <w:rStyle w:val="normaltextrun"/>
          <w:rFonts w:asciiTheme="minorHAnsi" w:hAnsiTheme="minorHAnsi" w:cstheme="minorHAnsi"/>
          <w:sz w:val="22"/>
          <w:szCs w:val="22"/>
        </w:rPr>
        <w:t xml:space="preserve">means </w:t>
      </w:r>
      <w:r w:rsidR="00DF288D" w:rsidRPr="00DF288D">
        <w:rPr>
          <w:rStyle w:val="normaltextrun"/>
          <w:rFonts w:asciiTheme="minorHAnsi" w:hAnsiTheme="minorHAnsi" w:cstheme="minorHAnsi"/>
          <w:sz w:val="22"/>
          <w:szCs w:val="22"/>
        </w:rPr>
        <w:t>mRNA Victoria Pipeline Program</w:t>
      </w:r>
      <w:r w:rsidRPr="0068162D">
        <w:rPr>
          <w:rStyle w:val="eop"/>
          <w:rFonts w:asciiTheme="minorHAnsi" w:hAnsiTheme="minorHAnsi" w:cstheme="minorHAnsi"/>
          <w:sz w:val="22"/>
          <w:szCs w:val="22"/>
        </w:rPr>
        <w:t> </w:t>
      </w:r>
    </w:p>
    <w:p w14:paraId="0F6F164A" w14:textId="77777777" w:rsidR="00BD7029" w:rsidRPr="0068162D" w:rsidRDefault="00BD7029" w:rsidP="00961B5B">
      <w:pPr>
        <w:pStyle w:val="paragraph"/>
        <w:numPr>
          <w:ilvl w:val="0"/>
          <w:numId w:val="19"/>
        </w:numPr>
        <w:spacing w:before="120" w:beforeAutospacing="0" w:after="120" w:afterAutospacing="0"/>
        <w:ind w:left="357"/>
        <w:textAlignment w:val="baseline"/>
        <w:rPr>
          <w:rFonts w:asciiTheme="minorHAnsi" w:hAnsiTheme="minorHAnsi" w:cstheme="minorHAnsi"/>
          <w:sz w:val="22"/>
          <w:szCs w:val="22"/>
        </w:rPr>
      </w:pPr>
      <w:r w:rsidRPr="0068162D">
        <w:rPr>
          <w:rStyle w:val="normaltextrun"/>
          <w:rFonts w:asciiTheme="minorHAnsi" w:hAnsiTheme="minorHAnsi" w:cstheme="minorHAnsi"/>
          <w:b/>
          <w:bCs/>
          <w:sz w:val="22"/>
          <w:szCs w:val="22"/>
        </w:rPr>
        <w:t>Project</w:t>
      </w:r>
      <w:r w:rsidRPr="0068162D">
        <w:rPr>
          <w:rStyle w:val="normaltextrun"/>
          <w:rFonts w:asciiTheme="minorHAnsi" w:hAnsiTheme="minorHAnsi" w:cstheme="minorHAnsi"/>
          <w:sz w:val="22"/>
          <w:szCs w:val="22"/>
        </w:rPr>
        <w:t xml:space="preserve"> means the activities specified in the Application by the Applicant for which the grant is provided </w:t>
      </w:r>
      <w:r w:rsidRPr="0068162D">
        <w:rPr>
          <w:rStyle w:val="eop"/>
          <w:rFonts w:asciiTheme="minorHAnsi" w:hAnsiTheme="minorHAnsi" w:cstheme="minorHAnsi"/>
          <w:sz w:val="22"/>
          <w:szCs w:val="22"/>
        </w:rPr>
        <w:t> </w:t>
      </w:r>
    </w:p>
    <w:p w14:paraId="33B6C2E4" w14:textId="137AD399" w:rsidR="00BD7029" w:rsidRPr="0068162D" w:rsidRDefault="00BD7029" w:rsidP="00961B5B">
      <w:pPr>
        <w:pStyle w:val="paragraph"/>
        <w:numPr>
          <w:ilvl w:val="0"/>
          <w:numId w:val="19"/>
        </w:numPr>
        <w:spacing w:before="120" w:beforeAutospacing="0" w:after="120" w:afterAutospacing="0"/>
        <w:ind w:left="357"/>
        <w:textAlignment w:val="baseline"/>
        <w:rPr>
          <w:rStyle w:val="normaltextrun"/>
          <w:rFonts w:asciiTheme="minorHAnsi" w:hAnsiTheme="minorHAnsi" w:cstheme="minorHAnsi"/>
          <w:sz w:val="22"/>
          <w:szCs w:val="22"/>
        </w:rPr>
      </w:pPr>
      <w:r w:rsidRPr="0068162D">
        <w:rPr>
          <w:rStyle w:val="normaltextrun"/>
          <w:rFonts w:asciiTheme="minorHAnsi" w:hAnsiTheme="minorHAnsi" w:cstheme="minorHAnsi"/>
          <w:b/>
          <w:bCs/>
          <w:sz w:val="22"/>
          <w:szCs w:val="22"/>
        </w:rPr>
        <w:t xml:space="preserve">Grant </w:t>
      </w:r>
      <w:r w:rsidRPr="0068162D">
        <w:rPr>
          <w:rStyle w:val="normaltextrun"/>
          <w:rFonts w:asciiTheme="minorHAnsi" w:hAnsiTheme="minorHAnsi" w:cstheme="minorHAnsi"/>
          <w:sz w:val="22"/>
          <w:szCs w:val="22"/>
        </w:rPr>
        <w:t xml:space="preserve">means funding provided by the </w:t>
      </w:r>
      <w:r w:rsidR="00911299">
        <w:rPr>
          <w:rStyle w:val="normaltextrun"/>
          <w:rFonts w:asciiTheme="minorHAnsi" w:hAnsiTheme="minorHAnsi" w:cstheme="minorHAnsi"/>
          <w:sz w:val="22"/>
          <w:szCs w:val="22"/>
        </w:rPr>
        <w:t>Department</w:t>
      </w:r>
      <w:r w:rsidRPr="0068162D">
        <w:rPr>
          <w:rStyle w:val="normaltextrun"/>
          <w:rFonts w:asciiTheme="minorHAnsi" w:hAnsiTheme="minorHAnsi" w:cstheme="minorHAnsi"/>
          <w:sz w:val="22"/>
          <w:szCs w:val="22"/>
        </w:rPr>
        <w:t xml:space="preserve"> to organisations or individuals for a specified purpose to meet government policy objectives</w:t>
      </w:r>
    </w:p>
    <w:p w14:paraId="055F6C8A" w14:textId="77777777" w:rsidR="00BD7029" w:rsidRPr="0068162D" w:rsidRDefault="00BD7029" w:rsidP="00961B5B">
      <w:pPr>
        <w:pStyle w:val="paragraph"/>
        <w:numPr>
          <w:ilvl w:val="0"/>
          <w:numId w:val="19"/>
        </w:numPr>
        <w:spacing w:before="120" w:beforeAutospacing="0" w:after="120" w:afterAutospacing="0"/>
        <w:ind w:left="357"/>
        <w:textAlignment w:val="baseline"/>
        <w:rPr>
          <w:rFonts w:asciiTheme="minorHAnsi" w:hAnsiTheme="minorHAnsi" w:cstheme="minorHAnsi"/>
          <w:sz w:val="22"/>
          <w:szCs w:val="22"/>
        </w:rPr>
      </w:pPr>
      <w:r w:rsidRPr="0068162D">
        <w:rPr>
          <w:rStyle w:val="normaltextrun"/>
          <w:rFonts w:asciiTheme="minorHAnsi" w:hAnsiTheme="minorHAnsi" w:cstheme="minorHAnsi"/>
          <w:b/>
          <w:bCs/>
          <w:sz w:val="22"/>
          <w:szCs w:val="22"/>
        </w:rPr>
        <w:t xml:space="preserve">Grant Agreement </w:t>
      </w:r>
      <w:r w:rsidRPr="0068162D">
        <w:rPr>
          <w:rStyle w:val="normaltextrun"/>
          <w:rFonts w:asciiTheme="minorHAnsi" w:hAnsiTheme="minorHAnsi" w:cstheme="minorHAnsi"/>
          <w:sz w:val="22"/>
          <w:szCs w:val="22"/>
        </w:rPr>
        <w:t>means a legally binding document that details the terms and conditions of the Grant and sets out the relationship between the parties</w:t>
      </w:r>
    </w:p>
    <w:p w14:paraId="38D39717" w14:textId="0A9BE02A" w:rsidR="00BD7029" w:rsidRPr="0068162D" w:rsidRDefault="00BD7029" w:rsidP="00961B5B">
      <w:pPr>
        <w:pStyle w:val="paragraph"/>
        <w:numPr>
          <w:ilvl w:val="0"/>
          <w:numId w:val="19"/>
        </w:numPr>
        <w:spacing w:before="120" w:beforeAutospacing="0" w:after="120" w:afterAutospacing="0"/>
        <w:ind w:left="357"/>
        <w:textAlignment w:val="baseline"/>
        <w:rPr>
          <w:rStyle w:val="normaltextrun"/>
          <w:rFonts w:asciiTheme="minorHAnsi" w:hAnsiTheme="minorHAnsi" w:cstheme="minorHAnsi"/>
          <w:sz w:val="22"/>
          <w:szCs w:val="22"/>
        </w:rPr>
      </w:pPr>
      <w:r w:rsidRPr="0068162D">
        <w:rPr>
          <w:rStyle w:val="normaltextrun"/>
          <w:rFonts w:asciiTheme="minorHAnsi" w:hAnsiTheme="minorHAnsi" w:cstheme="minorHAnsi"/>
          <w:b/>
          <w:bCs/>
          <w:sz w:val="22"/>
          <w:szCs w:val="22"/>
        </w:rPr>
        <w:t xml:space="preserve">Grant Recipient </w:t>
      </w:r>
      <w:r w:rsidRPr="0068162D">
        <w:rPr>
          <w:rStyle w:val="normaltextrun"/>
          <w:rFonts w:asciiTheme="minorHAnsi" w:hAnsiTheme="minorHAnsi" w:cstheme="minorHAnsi"/>
          <w:sz w:val="22"/>
          <w:szCs w:val="22"/>
        </w:rPr>
        <w:t xml:space="preserve">means the legal entity that has entered into a Grant Agreement with the </w:t>
      </w:r>
      <w:r w:rsidR="00911299">
        <w:rPr>
          <w:rStyle w:val="normaltextrun"/>
          <w:rFonts w:asciiTheme="minorHAnsi" w:hAnsiTheme="minorHAnsi" w:cstheme="minorHAnsi"/>
          <w:sz w:val="22"/>
          <w:szCs w:val="22"/>
        </w:rPr>
        <w:t>Department</w:t>
      </w:r>
      <w:r w:rsidRPr="0068162D">
        <w:rPr>
          <w:rStyle w:val="normaltextrun"/>
          <w:rFonts w:asciiTheme="minorHAnsi" w:hAnsiTheme="minorHAnsi" w:cstheme="minorHAnsi"/>
          <w:sz w:val="22"/>
          <w:szCs w:val="22"/>
        </w:rPr>
        <w:t>.</w:t>
      </w:r>
    </w:p>
    <w:p w14:paraId="5005AAD3" w14:textId="0709DEAA" w:rsidR="00BA7A37" w:rsidRPr="0068162D" w:rsidRDefault="00BD7029" w:rsidP="00123BB4">
      <w:pPr>
        <w:pStyle w:val="paragraph"/>
        <w:numPr>
          <w:ilvl w:val="0"/>
          <w:numId w:val="19"/>
        </w:numPr>
        <w:spacing w:before="120" w:beforeAutospacing="0" w:after="120" w:afterAutospacing="0"/>
        <w:ind w:left="357"/>
        <w:textAlignment w:val="baseline"/>
      </w:pPr>
      <w:r w:rsidRPr="0065336B">
        <w:rPr>
          <w:rStyle w:val="normaltextrun"/>
          <w:rFonts w:asciiTheme="minorHAnsi" w:hAnsiTheme="minorHAnsi" w:cstheme="minorHAnsi"/>
          <w:b/>
          <w:bCs/>
          <w:sz w:val="22"/>
          <w:szCs w:val="22"/>
        </w:rPr>
        <w:t xml:space="preserve">State or </w:t>
      </w:r>
      <w:r w:rsidR="00E452BB" w:rsidRPr="0065336B">
        <w:rPr>
          <w:rStyle w:val="normaltextrun"/>
          <w:rFonts w:asciiTheme="minorHAnsi" w:hAnsiTheme="minorHAnsi" w:cstheme="minorHAnsi"/>
          <w:b/>
          <w:bCs/>
          <w:sz w:val="22"/>
          <w:szCs w:val="22"/>
        </w:rPr>
        <w:t>D</w:t>
      </w:r>
      <w:r w:rsidRPr="0065336B">
        <w:rPr>
          <w:rStyle w:val="normaltextrun"/>
          <w:rFonts w:asciiTheme="minorHAnsi" w:hAnsiTheme="minorHAnsi" w:cstheme="minorHAnsi"/>
          <w:b/>
          <w:bCs/>
          <w:sz w:val="22"/>
          <w:szCs w:val="22"/>
        </w:rPr>
        <w:t>epartment</w:t>
      </w:r>
      <w:r w:rsidRPr="0065336B">
        <w:rPr>
          <w:rStyle w:val="normaltextrun"/>
          <w:rFonts w:asciiTheme="minorHAnsi" w:hAnsiTheme="minorHAnsi" w:cstheme="minorHAnsi"/>
          <w:sz w:val="22"/>
          <w:szCs w:val="22"/>
        </w:rPr>
        <w:t xml:space="preserve"> means the State of Victoria through its Department of Jobs, Skills, Industry and Regions.</w:t>
      </w:r>
      <w:r w:rsidRPr="0065336B">
        <w:rPr>
          <w:rStyle w:val="eop"/>
          <w:rFonts w:asciiTheme="minorHAnsi" w:hAnsiTheme="minorHAnsi" w:cstheme="minorHAnsi"/>
          <w:sz w:val="22"/>
          <w:szCs w:val="22"/>
        </w:rPr>
        <w:t> </w:t>
      </w:r>
      <w:bookmarkEnd w:id="1"/>
    </w:p>
    <w:p w14:paraId="40E8915F" w14:textId="12F571B9" w:rsidR="009D121A" w:rsidRDefault="009D121A" w:rsidP="63DA308D">
      <w:pPr>
        <w:pStyle w:val="Heading2"/>
        <w:rPr>
          <w:rFonts w:asciiTheme="majorHAnsi" w:hAnsiTheme="majorHAnsi" w:cstheme="majorBidi"/>
        </w:rPr>
      </w:pPr>
    </w:p>
    <w:p w14:paraId="6D18715D" w14:textId="77777777" w:rsidR="009D121A" w:rsidRDefault="009D121A">
      <w:pPr>
        <w:suppressAutoHyphens w:val="0"/>
        <w:autoSpaceDE/>
        <w:autoSpaceDN/>
        <w:adjustRightInd/>
        <w:snapToGrid/>
        <w:spacing w:before="0" w:line="240" w:lineRule="auto"/>
        <w:textAlignment w:val="auto"/>
        <w:rPr>
          <w:rFonts w:asciiTheme="majorHAnsi" w:hAnsiTheme="majorHAnsi" w:cstheme="majorBidi"/>
          <w:color w:val="007B4B"/>
          <w:sz w:val="24"/>
          <w:szCs w:val="24"/>
        </w:rPr>
      </w:pPr>
      <w:r>
        <w:rPr>
          <w:rFonts w:asciiTheme="majorHAnsi" w:hAnsiTheme="majorHAnsi" w:cstheme="majorBidi"/>
        </w:rPr>
        <w:br w:type="page"/>
      </w:r>
    </w:p>
    <w:p w14:paraId="3623B577" w14:textId="05660535" w:rsidR="003F152E" w:rsidRDefault="00964869" w:rsidP="715228D9">
      <w:pPr>
        <w:pStyle w:val="Heading2"/>
        <w:rPr>
          <w:rFonts w:asciiTheme="majorHAnsi" w:hAnsiTheme="majorHAnsi" w:cstheme="majorBidi"/>
        </w:rPr>
      </w:pPr>
      <w:bookmarkStart w:id="84" w:name="_Toc235802552"/>
      <w:r w:rsidRPr="715228D9">
        <w:rPr>
          <w:rFonts w:asciiTheme="majorHAnsi" w:hAnsiTheme="majorHAnsi" w:cstheme="majorBidi"/>
        </w:rPr>
        <w:t>Appendix</w:t>
      </w:r>
      <w:bookmarkEnd w:id="84"/>
      <w:r w:rsidRPr="715228D9">
        <w:rPr>
          <w:rFonts w:asciiTheme="majorHAnsi" w:hAnsiTheme="majorHAnsi" w:cstheme="majorBidi"/>
        </w:rPr>
        <w:t xml:space="preserve"> </w:t>
      </w:r>
    </w:p>
    <w:p w14:paraId="7718F976" w14:textId="7A426A8C" w:rsidR="00964869" w:rsidRPr="005717F0" w:rsidRDefault="00964869" w:rsidP="005717F0">
      <w:pPr>
        <w:pStyle w:val="Heading3"/>
      </w:pPr>
      <w:r w:rsidRPr="005717F0">
        <w:t>BioNTech clinical scale mRNA manufacturing facility</w:t>
      </w:r>
    </w:p>
    <w:p w14:paraId="5BA6AB5D" w14:textId="089FF1FD" w:rsidR="00626CC7" w:rsidRPr="009A415B" w:rsidRDefault="00760E17" w:rsidP="009A415B">
      <w:pPr>
        <w:pStyle w:val="Normalnospace"/>
        <w:spacing w:before="120" w:after="0"/>
        <w:textAlignment w:val="center"/>
        <w:rPr>
          <w:rFonts w:asciiTheme="minorHAnsi" w:hAnsiTheme="minorHAnsi" w:cstheme="minorHAnsi"/>
          <w:sz w:val="22"/>
          <w:szCs w:val="22"/>
        </w:rPr>
      </w:pPr>
      <w:r w:rsidRPr="005717F0">
        <w:rPr>
          <w:rFonts w:asciiTheme="minorHAnsi" w:eastAsiaTheme="minorEastAsia" w:hAnsiTheme="minorHAnsi" w:cstheme="minorHAnsi"/>
          <w:sz w:val="22"/>
          <w:szCs w:val="22"/>
        </w:rPr>
        <w:t>BioNTech is establishing a clinical scale mRNA manufacturing facility at La Trobe University’s Bundoora campus.</w:t>
      </w:r>
      <w:r w:rsidR="00626CC7" w:rsidRPr="00626CC7">
        <w:rPr>
          <w:rFonts w:asciiTheme="minorHAnsi" w:eastAsiaTheme="minorEastAsia" w:hAnsiTheme="minorHAnsi" w:cstheme="minorHAnsi"/>
          <w:sz w:val="22"/>
          <w:szCs w:val="22"/>
        </w:rPr>
        <w:t xml:space="preserve"> </w:t>
      </w:r>
      <w:r w:rsidR="00626CC7" w:rsidRPr="005A2579">
        <w:rPr>
          <w:rFonts w:asciiTheme="minorHAnsi" w:eastAsiaTheme="minorEastAsia" w:hAnsiTheme="minorHAnsi" w:cstheme="minorHAnsi"/>
          <w:sz w:val="22"/>
          <w:szCs w:val="22"/>
        </w:rPr>
        <w:t>The BioNTech Clinical Manufacturing Facility</w:t>
      </w:r>
      <w:r w:rsidR="00424592">
        <w:rPr>
          <w:rFonts w:asciiTheme="minorHAnsi" w:eastAsiaTheme="minorEastAsia" w:hAnsiTheme="minorHAnsi" w:cstheme="minorHAnsi"/>
          <w:sz w:val="22"/>
          <w:szCs w:val="22"/>
        </w:rPr>
        <w:t xml:space="preserve">, also known as the </w:t>
      </w:r>
      <w:r w:rsidR="00424592" w:rsidRPr="0068162D">
        <w:rPr>
          <w:rFonts w:asciiTheme="minorHAnsi" w:hAnsiTheme="minorHAnsi" w:cstheme="minorHAnsi"/>
          <w:sz w:val="22"/>
          <w:szCs w:val="22"/>
        </w:rPr>
        <w:t>GMP Clinical Manufacturing</w:t>
      </w:r>
      <w:r w:rsidR="00424592" w:rsidRPr="003F4D35" w:rsidDel="00EF31E3">
        <w:rPr>
          <w:rFonts w:asciiTheme="minorHAnsi" w:hAnsiTheme="minorHAnsi" w:cstheme="minorHAnsi"/>
          <w:sz w:val="22"/>
          <w:szCs w:val="22"/>
        </w:rPr>
        <w:t xml:space="preserve"> </w:t>
      </w:r>
      <w:r w:rsidR="00424592">
        <w:rPr>
          <w:rFonts w:asciiTheme="minorHAnsi" w:hAnsiTheme="minorHAnsi" w:cstheme="minorHAnsi"/>
          <w:sz w:val="22"/>
          <w:szCs w:val="22"/>
        </w:rPr>
        <w:t>F</w:t>
      </w:r>
      <w:r w:rsidR="00424592" w:rsidRPr="003F4D35">
        <w:rPr>
          <w:rFonts w:asciiTheme="minorHAnsi" w:hAnsiTheme="minorHAnsi" w:cstheme="minorHAnsi"/>
          <w:sz w:val="22"/>
          <w:szCs w:val="22"/>
        </w:rPr>
        <w:t>acility</w:t>
      </w:r>
      <w:r w:rsidR="00424592">
        <w:rPr>
          <w:rFonts w:asciiTheme="minorHAnsi" w:hAnsiTheme="minorHAnsi" w:cstheme="minorHAnsi"/>
          <w:sz w:val="22"/>
          <w:szCs w:val="22"/>
        </w:rPr>
        <w:t>,</w:t>
      </w:r>
      <w:r w:rsidR="00626CC7" w:rsidRPr="009A415B">
        <w:rPr>
          <w:rFonts w:asciiTheme="minorHAnsi" w:eastAsiaTheme="minorEastAsia" w:hAnsiTheme="minorHAnsi" w:cstheme="minorHAnsi"/>
          <w:sz w:val="22"/>
          <w:szCs w:val="22"/>
        </w:rPr>
        <w:t xml:space="preserve"> is an anchor tenant for the La Trobe University City of the Future, a $5 billion precinct transforming the Bundoora Campus.</w:t>
      </w:r>
    </w:p>
    <w:p w14:paraId="6DB8FB8E" w14:textId="6406E6F6" w:rsidR="00760E17" w:rsidRPr="005717F0" w:rsidRDefault="00760E17" w:rsidP="00760E17">
      <w:pPr>
        <w:rPr>
          <w:rFonts w:asciiTheme="minorHAnsi" w:eastAsiaTheme="minorEastAsia" w:hAnsiTheme="minorHAnsi" w:cstheme="minorHAnsi"/>
          <w:color w:val="auto"/>
          <w:sz w:val="22"/>
          <w:szCs w:val="22"/>
        </w:rPr>
      </w:pPr>
      <w:r w:rsidRPr="005717F0">
        <w:rPr>
          <w:rFonts w:asciiTheme="minorHAnsi" w:eastAsiaTheme="minorEastAsia" w:hAnsiTheme="minorHAnsi" w:cstheme="minorHAnsi"/>
          <w:color w:val="auto"/>
          <w:sz w:val="22"/>
          <w:szCs w:val="22"/>
        </w:rPr>
        <w:t xml:space="preserve">The new facility will produce next generation mRNA vaccines and treatments (including oncology treatments) for clinical trials for medical research institutes, biotech and life science companies, as well as BioNTech’s own investigational drug and vaccine candidate products. </w:t>
      </w:r>
    </w:p>
    <w:p w14:paraId="77A6088E" w14:textId="4843DD84" w:rsidR="00072524" w:rsidRPr="00072524" w:rsidRDefault="00760E17" w:rsidP="00072524">
      <w:pPr>
        <w:rPr>
          <w:rFonts w:asciiTheme="minorHAnsi" w:eastAsiaTheme="minorEastAsia" w:hAnsiTheme="minorHAnsi" w:cstheme="minorHAnsi"/>
          <w:color w:val="auto"/>
          <w:sz w:val="22"/>
          <w:szCs w:val="22"/>
        </w:rPr>
      </w:pPr>
      <w:r w:rsidRPr="005717F0">
        <w:rPr>
          <w:rFonts w:asciiTheme="minorHAnsi" w:eastAsiaTheme="minorEastAsia" w:hAnsiTheme="minorHAnsi" w:cstheme="minorHAnsi"/>
          <w:color w:val="auto"/>
          <w:sz w:val="22"/>
          <w:szCs w:val="22"/>
        </w:rPr>
        <w:t xml:space="preserve">Construction of the facility commenced in </w:t>
      </w:r>
      <w:r w:rsidR="00B96141" w:rsidRPr="005717F0">
        <w:rPr>
          <w:rFonts w:asciiTheme="minorHAnsi" w:eastAsiaTheme="minorEastAsia" w:hAnsiTheme="minorHAnsi" w:cstheme="minorHAnsi"/>
          <w:color w:val="auto"/>
          <w:sz w:val="22"/>
          <w:szCs w:val="22"/>
        </w:rPr>
        <w:t>mid-2024</w:t>
      </w:r>
      <w:r w:rsidRPr="005717F0">
        <w:rPr>
          <w:rFonts w:asciiTheme="minorHAnsi" w:eastAsiaTheme="minorEastAsia" w:hAnsiTheme="minorHAnsi" w:cstheme="minorHAnsi"/>
          <w:color w:val="auto"/>
          <w:sz w:val="22"/>
          <w:szCs w:val="22"/>
        </w:rPr>
        <w:t>.</w:t>
      </w:r>
      <w:r w:rsidR="00A30D10">
        <w:rPr>
          <w:rFonts w:asciiTheme="minorHAnsi" w:eastAsiaTheme="minorEastAsia" w:hAnsiTheme="minorHAnsi" w:cstheme="minorHAnsi"/>
          <w:color w:val="auto"/>
          <w:sz w:val="22"/>
          <w:szCs w:val="22"/>
        </w:rPr>
        <w:t xml:space="preserve"> </w:t>
      </w:r>
      <w:r w:rsidR="00072524" w:rsidRPr="00072524">
        <w:rPr>
          <w:rFonts w:asciiTheme="minorHAnsi" w:eastAsiaTheme="minorEastAsia" w:hAnsiTheme="minorHAnsi" w:cstheme="minorHAnsi"/>
          <w:color w:val="auto"/>
          <w:sz w:val="22"/>
          <w:szCs w:val="22"/>
        </w:rPr>
        <w:t xml:space="preserve">Once complete, the </w:t>
      </w:r>
      <w:r w:rsidR="000850C1">
        <w:rPr>
          <w:rFonts w:asciiTheme="minorHAnsi" w:eastAsiaTheme="minorEastAsia" w:hAnsiTheme="minorHAnsi" w:cstheme="minorHAnsi"/>
          <w:color w:val="auto"/>
          <w:sz w:val="22"/>
          <w:szCs w:val="22"/>
        </w:rPr>
        <w:t>f</w:t>
      </w:r>
      <w:r w:rsidR="00072524" w:rsidRPr="00072524">
        <w:rPr>
          <w:rFonts w:asciiTheme="minorHAnsi" w:eastAsiaTheme="minorEastAsia" w:hAnsiTheme="minorHAnsi" w:cstheme="minorHAnsi"/>
          <w:color w:val="auto"/>
          <w:sz w:val="22"/>
          <w:szCs w:val="22"/>
        </w:rPr>
        <w:t xml:space="preserve">acility will produce next generation mRNA vaccines and treatments for Phase I, II and III clinical trials. </w:t>
      </w:r>
    </w:p>
    <w:p w14:paraId="306D213D" w14:textId="37A32812" w:rsidR="00072524" w:rsidRDefault="00072524" w:rsidP="00072524">
      <w:pPr>
        <w:rPr>
          <w:rFonts w:asciiTheme="minorHAnsi" w:eastAsiaTheme="minorEastAsia" w:hAnsiTheme="minorHAnsi" w:cstheme="minorHAnsi"/>
          <w:color w:val="auto"/>
          <w:sz w:val="22"/>
          <w:szCs w:val="22"/>
        </w:rPr>
      </w:pPr>
      <w:r w:rsidRPr="00072524">
        <w:rPr>
          <w:rFonts w:asciiTheme="minorHAnsi" w:eastAsiaTheme="minorEastAsia" w:hAnsiTheme="minorHAnsi" w:cstheme="minorHAnsi"/>
          <w:color w:val="auto"/>
          <w:sz w:val="22"/>
          <w:szCs w:val="22"/>
        </w:rPr>
        <w:t>This facility will be available for medical research institutes, biotech and life science companies to develop early stage and clinical vaccines and therapies, as well as producing BioNTech’s own investigational drug and vaccine candidate products.</w:t>
      </w:r>
    </w:p>
    <w:p w14:paraId="074E004A" w14:textId="5A5D55AC" w:rsidR="00B96141" w:rsidRDefault="007A49BA" w:rsidP="005717F0">
      <w:pPr>
        <w:pStyle w:val="Heading3"/>
      </w:pPr>
      <w:r>
        <w:t xml:space="preserve">BioNTech </w:t>
      </w:r>
      <w:r w:rsidR="00964869" w:rsidRPr="005717F0">
        <w:t xml:space="preserve">R&amp;D Production </w:t>
      </w:r>
      <w:r w:rsidR="00815421">
        <w:t>Laboratory</w:t>
      </w:r>
    </w:p>
    <w:p w14:paraId="70EF667C" w14:textId="4D303091" w:rsidR="00086B78" w:rsidRDefault="00086B78" w:rsidP="00D84B64">
      <w:pPr>
        <w:rPr>
          <w:rFonts w:asciiTheme="minorHAnsi" w:eastAsiaTheme="minorEastAsia" w:hAnsiTheme="minorHAnsi" w:cstheme="minorHAnsi"/>
          <w:color w:val="auto"/>
          <w:sz w:val="22"/>
          <w:szCs w:val="22"/>
        </w:rPr>
      </w:pPr>
      <w:r w:rsidRPr="00086B78">
        <w:rPr>
          <w:rFonts w:asciiTheme="minorHAnsi" w:eastAsiaTheme="minorEastAsia" w:hAnsiTheme="minorHAnsi" w:cstheme="minorHAnsi"/>
          <w:color w:val="auto"/>
          <w:sz w:val="22"/>
          <w:szCs w:val="22"/>
        </w:rPr>
        <w:t>The R&amp;D Production Laboratory has begun producing research grade RNA materials for Australian researchers.</w:t>
      </w:r>
    </w:p>
    <w:p w14:paraId="353E1B46" w14:textId="09E9ED93" w:rsidR="00E66F4B" w:rsidRPr="005717F0" w:rsidRDefault="00E66F4B" w:rsidP="00D84B64">
      <w:pPr>
        <w:rPr>
          <w:rFonts w:asciiTheme="minorHAnsi" w:eastAsiaTheme="minorEastAsia" w:hAnsiTheme="minorHAnsi" w:cstheme="minorHAnsi"/>
          <w:color w:val="auto"/>
          <w:sz w:val="22"/>
          <w:szCs w:val="22"/>
        </w:rPr>
      </w:pPr>
      <w:r w:rsidRPr="005717F0">
        <w:rPr>
          <w:rFonts w:asciiTheme="minorHAnsi" w:eastAsiaTheme="minorEastAsia" w:hAnsiTheme="minorHAnsi" w:cstheme="minorHAnsi"/>
          <w:color w:val="auto"/>
          <w:sz w:val="22"/>
          <w:szCs w:val="22"/>
        </w:rPr>
        <w:t xml:space="preserve">The BioNTech R&amp;D Production </w:t>
      </w:r>
      <w:r w:rsidR="00CE30B5" w:rsidRPr="00086B78">
        <w:rPr>
          <w:rFonts w:asciiTheme="minorHAnsi" w:eastAsiaTheme="minorEastAsia" w:hAnsiTheme="minorHAnsi" w:cstheme="minorHAnsi"/>
          <w:color w:val="auto"/>
          <w:sz w:val="22"/>
          <w:szCs w:val="22"/>
        </w:rPr>
        <w:t xml:space="preserve">Laboratory </w:t>
      </w:r>
      <w:r w:rsidRPr="005717F0">
        <w:rPr>
          <w:rFonts w:asciiTheme="minorHAnsi" w:eastAsiaTheme="minorEastAsia" w:hAnsiTheme="minorHAnsi" w:cstheme="minorHAnsi"/>
          <w:color w:val="auto"/>
          <w:sz w:val="22"/>
          <w:szCs w:val="22"/>
        </w:rPr>
        <w:t xml:space="preserve">is now available to researchers </w:t>
      </w:r>
      <w:r w:rsidR="00767930" w:rsidRPr="005717F0">
        <w:rPr>
          <w:rFonts w:asciiTheme="minorHAnsi" w:eastAsiaTheme="minorEastAsia" w:hAnsiTheme="minorHAnsi" w:cstheme="minorHAnsi"/>
          <w:color w:val="auto"/>
          <w:sz w:val="22"/>
          <w:szCs w:val="22"/>
        </w:rPr>
        <w:t>for</w:t>
      </w:r>
      <w:r w:rsidR="00554957" w:rsidRPr="005717F0">
        <w:rPr>
          <w:rFonts w:asciiTheme="minorHAnsi" w:eastAsiaTheme="minorEastAsia" w:hAnsiTheme="minorHAnsi" w:cstheme="minorHAnsi"/>
          <w:color w:val="auto"/>
          <w:sz w:val="22"/>
          <w:szCs w:val="22"/>
        </w:rPr>
        <w:t xml:space="preserve"> the</w:t>
      </w:r>
      <w:r w:rsidR="00767930" w:rsidRPr="005717F0">
        <w:rPr>
          <w:rFonts w:asciiTheme="minorHAnsi" w:eastAsiaTheme="minorEastAsia" w:hAnsiTheme="minorHAnsi" w:cstheme="minorHAnsi"/>
          <w:color w:val="auto"/>
          <w:sz w:val="22"/>
          <w:szCs w:val="22"/>
        </w:rPr>
        <w:t xml:space="preserve"> manufacture of research grade RNA materials</w:t>
      </w:r>
      <w:r w:rsidR="00A83203" w:rsidRPr="005717F0">
        <w:rPr>
          <w:rFonts w:asciiTheme="minorHAnsi" w:eastAsiaTheme="minorEastAsia" w:hAnsiTheme="minorHAnsi" w:cstheme="minorHAnsi"/>
          <w:color w:val="auto"/>
          <w:sz w:val="22"/>
          <w:szCs w:val="22"/>
        </w:rPr>
        <w:t xml:space="preserve"> and lipid formulation</w:t>
      </w:r>
      <w:r w:rsidR="005D1E2D" w:rsidRPr="005717F0">
        <w:rPr>
          <w:rFonts w:asciiTheme="minorHAnsi" w:eastAsiaTheme="minorEastAsia" w:hAnsiTheme="minorHAnsi" w:cstheme="minorHAnsi"/>
          <w:color w:val="auto"/>
          <w:sz w:val="22"/>
          <w:szCs w:val="22"/>
        </w:rPr>
        <w:t xml:space="preserve"> for pre-clinical studies.</w:t>
      </w:r>
      <w:r w:rsidR="00A83203" w:rsidRPr="005717F0">
        <w:rPr>
          <w:rFonts w:asciiTheme="minorHAnsi" w:eastAsiaTheme="minorEastAsia" w:hAnsiTheme="minorHAnsi" w:cstheme="minorHAnsi"/>
          <w:color w:val="auto"/>
          <w:sz w:val="22"/>
          <w:szCs w:val="22"/>
        </w:rPr>
        <w:t xml:space="preserve"> Researchers </w:t>
      </w:r>
      <w:r w:rsidR="001A63EF" w:rsidRPr="005717F0">
        <w:rPr>
          <w:rFonts w:asciiTheme="minorHAnsi" w:eastAsiaTheme="minorEastAsia" w:hAnsiTheme="minorHAnsi" w:cstheme="minorHAnsi"/>
          <w:color w:val="auto"/>
          <w:sz w:val="22"/>
          <w:szCs w:val="22"/>
        </w:rPr>
        <w:t>can</w:t>
      </w:r>
      <w:r w:rsidR="00A83203" w:rsidRPr="005717F0">
        <w:rPr>
          <w:rFonts w:asciiTheme="minorHAnsi" w:eastAsiaTheme="minorEastAsia" w:hAnsiTheme="minorHAnsi" w:cstheme="minorHAnsi"/>
          <w:color w:val="auto"/>
          <w:sz w:val="22"/>
          <w:szCs w:val="22"/>
        </w:rPr>
        <w:t xml:space="preserve"> </w:t>
      </w:r>
      <w:r w:rsidR="00DF1BC9" w:rsidRPr="005717F0">
        <w:rPr>
          <w:rFonts w:asciiTheme="minorHAnsi" w:eastAsiaTheme="minorEastAsia" w:hAnsiTheme="minorHAnsi" w:cstheme="minorHAnsi"/>
          <w:color w:val="auto"/>
          <w:sz w:val="22"/>
          <w:szCs w:val="22"/>
        </w:rPr>
        <w:t xml:space="preserve">access BioNTech’s expertise and proprietary technologies to </w:t>
      </w:r>
      <w:r w:rsidR="00793EC5" w:rsidRPr="005717F0">
        <w:rPr>
          <w:rFonts w:asciiTheme="minorHAnsi" w:eastAsiaTheme="minorEastAsia" w:hAnsiTheme="minorHAnsi" w:cstheme="minorHAnsi"/>
          <w:color w:val="auto"/>
          <w:sz w:val="22"/>
          <w:szCs w:val="22"/>
        </w:rPr>
        <w:t xml:space="preserve">design and manufacture research RNA and lipid materials, which will be scalable and </w:t>
      </w:r>
      <w:r w:rsidR="001706A9" w:rsidRPr="005717F0">
        <w:rPr>
          <w:rFonts w:asciiTheme="minorHAnsi" w:eastAsiaTheme="minorEastAsia" w:hAnsiTheme="minorHAnsi" w:cstheme="minorHAnsi"/>
          <w:color w:val="auto"/>
          <w:sz w:val="22"/>
          <w:szCs w:val="22"/>
        </w:rPr>
        <w:t xml:space="preserve">aligned with the processes used in the BioNTech clinical scale mRNA manufacturing facility. </w:t>
      </w:r>
    </w:p>
    <w:p w14:paraId="2C0E81CE" w14:textId="3B545377" w:rsidR="00964869" w:rsidRPr="005717F0" w:rsidRDefault="00964869" w:rsidP="00A55515">
      <w:pPr>
        <w:rPr>
          <w:sz w:val="20"/>
          <w:szCs w:val="20"/>
        </w:rPr>
      </w:pPr>
    </w:p>
    <w:sectPr w:rsidR="00964869" w:rsidRPr="005717F0" w:rsidSect="00477880">
      <w:headerReference w:type="default" r:id="rId35"/>
      <w:footerReference w:type="default" r:id="rId36"/>
      <w:type w:val="oddPage"/>
      <w:pgSz w:w="11906" w:h="16838" w:code="9"/>
      <w:pgMar w:top="2268" w:right="1361" w:bottom="1701" w:left="1361" w:header="28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BCCD2" w14:textId="77777777" w:rsidR="007E0961" w:rsidRPr="0068162D" w:rsidRDefault="007E0961" w:rsidP="00123BB4">
      <w:r w:rsidRPr="0068162D">
        <w:separator/>
      </w:r>
    </w:p>
  </w:endnote>
  <w:endnote w:type="continuationSeparator" w:id="0">
    <w:p w14:paraId="59307F71" w14:textId="77777777" w:rsidR="007E0961" w:rsidRPr="0068162D" w:rsidRDefault="007E0961" w:rsidP="00123BB4">
      <w:r w:rsidRPr="006816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9012044"/>
      <w:docPartObj>
        <w:docPartGallery w:val="Page Numbers (Bottom of Page)"/>
        <w:docPartUnique/>
      </w:docPartObj>
    </w:sdtPr>
    <w:sdtEndPr>
      <w:rPr>
        <w:rStyle w:val="PageNumber"/>
      </w:rPr>
    </w:sdtEndPr>
    <w:sdtContent>
      <w:p w14:paraId="6DCB9B20" w14:textId="77777777" w:rsidR="00A976CE" w:rsidRPr="0068162D" w:rsidRDefault="00A976CE" w:rsidP="00123BB4">
        <w:pPr>
          <w:pStyle w:val="Footer"/>
          <w:rPr>
            <w:rStyle w:val="PageNumber"/>
          </w:rPr>
        </w:pPr>
        <w:r w:rsidRPr="0068162D">
          <w:rPr>
            <w:rStyle w:val="PageNumber"/>
          </w:rPr>
          <w:fldChar w:fldCharType="begin"/>
        </w:r>
        <w:r w:rsidRPr="0068162D">
          <w:rPr>
            <w:rStyle w:val="PageNumber"/>
          </w:rPr>
          <w:instrText xml:space="preserve"> PAGE </w:instrText>
        </w:r>
        <w:r w:rsidRPr="0068162D">
          <w:rPr>
            <w:rStyle w:val="PageNumber"/>
          </w:rPr>
          <w:fldChar w:fldCharType="end"/>
        </w:r>
      </w:p>
    </w:sdtContent>
  </w:sdt>
  <w:p w14:paraId="370B0B51" w14:textId="77777777" w:rsidR="00A976CE" w:rsidRPr="0068162D" w:rsidRDefault="00A976CE" w:rsidP="00123BB4">
    <w:pPr>
      <w:pStyle w:val="Footer"/>
    </w:pPr>
    <w:r w:rsidRPr="0068162D">
      <w:rPr>
        <w:noProof/>
      </w:rPr>
      <mc:AlternateContent>
        <mc:Choice Requires="wps">
          <w:drawing>
            <wp:inline distT="0" distB="0" distL="0" distR="0" wp14:anchorId="527BA1A9" wp14:editId="6BF5A669">
              <wp:extent cx="443865" cy="443865"/>
              <wp:effectExtent l="0" t="0" r="18415" b="0"/>
              <wp:docPr id="57" name="Text Box 5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A95BD4" w14:textId="77777777" w:rsidR="00A976CE" w:rsidRPr="0068162D" w:rsidRDefault="00A976CE" w:rsidP="00123BB4">
                          <w:r w:rsidRPr="0068162D">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527BA1A9" id="_x0000_t202" coordsize="21600,21600" o:spt="202" path="m,l,21600r21600,l21600,xe">
              <v:stroke joinstyle="miter"/>
              <v:path gradientshapeok="t" o:connecttype="rect"/>
            </v:shapetype>
            <v:shape id="Text Box 57" o:spid="_x0000_s1028"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3A95BD4" w14:textId="77777777" w:rsidR="00A976CE" w:rsidRPr="0068162D" w:rsidRDefault="00A976CE" w:rsidP="00123BB4">
                    <w:r w:rsidRPr="0068162D">
                      <w:t>OFFICIAL</w:t>
                    </w:r>
                  </w:p>
                </w:txbxContent>
              </v:textbox>
              <w10:anchorlock/>
            </v:shape>
          </w:pict>
        </mc:Fallback>
      </mc:AlternateContent>
    </w:r>
  </w:p>
  <w:p w14:paraId="61ACC860" w14:textId="77777777" w:rsidR="00C84155" w:rsidRPr="0068162D" w:rsidRDefault="00C841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81F6" w14:textId="77777777" w:rsidR="00A976CE" w:rsidRPr="0068162D" w:rsidRDefault="00A976CE" w:rsidP="00123BB4">
    <w:pPr>
      <w:pStyle w:val="Footer"/>
    </w:pPr>
    <w:r w:rsidRPr="0068162D">
      <w:rPr>
        <w:noProof/>
      </w:rPr>
      <mc:AlternateContent>
        <mc:Choice Requires="wps">
          <w:drawing>
            <wp:inline distT="0" distB="0" distL="0" distR="0" wp14:anchorId="49FDF810" wp14:editId="2F2269A3">
              <wp:extent cx="443865" cy="443865"/>
              <wp:effectExtent l="0" t="0" r="18415" b="0"/>
              <wp:docPr id="58" name="Text Box 5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99E0C3" w14:textId="77777777" w:rsidR="00A976CE" w:rsidRPr="0068162D" w:rsidRDefault="00A976CE" w:rsidP="00123BB4">
                          <w:r w:rsidRPr="0068162D">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49FDF810" id="_x0000_t202" coordsize="21600,21600" o:spt="202" path="m,l,21600r21600,l21600,xe">
              <v:stroke joinstyle="miter"/>
              <v:path gradientshapeok="t" o:connecttype="rect"/>
            </v:shapetype>
            <v:shape id="Text Box 58" o:spid="_x0000_s1029"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699E0C3" w14:textId="77777777" w:rsidR="00A976CE" w:rsidRPr="0068162D" w:rsidRDefault="00A976CE" w:rsidP="00123BB4">
                    <w:r w:rsidRPr="0068162D">
                      <w:t>OFFICIAL</w:t>
                    </w:r>
                  </w:p>
                </w:txbxContent>
              </v:textbox>
              <w10:anchorlock/>
            </v:shape>
          </w:pict>
        </mc:Fallback>
      </mc:AlternateContent>
    </w:r>
  </w:p>
  <w:p w14:paraId="22B63CBE" w14:textId="77777777" w:rsidR="00C84155" w:rsidRPr="0068162D" w:rsidRDefault="00C841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86F9" w14:textId="77777777" w:rsidR="00A976CE" w:rsidRPr="0068162D" w:rsidRDefault="00A976CE" w:rsidP="00A976CE">
    <w:pPr>
      <w:pStyle w:val="Footer"/>
      <w:jc w:val="left"/>
    </w:pPr>
  </w:p>
  <w:p w14:paraId="1543F37D" w14:textId="77777777" w:rsidR="00C84155" w:rsidRPr="0068162D" w:rsidRDefault="00C8415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79B0" w14:textId="77777777" w:rsidR="00DA23A2" w:rsidRPr="0068162D" w:rsidRDefault="00B63720" w:rsidP="00123BB4">
    <w:pPr>
      <w:pStyle w:val="Footer"/>
    </w:pPr>
    <w:r w:rsidRPr="0068162D">
      <w:rPr>
        <w:noProof/>
        <w:lang w:eastAsia="en-GB"/>
      </w:rPr>
      <w:drawing>
        <wp:anchor distT="0" distB="0" distL="114300" distR="114300" simplePos="0" relativeHeight="251658245" behindDoc="1" locked="0" layoutInCell="1" allowOverlap="1" wp14:anchorId="12E67829" wp14:editId="2E9C6CA0">
          <wp:simplePos x="0" y="0"/>
          <wp:positionH relativeFrom="column">
            <wp:posOffset>5253688</wp:posOffset>
          </wp:positionH>
          <wp:positionV relativeFrom="page">
            <wp:posOffset>9970477</wp:posOffset>
          </wp:positionV>
          <wp:extent cx="705600" cy="403200"/>
          <wp:effectExtent l="0" t="0" r="0" b="3810"/>
          <wp:wrapNone/>
          <wp:docPr id="1284496056" name="Picture 1284496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96056" name="Picture 1284496056"/>
                  <pic:cNvPicPr/>
                </pic:nvPicPr>
                <pic:blipFill>
                  <a:blip r:embed="rId1">
                    <a:extLst>
                      <a:ext uri="{28A0092B-C50C-407E-A947-70E740481C1C}">
                        <a14:useLocalDpi xmlns:a14="http://schemas.microsoft.com/office/drawing/2010/main" val="0"/>
                      </a:ext>
                    </a:extLst>
                  </a:blip>
                  <a:stretch>
                    <a:fillRect/>
                  </a:stretch>
                </pic:blipFill>
                <pic:spPr>
                  <a:xfrm>
                    <a:off x="0" y="0"/>
                    <a:ext cx="705600" cy="403200"/>
                  </a:xfrm>
                  <a:prstGeom prst="rect">
                    <a:avLst/>
                  </a:prstGeom>
                </pic:spPr>
              </pic:pic>
            </a:graphicData>
          </a:graphic>
          <wp14:sizeRelH relativeFrom="margin">
            <wp14:pctWidth>0</wp14:pctWidth>
          </wp14:sizeRelH>
          <wp14:sizeRelV relativeFrom="margin">
            <wp14:pctHeight>0</wp14:pctHeight>
          </wp14:sizeRelV>
        </wp:anchor>
      </w:drawing>
    </w:r>
  </w:p>
  <w:p w14:paraId="195E9929" w14:textId="77777777" w:rsidR="00C84155" w:rsidRPr="0068162D" w:rsidRDefault="00C8415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A0A8" w14:textId="77777777" w:rsidR="00ED56B2" w:rsidRPr="0068162D" w:rsidRDefault="00ED56B2" w:rsidP="00477880">
    <w:pPr>
      <w:pStyle w:val="Footer"/>
      <w:tabs>
        <w:tab w:val="clear" w:pos="4513"/>
        <w:tab w:val="center" w:pos="4578"/>
      </w:tabs>
      <w:rPr>
        <w:rStyle w:val="PageNumber"/>
      </w:rPr>
    </w:pP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4211"/>
    </w:tblGrid>
    <w:sdt>
      <w:sdtPr>
        <w:id w:val="1097994085"/>
        <w:docPartObj>
          <w:docPartGallery w:val="Page Numbers (Bottom of Page)"/>
          <w:docPartUnique/>
        </w:docPartObj>
      </w:sdtPr>
      <w:sdtEndPr/>
      <w:sdtContent>
        <w:sdt>
          <w:sdtPr>
            <w:id w:val="-726373178"/>
            <w:docPartObj>
              <w:docPartGallery w:val="Page Numbers (Top of Page)"/>
              <w:docPartUnique/>
            </w:docPartObj>
          </w:sdtPr>
          <w:sdtEndPr/>
          <w:sdtContent>
            <w:tr w:rsidR="00ED56B2" w:rsidRPr="0068162D" w14:paraId="3086C7E0" w14:textId="77777777" w:rsidTr="00C735B9">
              <w:tc>
                <w:tcPr>
                  <w:tcW w:w="3402" w:type="dxa"/>
                  <w:vAlign w:val="center"/>
                </w:tcPr>
                <w:p w14:paraId="28CA2D77" w14:textId="75E46811" w:rsidR="00ED56B2" w:rsidRPr="0068162D" w:rsidRDefault="008C202F" w:rsidP="00ED56B2">
                  <w:pPr>
                    <w:pStyle w:val="Footer"/>
                    <w:jc w:val="left"/>
                  </w:pPr>
                  <w:fldSimple w:instr="STYLEREF  Title  \* MERGEFORMAT">
                    <w:r w:rsidR="00086906">
                      <w:rPr>
                        <w:noProof/>
                      </w:rPr>
                      <w:t>mRNA Victoria Pipeline Program – Round 1</w:t>
                    </w:r>
                  </w:fldSimple>
                </w:p>
              </w:tc>
              <w:tc>
                <w:tcPr>
                  <w:tcW w:w="2410" w:type="dxa"/>
                  <w:vAlign w:val="center"/>
                </w:tcPr>
                <w:p w14:paraId="6F3EFF4D" w14:textId="39A27978" w:rsidR="00ED56B2" w:rsidRPr="0068162D" w:rsidRDefault="00ED56B2" w:rsidP="00ED56B2">
                  <w:pPr>
                    <w:pStyle w:val="Footer"/>
                    <w:rPr>
                      <w:rStyle w:val="PageNumber"/>
                    </w:rPr>
                  </w:pPr>
                  <w:r w:rsidRPr="0068162D">
                    <w:rPr>
                      <w:rStyle w:val="PageNumber"/>
                    </w:rPr>
                    <w:fldChar w:fldCharType="begin"/>
                  </w:r>
                  <w:r w:rsidRPr="0068162D">
                    <w:rPr>
                      <w:rStyle w:val="PageNumber"/>
                    </w:rPr>
                    <w:instrText xml:space="preserve"> PAGE </w:instrText>
                  </w:r>
                  <w:r w:rsidRPr="0068162D">
                    <w:rPr>
                      <w:rStyle w:val="PageNumber"/>
                    </w:rPr>
                    <w:fldChar w:fldCharType="separate"/>
                  </w:r>
                  <w:r w:rsidRPr="0068162D">
                    <w:rPr>
                      <w:rStyle w:val="PageNumber"/>
                    </w:rPr>
                    <w:t>1</w:t>
                  </w:r>
                  <w:r w:rsidRPr="0068162D">
                    <w:rPr>
                      <w:rStyle w:val="PageNumber"/>
                    </w:rPr>
                    <w:fldChar w:fldCharType="end"/>
                  </w:r>
                  <w:r w:rsidRPr="0068162D">
                    <w:rPr>
                      <w:rStyle w:val="PageNumber"/>
                    </w:rPr>
                    <w:t xml:space="preserve"> of </w:t>
                  </w:r>
                  <w:r w:rsidRPr="0068162D">
                    <w:rPr>
                      <w:rStyle w:val="PageNumber"/>
                    </w:rPr>
                    <w:fldChar w:fldCharType="begin"/>
                  </w:r>
                  <w:r w:rsidRPr="0068162D">
                    <w:rPr>
                      <w:rStyle w:val="PageNumber"/>
                    </w:rPr>
                    <w:instrText xml:space="preserve"> SECTIONPAGES  \* Arabic  \* MERGEFORMAT </w:instrText>
                  </w:r>
                  <w:r w:rsidRPr="0068162D">
                    <w:rPr>
                      <w:rStyle w:val="PageNumber"/>
                    </w:rPr>
                    <w:fldChar w:fldCharType="separate"/>
                  </w:r>
                  <w:r w:rsidR="00086906">
                    <w:rPr>
                      <w:rStyle w:val="PageNumber"/>
                      <w:noProof/>
                    </w:rPr>
                    <w:t>22</w:t>
                  </w:r>
                  <w:r w:rsidRPr="0068162D">
                    <w:rPr>
                      <w:rStyle w:val="PageNumber"/>
                    </w:rPr>
                    <w:fldChar w:fldCharType="end"/>
                  </w:r>
                </w:p>
              </w:tc>
              <w:tc>
                <w:tcPr>
                  <w:tcW w:w="4211" w:type="dxa"/>
                </w:tcPr>
                <w:p w14:paraId="5ED51B57" w14:textId="77777777" w:rsidR="00ED56B2" w:rsidRPr="0068162D" w:rsidRDefault="00ED56B2" w:rsidP="00ED56B2">
                  <w:pPr>
                    <w:pStyle w:val="Footer"/>
                    <w:jc w:val="right"/>
                  </w:pPr>
                  <w:r w:rsidRPr="0068162D">
                    <w:rPr>
                      <w:noProof/>
                      <w:lang w:eastAsia="en-GB"/>
                    </w:rPr>
                    <w:drawing>
                      <wp:inline distT="0" distB="0" distL="0" distR="0" wp14:anchorId="646AFB51" wp14:editId="773834CE">
                        <wp:extent cx="703575" cy="402043"/>
                        <wp:effectExtent l="0" t="0" r="0" b="444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
                                  <a:extLst>
                                    <a:ext uri="{28A0092B-C50C-407E-A947-70E740481C1C}">
                                      <a14:useLocalDpi xmlns:a14="http://schemas.microsoft.com/office/drawing/2010/main" val="0"/>
                                    </a:ext>
                                  </a:extLst>
                                </a:blip>
                                <a:stretch>
                                  <a:fillRect/>
                                </a:stretch>
                              </pic:blipFill>
                              <pic:spPr>
                                <a:xfrm>
                                  <a:off x="0" y="0"/>
                                  <a:ext cx="703575" cy="402043"/>
                                </a:xfrm>
                                <a:prstGeom prst="rect">
                                  <a:avLst/>
                                </a:prstGeom>
                              </pic:spPr>
                            </pic:pic>
                          </a:graphicData>
                        </a:graphic>
                      </wp:inline>
                    </w:drawing>
                  </w:r>
                </w:p>
              </w:tc>
            </w:tr>
          </w:sdtContent>
        </w:sdt>
      </w:sdtContent>
    </w:sdt>
  </w:tbl>
  <w:p w14:paraId="3DAEAC19" w14:textId="77777777" w:rsidR="00ED56B2" w:rsidRPr="0068162D" w:rsidRDefault="00ED56B2" w:rsidP="00ED56B2">
    <w:pPr>
      <w:pStyle w:val="Footer"/>
      <w:tabs>
        <w:tab w:val="right" w:pos="7371"/>
      </w:tabs>
      <w:spacing w:line="240" w:lineRule="auto"/>
      <w:jc w:val="left"/>
      <w:rPr>
        <w:sz w:val="2"/>
        <w:szCs w:val="2"/>
      </w:rPr>
    </w:pPr>
  </w:p>
  <w:p w14:paraId="4B83AA60" w14:textId="77777777" w:rsidR="00C84155" w:rsidRPr="0068162D" w:rsidRDefault="00C841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91B88" w14:textId="77777777" w:rsidR="007E0961" w:rsidRPr="0068162D" w:rsidRDefault="007E0961" w:rsidP="00123BB4">
      <w:r w:rsidRPr="0068162D">
        <w:separator/>
      </w:r>
    </w:p>
  </w:footnote>
  <w:footnote w:type="continuationSeparator" w:id="0">
    <w:p w14:paraId="21AF157D" w14:textId="77777777" w:rsidR="007E0961" w:rsidRPr="0068162D" w:rsidRDefault="007E0961" w:rsidP="00123BB4">
      <w:r w:rsidRPr="0068162D">
        <w:continuationSeparator/>
      </w:r>
    </w:p>
  </w:footnote>
  <w:footnote w:id="1">
    <w:p w14:paraId="189B7AE6" w14:textId="029A7ED0" w:rsidR="00BD7029" w:rsidRPr="0068162D" w:rsidRDefault="00BD7029" w:rsidP="00BD7029">
      <w:pPr>
        <w:pStyle w:val="FootnoteText"/>
      </w:pPr>
      <w:r w:rsidRPr="0068162D">
        <w:rPr>
          <w:rStyle w:val="FootnoteReference"/>
        </w:rPr>
        <w:footnoteRef/>
      </w:r>
      <w:r w:rsidRPr="0068162D">
        <w:t xml:space="preserve"> </w:t>
      </w:r>
      <w:r w:rsidRPr="0068162D">
        <w:rPr>
          <w:rFonts w:asciiTheme="minorHAnsi" w:hAnsiTheme="minorHAnsi" w:cstheme="minorHAnsi"/>
          <w:sz w:val="16"/>
          <w:szCs w:val="16"/>
        </w:rPr>
        <w:t>Applicant entities must be registered with appropriate regulator/s, which may include but are not limited to: Australian Securities and Investment Commission, Consumer Affairs Victoria and/or other applicable regulators.</w:t>
      </w:r>
    </w:p>
  </w:footnote>
  <w:footnote w:id="2">
    <w:p w14:paraId="5C6BB7CD" w14:textId="77777777" w:rsidR="00BD7029" w:rsidRPr="0068162D" w:rsidRDefault="00BD7029" w:rsidP="00BD7029">
      <w:pPr>
        <w:pStyle w:val="FootnoteText"/>
        <w:rPr>
          <w:rFonts w:ascii="VIC" w:hAnsi="VIC"/>
          <w:sz w:val="16"/>
          <w:szCs w:val="16"/>
        </w:rPr>
      </w:pPr>
      <w:r w:rsidRPr="0068162D">
        <w:rPr>
          <w:rStyle w:val="FootnoteReference"/>
          <w:rFonts w:asciiTheme="minorHAnsi" w:hAnsiTheme="minorHAnsi" w:cstheme="minorHAnsi"/>
          <w:color w:val="000000" w:themeColor="text1"/>
          <w:sz w:val="16"/>
          <w:szCs w:val="16"/>
        </w:rPr>
        <w:footnoteRef/>
      </w:r>
      <w:r w:rsidRPr="0068162D">
        <w:rPr>
          <w:rFonts w:asciiTheme="minorHAnsi" w:hAnsiTheme="minorHAnsi" w:cstheme="minorHAnsi"/>
          <w:color w:val="000000" w:themeColor="text1"/>
          <w:sz w:val="16"/>
          <w:szCs w:val="16"/>
        </w:rPr>
        <w:t xml:space="preserve"> This exclusion applies also to a body corporate under the Local Government Act 2020 (Vic)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59A1" w14:textId="77777777" w:rsidR="00A976CE" w:rsidRPr="0068162D" w:rsidRDefault="00A976CE" w:rsidP="00123BB4">
    <w:pPr>
      <w:pStyle w:val="Header"/>
    </w:pPr>
    <w:r w:rsidRPr="0068162D">
      <w:rPr>
        <w:noProof/>
      </w:rPr>
      <mc:AlternateContent>
        <mc:Choice Requires="wps">
          <w:drawing>
            <wp:anchor distT="0" distB="0" distL="0" distR="0" simplePos="0" relativeHeight="251658242" behindDoc="0" locked="0" layoutInCell="1" allowOverlap="1" wp14:anchorId="0F087774" wp14:editId="52DB5F87">
              <wp:simplePos x="635" y="635"/>
              <wp:positionH relativeFrom="page">
                <wp:align>center</wp:align>
              </wp:positionH>
              <wp:positionV relativeFrom="page">
                <wp:align>top</wp:align>
              </wp:positionV>
              <wp:extent cx="443865" cy="443865"/>
              <wp:effectExtent l="0" t="0" r="12065" b="2540"/>
              <wp:wrapNone/>
              <wp:docPr id="55" name="Text Box 5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2FCC37" w14:textId="77777777" w:rsidR="00A976CE" w:rsidRPr="0068162D" w:rsidRDefault="00A976CE" w:rsidP="00123BB4">
                          <w:r w:rsidRPr="0068162D">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087774" id="_x0000_t202" coordsize="21600,21600" o:spt="202" path="m,l,21600r21600,l21600,xe">
              <v:stroke joinstyle="miter"/>
              <v:path gradientshapeok="t" o:connecttype="rect"/>
            </v:shapetype>
            <v:shape id="Text Box 55"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A2FCC37" w14:textId="77777777" w:rsidR="00A976CE" w:rsidRPr="0068162D" w:rsidRDefault="00A976CE" w:rsidP="00123BB4">
                    <w:r w:rsidRPr="0068162D">
                      <w:t>OFFICIAL</w:t>
                    </w:r>
                  </w:p>
                </w:txbxContent>
              </v:textbox>
              <w10:wrap anchorx="page" anchory="page"/>
            </v:shape>
          </w:pict>
        </mc:Fallback>
      </mc:AlternateContent>
    </w:r>
  </w:p>
  <w:p w14:paraId="1C6CA49C" w14:textId="77777777" w:rsidR="00C84155" w:rsidRPr="0068162D" w:rsidRDefault="00C841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ECB5" w14:textId="77777777" w:rsidR="00A976CE" w:rsidRPr="0068162D" w:rsidRDefault="00A976CE" w:rsidP="00123BB4">
    <w:pPr>
      <w:pStyle w:val="Header"/>
    </w:pPr>
    <w:r w:rsidRPr="0068162D">
      <w:rPr>
        <w:noProof/>
      </w:rPr>
      <mc:AlternateContent>
        <mc:Choice Requires="wps">
          <w:drawing>
            <wp:anchor distT="0" distB="0" distL="0" distR="0" simplePos="0" relativeHeight="251658243" behindDoc="0" locked="0" layoutInCell="1" allowOverlap="1" wp14:anchorId="44EC9556" wp14:editId="4329CF2C">
              <wp:simplePos x="0" y="0"/>
              <wp:positionH relativeFrom="page">
                <wp:align>center</wp:align>
              </wp:positionH>
              <wp:positionV relativeFrom="page">
                <wp:align>top</wp:align>
              </wp:positionV>
              <wp:extent cx="443865" cy="443865"/>
              <wp:effectExtent l="0" t="0" r="12065" b="2540"/>
              <wp:wrapNone/>
              <wp:docPr id="56" name="Text Box 5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71FD0" w14:textId="77777777" w:rsidR="00A976CE" w:rsidRPr="0068162D" w:rsidRDefault="00A976CE" w:rsidP="00123BB4">
                          <w:r w:rsidRPr="0068162D">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EC9556" id="_x0000_t202" coordsize="21600,21600" o:spt="202" path="m,l,21600r21600,l21600,xe">
              <v:stroke joinstyle="miter"/>
              <v:path gradientshapeok="t" o:connecttype="rect"/>
            </v:shapetype>
            <v:shape id="Text Box 56"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4A71FD0" w14:textId="77777777" w:rsidR="00A976CE" w:rsidRPr="0068162D" w:rsidRDefault="00A976CE" w:rsidP="00123BB4">
                    <w:r w:rsidRPr="0068162D">
                      <w:t>OFFICIAL</w:t>
                    </w:r>
                  </w:p>
                </w:txbxContent>
              </v:textbox>
              <w10:wrap anchorx="page" anchory="page"/>
            </v:shape>
          </w:pict>
        </mc:Fallback>
      </mc:AlternateContent>
    </w:r>
    <w:r w:rsidRPr="0068162D">
      <w:rPr>
        <w:noProof/>
      </w:rPr>
      <w:drawing>
        <wp:anchor distT="0" distB="0" distL="114300" distR="114300" simplePos="0" relativeHeight="251658241" behindDoc="1" locked="1" layoutInCell="1" allowOverlap="1" wp14:anchorId="35FD970A" wp14:editId="5C981C1E">
          <wp:simplePos x="0" y="0"/>
          <wp:positionH relativeFrom="page">
            <wp:align>left</wp:align>
          </wp:positionH>
          <wp:positionV relativeFrom="page">
            <wp:align>top</wp:align>
          </wp:positionV>
          <wp:extent cx="7553325" cy="10684510"/>
          <wp:effectExtent l="0" t="0" r="9525" b="2540"/>
          <wp:wrapNone/>
          <wp:docPr id="2124646406" name="Picture 2124646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677" cy="10684800"/>
                  </a:xfrm>
                  <a:prstGeom prst="rect">
                    <a:avLst/>
                  </a:prstGeom>
                </pic:spPr>
              </pic:pic>
            </a:graphicData>
          </a:graphic>
          <wp14:sizeRelH relativeFrom="margin">
            <wp14:pctWidth>0</wp14:pctWidth>
          </wp14:sizeRelH>
          <wp14:sizeRelV relativeFrom="margin">
            <wp14:pctHeight>0</wp14:pctHeight>
          </wp14:sizeRelV>
        </wp:anchor>
      </w:drawing>
    </w:r>
  </w:p>
  <w:p w14:paraId="005362D1" w14:textId="77777777" w:rsidR="00C84155" w:rsidRPr="0068162D" w:rsidRDefault="00C841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5C65" w14:textId="77777777" w:rsidR="00A976CE" w:rsidRPr="0068162D" w:rsidRDefault="009406AA" w:rsidP="00123BB4">
    <w:pPr>
      <w:pStyle w:val="Header"/>
    </w:pPr>
    <w:r w:rsidRPr="0068162D">
      <w:rPr>
        <w:noProof/>
      </w:rPr>
      <w:drawing>
        <wp:anchor distT="0" distB="0" distL="114300" distR="114300" simplePos="0" relativeHeight="251658244" behindDoc="1" locked="1" layoutInCell="1" allowOverlap="1" wp14:anchorId="563B544D" wp14:editId="3D1DEFC1">
          <wp:simplePos x="0" y="0"/>
          <wp:positionH relativeFrom="page">
            <wp:align>left</wp:align>
          </wp:positionH>
          <wp:positionV relativeFrom="page">
            <wp:align>top</wp:align>
          </wp:positionV>
          <wp:extent cx="7553325" cy="10675620"/>
          <wp:effectExtent l="0" t="0" r="3175" b="5080"/>
          <wp:wrapNone/>
          <wp:docPr id="1389565261" name="Picture 1389565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10676212"/>
                  </a:xfrm>
                  <a:prstGeom prst="rect">
                    <a:avLst/>
                  </a:prstGeom>
                </pic:spPr>
              </pic:pic>
            </a:graphicData>
          </a:graphic>
          <wp14:sizeRelH relativeFrom="margin">
            <wp14:pctWidth>0</wp14:pctWidth>
          </wp14:sizeRelH>
          <wp14:sizeRelV relativeFrom="margin">
            <wp14:pctHeight>0</wp14:pctHeight>
          </wp14:sizeRelV>
        </wp:anchor>
      </w:drawing>
    </w:r>
  </w:p>
  <w:p w14:paraId="697DC50A" w14:textId="77777777" w:rsidR="00C84155" w:rsidRPr="0068162D" w:rsidRDefault="00C8415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736B" w14:textId="77777777" w:rsidR="00DA23A2" w:rsidRPr="0068162D" w:rsidRDefault="00DA23A2" w:rsidP="00123BB4">
    <w:pPr>
      <w:pStyle w:val="Header"/>
    </w:pPr>
    <w:r w:rsidRPr="0068162D">
      <w:rPr>
        <w:noProof/>
      </w:rPr>
      <w:drawing>
        <wp:anchor distT="0" distB="0" distL="114300" distR="114300" simplePos="0" relativeHeight="251658240" behindDoc="1" locked="1" layoutInCell="1" allowOverlap="1" wp14:anchorId="40839A87" wp14:editId="13CBF79A">
          <wp:simplePos x="0" y="0"/>
          <wp:positionH relativeFrom="page">
            <wp:posOffset>0</wp:posOffset>
          </wp:positionH>
          <wp:positionV relativeFrom="page">
            <wp:posOffset>1270</wp:posOffset>
          </wp:positionV>
          <wp:extent cx="7559675" cy="533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533400"/>
                  </a:xfrm>
                  <a:prstGeom prst="rect">
                    <a:avLst/>
                  </a:prstGeom>
                </pic:spPr>
              </pic:pic>
            </a:graphicData>
          </a:graphic>
          <wp14:sizeRelH relativeFrom="margin">
            <wp14:pctWidth>0</wp14:pctWidth>
          </wp14:sizeRelH>
          <wp14:sizeRelV relativeFrom="margin">
            <wp14:pctHeight>0</wp14:pctHeight>
          </wp14:sizeRelV>
        </wp:anchor>
      </w:drawing>
    </w:r>
  </w:p>
  <w:p w14:paraId="0C3AA5E3" w14:textId="77777777" w:rsidR="00C84155" w:rsidRPr="0068162D" w:rsidRDefault="00C8415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00C4" w14:textId="77777777" w:rsidR="00B60FED" w:rsidRPr="0068162D" w:rsidRDefault="00B63720" w:rsidP="00123BB4">
    <w:pPr>
      <w:pStyle w:val="Header"/>
    </w:pPr>
    <w:r w:rsidRPr="0068162D">
      <w:rPr>
        <w:noProof/>
      </w:rPr>
      <w:drawing>
        <wp:anchor distT="0" distB="0" distL="114300" distR="114300" simplePos="0" relativeHeight="251658246" behindDoc="1" locked="1" layoutInCell="1" allowOverlap="1" wp14:anchorId="420004A6" wp14:editId="15BF3BEF">
          <wp:simplePos x="0" y="0"/>
          <wp:positionH relativeFrom="page">
            <wp:posOffset>0</wp:posOffset>
          </wp:positionH>
          <wp:positionV relativeFrom="page">
            <wp:posOffset>10160</wp:posOffset>
          </wp:positionV>
          <wp:extent cx="7559675" cy="533400"/>
          <wp:effectExtent l="0" t="0" r="0" b="0"/>
          <wp:wrapNone/>
          <wp:docPr id="375116506" name="Picture 3751165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16506" name="Picture 37511650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533400"/>
                  </a:xfrm>
                  <a:prstGeom prst="rect">
                    <a:avLst/>
                  </a:prstGeom>
                </pic:spPr>
              </pic:pic>
            </a:graphicData>
          </a:graphic>
          <wp14:sizeRelH relativeFrom="margin">
            <wp14:pctWidth>0</wp14:pctWidth>
          </wp14:sizeRelH>
          <wp14:sizeRelV relativeFrom="margin">
            <wp14:pctHeight>0</wp14:pctHeight>
          </wp14:sizeRelV>
        </wp:anchor>
      </w:drawing>
    </w:r>
  </w:p>
  <w:p w14:paraId="080BCE6B" w14:textId="77777777" w:rsidR="00C84155" w:rsidRPr="0068162D" w:rsidRDefault="00C841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51A"/>
    <w:multiLevelType w:val="hybridMultilevel"/>
    <w:tmpl w:val="C17EA01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17208D"/>
    <w:multiLevelType w:val="hybridMultilevel"/>
    <w:tmpl w:val="520AB2CC"/>
    <w:lvl w:ilvl="0" w:tplc="EDFA2EAA">
      <w:start w:val="1"/>
      <w:numFmt w:val="bullet"/>
      <w:pStyle w:val="Bullet1"/>
      <w:lvlText w:val=""/>
      <w:lvlJc w:val="left"/>
      <w:pPr>
        <w:ind w:left="340" w:hanging="34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40E71"/>
    <w:multiLevelType w:val="hybridMultilevel"/>
    <w:tmpl w:val="5D8064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84C016B"/>
    <w:multiLevelType w:val="hybridMultilevel"/>
    <w:tmpl w:val="6DA2821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3B1236"/>
    <w:multiLevelType w:val="hybridMultilevel"/>
    <w:tmpl w:val="A796BFF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 w15:restartNumberingAfterBreak="0">
    <w:nsid w:val="0B561CB1"/>
    <w:multiLevelType w:val="multilevel"/>
    <w:tmpl w:val="BE3CA506"/>
    <w:styleLink w:val="Style2"/>
    <w:lvl w:ilvl="0">
      <w:start w:val="1"/>
      <w:numFmt w:val="decimal"/>
      <w:lvlText w:val="%1."/>
      <w:lvlJc w:val="left"/>
      <w:pPr>
        <w:ind w:left="851" w:hanging="851"/>
      </w:pPr>
      <w:rPr>
        <w:rFonts w:ascii="VIC" w:hAnsi="VIC" w:hint="default"/>
        <w:sz w:val="32"/>
      </w:rPr>
    </w:lvl>
    <w:lvl w:ilvl="1">
      <w:start w:val="1"/>
      <w:numFmt w:val="decimal"/>
      <w:lvlText w:val="%1.%2."/>
      <w:lvlJc w:val="left"/>
      <w:pPr>
        <w:ind w:left="1702" w:hanging="851"/>
      </w:pPr>
      <w:rPr>
        <w:rFonts w:hint="default"/>
      </w:rPr>
    </w:lvl>
    <w:lvl w:ilvl="2">
      <w:start w:val="1"/>
      <w:numFmt w:val="decimal"/>
      <w:lvlText w:val="%1.%2.%3."/>
      <w:lvlJc w:val="left"/>
      <w:pPr>
        <w:ind w:left="2553" w:hanging="851"/>
      </w:pPr>
      <w:rPr>
        <w:rFonts w:hint="default"/>
      </w:rPr>
    </w:lvl>
    <w:lvl w:ilvl="3">
      <w:start w:val="1"/>
      <w:numFmt w:val="decimal"/>
      <w:lvlText w:val="%1.%2.%3.%4."/>
      <w:lvlJc w:val="left"/>
      <w:pPr>
        <w:ind w:left="3404" w:hanging="851"/>
      </w:pPr>
      <w:rPr>
        <w:rFonts w:hint="default"/>
      </w:rPr>
    </w:lvl>
    <w:lvl w:ilvl="4">
      <w:start w:val="1"/>
      <w:numFmt w:val="decimal"/>
      <w:lvlText w:val="%1.%2.%3.%4.%5."/>
      <w:lvlJc w:val="left"/>
      <w:pPr>
        <w:ind w:left="4255" w:hanging="851"/>
      </w:pPr>
      <w:rPr>
        <w:rFonts w:hint="default"/>
      </w:rPr>
    </w:lvl>
    <w:lvl w:ilvl="5">
      <w:start w:val="1"/>
      <w:numFmt w:val="decimal"/>
      <w:lvlText w:val="%1.%2.%3.%4.%5.%6."/>
      <w:lvlJc w:val="left"/>
      <w:pPr>
        <w:ind w:left="5106" w:hanging="851"/>
      </w:pPr>
      <w:rPr>
        <w:rFonts w:hint="default"/>
      </w:rPr>
    </w:lvl>
    <w:lvl w:ilvl="6">
      <w:start w:val="1"/>
      <w:numFmt w:val="decimal"/>
      <w:lvlText w:val="%1.%2.%3.%4.%5.%6.%7."/>
      <w:lvlJc w:val="left"/>
      <w:pPr>
        <w:ind w:left="5957" w:hanging="851"/>
      </w:pPr>
      <w:rPr>
        <w:rFonts w:hint="default"/>
      </w:rPr>
    </w:lvl>
    <w:lvl w:ilvl="7">
      <w:start w:val="1"/>
      <w:numFmt w:val="decimal"/>
      <w:lvlText w:val="%1.%2.%3.%4.%5.%6.%7.%8."/>
      <w:lvlJc w:val="left"/>
      <w:pPr>
        <w:ind w:left="6808" w:hanging="851"/>
      </w:pPr>
      <w:rPr>
        <w:rFonts w:hint="default"/>
      </w:rPr>
    </w:lvl>
    <w:lvl w:ilvl="8">
      <w:start w:val="1"/>
      <w:numFmt w:val="decimal"/>
      <w:lvlText w:val="%1.%2.%3.%4.%5.%6.%7.%8.%9."/>
      <w:lvlJc w:val="left"/>
      <w:pPr>
        <w:ind w:left="7659" w:hanging="851"/>
      </w:pPr>
      <w:rPr>
        <w:rFonts w:hint="default"/>
      </w:rPr>
    </w:lvl>
  </w:abstractNum>
  <w:abstractNum w:abstractNumId="6" w15:restartNumberingAfterBreak="0">
    <w:nsid w:val="0F585518"/>
    <w:multiLevelType w:val="hybridMultilevel"/>
    <w:tmpl w:val="6EC059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3223696"/>
    <w:multiLevelType w:val="hybridMultilevel"/>
    <w:tmpl w:val="9FCE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6A6CCB"/>
    <w:multiLevelType w:val="multilevel"/>
    <w:tmpl w:val="C5280138"/>
    <w:lvl w:ilvl="0">
      <w:start w:val="1"/>
      <w:numFmt w:val="decimal"/>
      <w:lvlText w:val="%1."/>
      <w:lvlJc w:val="left"/>
      <w:pPr>
        <w:ind w:left="720" w:hanging="360"/>
      </w:pPr>
      <w:rPr>
        <w:rFonts w:hint="default"/>
      </w:rPr>
    </w:lvl>
    <w:lvl w:ilvl="1">
      <w:start w:val="2"/>
      <w:numFmt w:val="decimal"/>
      <w:isLgl/>
      <w:lvlText w:val="%1.%2"/>
      <w:lvlJc w:val="left"/>
      <w:pPr>
        <w:ind w:left="3698" w:hanging="720"/>
      </w:pPr>
      <w:rPr>
        <w:rFonts w:hint="default"/>
      </w:rPr>
    </w:lvl>
    <w:lvl w:ilvl="2">
      <w:start w:val="1"/>
      <w:numFmt w:val="decimal"/>
      <w:isLgl/>
      <w:lvlText w:val="%1.%2.%3"/>
      <w:lvlJc w:val="left"/>
      <w:pPr>
        <w:ind w:left="6316" w:hanging="720"/>
      </w:pPr>
      <w:rPr>
        <w:rFonts w:hint="default"/>
      </w:rPr>
    </w:lvl>
    <w:lvl w:ilvl="3">
      <w:start w:val="1"/>
      <w:numFmt w:val="decimal"/>
      <w:isLgl/>
      <w:lvlText w:val="%1.%2.%3.%4"/>
      <w:lvlJc w:val="left"/>
      <w:pPr>
        <w:ind w:left="9294" w:hanging="1080"/>
      </w:pPr>
      <w:rPr>
        <w:rFonts w:hint="default"/>
      </w:rPr>
    </w:lvl>
    <w:lvl w:ilvl="4">
      <w:start w:val="1"/>
      <w:numFmt w:val="decimal"/>
      <w:isLgl/>
      <w:lvlText w:val="%1.%2.%3.%4.%5"/>
      <w:lvlJc w:val="left"/>
      <w:pPr>
        <w:ind w:left="11912" w:hanging="1080"/>
      </w:pPr>
      <w:rPr>
        <w:rFonts w:hint="default"/>
      </w:rPr>
    </w:lvl>
    <w:lvl w:ilvl="5">
      <w:start w:val="1"/>
      <w:numFmt w:val="decimal"/>
      <w:isLgl/>
      <w:lvlText w:val="%1.%2.%3.%4.%5.%6"/>
      <w:lvlJc w:val="left"/>
      <w:pPr>
        <w:ind w:left="14890" w:hanging="1440"/>
      </w:pPr>
      <w:rPr>
        <w:rFonts w:hint="default"/>
      </w:rPr>
    </w:lvl>
    <w:lvl w:ilvl="6">
      <w:start w:val="1"/>
      <w:numFmt w:val="decimal"/>
      <w:isLgl/>
      <w:lvlText w:val="%1.%2.%3.%4.%5.%6.%7"/>
      <w:lvlJc w:val="left"/>
      <w:pPr>
        <w:ind w:left="17508" w:hanging="1440"/>
      </w:pPr>
      <w:rPr>
        <w:rFonts w:hint="default"/>
      </w:rPr>
    </w:lvl>
    <w:lvl w:ilvl="7">
      <w:start w:val="1"/>
      <w:numFmt w:val="decimal"/>
      <w:isLgl/>
      <w:lvlText w:val="%1.%2.%3.%4.%5.%6.%7.%8"/>
      <w:lvlJc w:val="left"/>
      <w:pPr>
        <w:ind w:left="20486" w:hanging="1800"/>
      </w:pPr>
      <w:rPr>
        <w:rFonts w:hint="default"/>
      </w:rPr>
    </w:lvl>
    <w:lvl w:ilvl="8">
      <w:start w:val="1"/>
      <w:numFmt w:val="decimal"/>
      <w:isLgl/>
      <w:lvlText w:val="%1.%2.%3.%4.%5.%6.%7.%8.%9"/>
      <w:lvlJc w:val="left"/>
      <w:pPr>
        <w:ind w:left="23464" w:hanging="2160"/>
      </w:pPr>
      <w:rPr>
        <w:rFonts w:hint="default"/>
      </w:rPr>
    </w:lvl>
  </w:abstractNum>
  <w:abstractNum w:abstractNumId="9" w15:restartNumberingAfterBreak="0">
    <w:nsid w:val="1B2A3FFB"/>
    <w:multiLevelType w:val="hybridMultilevel"/>
    <w:tmpl w:val="6C7658E6"/>
    <w:lvl w:ilvl="0" w:tplc="7F0C7C6C">
      <w:start w:val="1"/>
      <w:numFmt w:val="bullet"/>
      <w:pStyle w:val="Fir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1E1E1917"/>
    <w:multiLevelType w:val="multilevel"/>
    <w:tmpl w:val="21CAC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223DAE"/>
    <w:multiLevelType w:val="hybridMultilevel"/>
    <w:tmpl w:val="07522B40"/>
    <w:lvl w:ilvl="0" w:tplc="2E5AB910">
      <w:start w:val="1"/>
      <w:numFmt w:val="bullet"/>
      <w:pStyle w:val="Firstbullet3"/>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1FCB62C0"/>
    <w:multiLevelType w:val="hybridMultilevel"/>
    <w:tmpl w:val="A3D0CC2C"/>
    <w:lvl w:ilvl="0" w:tplc="3752C89E">
      <w:start w:val="1"/>
      <w:numFmt w:val="bullet"/>
      <w:pStyle w:val="bullet10"/>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90F7C"/>
    <w:multiLevelType w:val="hybridMultilevel"/>
    <w:tmpl w:val="75EE8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7955DD"/>
    <w:multiLevelType w:val="hybridMultilevel"/>
    <w:tmpl w:val="C34E1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CF077B"/>
    <w:multiLevelType w:val="multilevel"/>
    <w:tmpl w:val="27A4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7605CC"/>
    <w:multiLevelType w:val="multilevel"/>
    <w:tmpl w:val="6F28E1F2"/>
    <w:styleLink w:val="Style3"/>
    <w:lvl w:ilvl="0">
      <w:start w:val="1"/>
      <w:numFmt w:val="decimal"/>
      <w:lvlText w:val="%1."/>
      <w:lvlJc w:val="left"/>
      <w:pPr>
        <w:ind w:left="567" w:hanging="567"/>
      </w:pPr>
      <w:rPr>
        <w:rFonts w:ascii="VIC" w:hAnsi="VIC" w:hint="default"/>
        <w:color w:val="005D76" w:themeColor="accent5"/>
      </w:rPr>
    </w:lvl>
    <w:lvl w:ilvl="1">
      <w:start w:val="1"/>
      <w:numFmt w:val="decimal"/>
      <w:lvlText w:val="%1.%2."/>
      <w:lvlJc w:val="left"/>
      <w:pPr>
        <w:ind w:left="1152" w:hanging="432"/>
      </w:pPr>
      <w:rPr>
        <w:rFonts w:ascii="VIC" w:hAnsi="VIC"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15:restartNumberingAfterBreak="0">
    <w:nsid w:val="2C0576B2"/>
    <w:multiLevelType w:val="hybridMultilevel"/>
    <w:tmpl w:val="462A4E52"/>
    <w:lvl w:ilvl="0" w:tplc="B6BA720C">
      <w:start w:val="1"/>
      <w:numFmt w:val="bullet"/>
      <w:pStyle w:val="do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113E3B"/>
    <w:multiLevelType w:val="hybridMultilevel"/>
    <w:tmpl w:val="A01E2A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C544F6C"/>
    <w:multiLevelType w:val="hybridMultilevel"/>
    <w:tmpl w:val="614ADDA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CF334C"/>
    <w:multiLevelType w:val="multilevel"/>
    <w:tmpl w:val="5C08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96DEE"/>
    <w:multiLevelType w:val="hybridMultilevel"/>
    <w:tmpl w:val="341A4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5D2B10"/>
    <w:multiLevelType w:val="hybridMultilevel"/>
    <w:tmpl w:val="8E6A0D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96E645B"/>
    <w:multiLevelType w:val="hybridMultilevel"/>
    <w:tmpl w:val="A314A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4C239E"/>
    <w:multiLevelType w:val="multilevel"/>
    <w:tmpl w:val="0C4AF2AA"/>
    <w:styleLink w:val="Style1"/>
    <w:lvl w:ilvl="0">
      <w:start w:val="1"/>
      <w:numFmt w:val="decimal"/>
      <w:lvlText w:val="%1."/>
      <w:lvlJc w:val="left"/>
      <w:pPr>
        <w:ind w:left="851" w:hanging="851"/>
      </w:pPr>
      <w:rPr>
        <w:rFonts w:ascii="VIC" w:hAnsi="VIC" w:hint="default"/>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D774AAF"/>
    <w:multiLevelType w:val="multilevel"/>
    <w:tmpl w:val="C4C2D17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64302D"/>
    <w:multiLevelType w:val="hybridMultilevel"/>
    <w:tmpl w:val="F7344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FB83717"/>
    <w:multiLevelType w:val="hybridMultilevel"/>
    <w:tmpl w:val="16AE7DF2"/>
    <w:lvl w:ilvl="0" w:tplc="60842114">
      <w:start w:val="1"/>
      <w:numFmt w:val="bullet"/>
      <w:pStyle w:val="bullet4"/>
      <w:lvlText w:val=""/>
      <w:lvlJc w:val="left"/>
      <w:pPr>
        <w:ind w:left="1211"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566087"/>
    <w:multiLevelType w:val="hybridMultilevel"/>
    <w:tmpl w:val="CDFCCD1E"/>
    <w:lvl w:ilvl="0" w:tplc="787E0530">
      <w:start w:val="1"/>
      <w:numFmt w:val="bullet"/>
      <w:pStyle w:val="bullet3"/>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EC4ED5"/>
    <w:multiLevelType w:val="hybridMultilevel"/>
    <w:tmpl w:val="C2721248"/>
    <w:lvl w:ilvl="0" w:tplc="709C705A">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49714D"/>
    <w:multiLevelType w:val="hybridMultilevel"/>
    <w:tmpl w:val="A530B3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CB16F0A"/>
    <w:multiLevelType w:val="multilevel"/>
    <w:tmpl w:val="645C7622"/>
    <w:styleLink w:val="CurrentList2"/>
    <w:lvl w:ilvl="0">
      <w:start w:val="1"/>
      <w:numFmt w:val="bullet"/>
      <w:lvlText w:val=""/>
      <w:lvlJc w:val="left"/>
      <w:pPr>
        <w:tabs>
          <w:tab w:val="num" w:pos="1418"/>
        </w:tabs>
        <w:ind w:left="1418"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CE11554"/>
    <w:multiLevelType w:val="hybridMultilevel"/>
    <w:tmpl w:val="FD42698A"/>
    <w:lvl w:ilvl="0" w:tplc="DADE1254">
      <w:start w:val="1"/>
      <w:numFmt w:val="bullet"/>
      <w:pStyle w:val="Firstbullet4"/>
      <w:lvlText w:val=""/>
      <w:lvlJc w:val="left"/>
      <w:pPr>
        <w:ind w:left="157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3" w15:restartNumberingAfterBreak="0">
    <w:nsid w:val="4F6B0697"/>
    <w:multiLevelType w:val="hybridMultilevel"/>
    <w:tmpl w:val="0FDA6C90"/>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4" w15:restartNumberingAfterBreak="0">
    <w:nsid w:val="4FBC16BD"/>
    <w:multiLevelType w:val="hybridMultilevel"/>
    <w:tmpl w:val="EEEECD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FC1574D"/>
    <w:multiLevelType w:val="multilevel"/>
    <w:tmpl w:val="C82A9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5E5145"/>
    <w:multiLevelType w:val="hybridMultilevel"/>
    <w:tmpl w:val="30EEA6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1700207"/>
    <w:multiLevelType w:val="hybridMultilevel"/>
    <w:tmpl w:val="D1D45E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2926E15"/>
    <w:multiLevelType w:val="hybridMultilevel"/>
    <w:tmpl w:val="E4042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2C349FB"/>
    <w:multiLevelType w:val="hybridMultilevel"/>
    <w:tmpl w:val="C93A5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77C0B0D"/>
    <w:multiLevelType w:val="hybridMultilevel"/>
    <w:tmpl w:val="562C3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FBB642C"/>
    <w:multiLevelType w:val="hybridMultilevel"/>
    <w:tmpl w:val="66900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0BE18F9"/>
    <w:multiLevelType w:val="hybridMultilevel"/>
    <w:tmpl w:val="597C7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5F831D9"/>
    <w:multiLevelType w:val="multilevel"/>
    <w:tmpl w:val="D7A69F46"/>
    <w:styleLink w:val="CurrentList1"/>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FB1377E"/>
    <w:multiLevelType w:val="hybridMultilevel"/>
    <w:tmpl w:val="AA52AC7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0C410E"/>
    <w:multiLevelType w:val="hybridMultilevel"/>
    <w:tmpl w:val="CCB82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47803A4"/>
    <w:multiLevelType w:val="multilevel"/>
    <w:tmpl w:val="18CA5962"/>
    <w:lvl w:ilvl="0">
      <w:start w:val="1"/>
      <w:numFmt w:val="decimal"/>
      <w:lvlText w:val="%1."/>
      <w:lvlJc w:val="left"/>
      <w:pPr>
        <w:ind w:left="1080" w:hanging="360"/>
      </w:pPr>
      <w:rPr>
        <w:rFonts w:hint="default"/>
      </w:rPr>
    </w:lvl>
    <w:lvl w:ilvl="1">
      <w:start w:val="5"/>
      <w:numFmt w:val="decimal"/>
      <w:isLgl/>
      <w:lvlText w:val="%1.1"/>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84833733">
    <w:abstractNumId w:val="12"/>
  </w:num>
  <w:num w:numId="2" w16cid:durableId="107118305">
    <w:abstractNumId w:val="29"/>
  </w:num>
  <w:num w:numId="3" w16cid:durableId="1399749270">
    <w:abstractNumId w:val="28"/>
  </w:num>
  <w:num w:numId="4" w16cid:durableId="1733962012">
    <w:abstractNumId w:val="43"/>
  </w:num>
  <w:num w:numId="5" w16cid:durableId="234903012">
    <w:abstractNumId w:val="27"/>
  </w:num>
  <w:num w:numId="6" w16cid:durableId="646126547">
    <w:abstractNumId w:val="31"/>
  </w:num>
  <w:num w:numId="7" w16cid:durableId="1307510160">
    <w:abstractNumId w:val="9"/>
  </w:num>
  <w:num w:numId="8" w16cid:durableId="263151239">
    <w:abstractNumId w:val="11"/>
  </w:num>
  <w:num w:numId="9" w16cid:durableId="1107430151">
    <w:abstractNumId w:val="32"/>
  </w:num>
  <w:num w:numId="10" w16cid:durableId="324751023">
    <w:abstractNumId w:val="17"/>
  </w:num>
  <w:num w:numId="11" w16cid:durableId="669677667">
    <w:abstractNumId w:val="24"/>
  </w:num>
  <w:num w:numId="12" w16cid:durableId="1870339097">
    <w:abstractNumId w:val="5"/>
  </w:num>
  <w:num w:numId="13" w16cid:durableId="127282071">
    <w:abstractNumId w:val="16"/>
  </w:num>
  <w:num w:numId="14" w16cid:durableId="1382705312">
    <w:abstractNumId w:val="15"/>
  </w:num>
  <w:num w:numId="15" w16cid:durableId="488518569">
    <w:abstractNumId w:val="10"/>
  </w:num>
  <w:num w:numId="16" w16cid:durableId="414127371">
    <w:abstractNumId w:val="35"/>
  </w:num>
  <w:num w:numId="17" w16cid:durableId="1008556653">
    <w:abstractNumId w:val="2"/>
  </w:num>
  <w:num w:numId="18" w16cid:durableId="735318276">
    <w:abstractNumId w:val="33"/>
  </w:num>
  <w:num w:numId="19" w16cid:durableId="536740255">
    <w:abstractNumId w:val="26"/>
  </w:num>
  <w:num w:numId="20" w16cid:durableId="1280453135">
    <w:abstractNumId w:val="46"/>
  </w:num>
  <w:num w:numId="21" w16cid:durableId="940331612">
    <w:abstractNumId w:val="18"/>
  </w:num>
  <w:num w:numId="22" w16cid:durableId="241112920">
    <w:abstractNumId w:val="34"/>
  </w:num>
  <w:num w:numId="23" w16cid:durableId="1489861076">
    <w:abstractNumId w:val="14"/>
  </w:num>
  <w:num w:numId="24" w16cid:durableId="82649974">
    <w:abstractNumId w:val="13"/>
  </w:num>
  <w:num w:numId="25" w16cid:durableId="2071801816">
    <w:abstractNumId w:val="30"/>
  </w:num>
  <w:num w:numId="26" w16cid:durableId="114713206">
    <w:abstractNumId w:val="7"/>
  </w:num>
  <w:num w:numId="27" w16cid:durableId="967007404">
    <w:abstractNumId w:val="20"/>
  </w:num>
  <w:num w:numId="28" w16cid:durableId="763451081">
    <w:abstractNumId w:val="22"/>
  </w:num>
  <w:num w:numId="29" w16cid:durableId="2110194309">
    <w:abstractNumId w:val="1"/>
  </w:num>
  <w:num w:numId="30" w16cid:durableId="38476870">
    <w:abstractNumId w:val="45"/>
  </w:num>
  <w:num w:numId="31" w16cid:durableId="546989300">
    <w:abstractNumId w:val="19"/>
  </w:num>
  <w:num w:numId="32" w16cid:durableId="418990192">
    <w:abstractNumId w:val="3"/>
  </w:num>
  <w:num w:numId="33" w16cid:durableId="549999822">
    <w:abstractNumId w:val="44"/>
  </w:num>
  <w:num w:numId="34" w16cid:durableId="1289242704">
    <w:abstractNumId w:val="8"/>
  </w:num>
  <w:num w:numId="35" w16cid:durableId="1864783135">
    <w:abstractNumId w:val="42"/>
  </w:num>
  <w:num w:numId="36" w16cid:durableId="308752065">
    <w:abstractNumId w:val="25"/>
  </w:num>
  <w:num w:numId="37" w16cid:durableId="1675256089">
    <w:abstractNumId w:val="23"/>
  </w:num>
  <w:num w:numId="38" w16cid:durableId="1954552032">
    <w:abstractNumId w:val="4"/>
  </w:num>
  <w:num w:numId="39" w16cid:durableId="1231843178">
    <w:abstractNumId w:val="6"/>
  </w:num>
  <w:num w:numId="40" w16cid:durableId="1623076912">
    <w:abstractNumId w:val="36"/>
  </w:num>
  <w:num w:numId="41" w16cid:durableId="1520243581">
    <w:abstractNumId w:val="39"/>
  </w:num>
  <w:num w:numId="42" w16cid:durableId="745961014">
    <w:abstractNumId w:val="38"/>
  </w:num>
  <w:num w:numId="43" w16cid:durableId="623540347">
    <w:abstractNumId w:val="40"/>
  </w:num>
  <w:num w:numId="44" w16cid:durableId="1566792211">
    <w:abstractNumId w:val="0"/>
  </w:num>
  <w:num w:numId="45" w16cid:durableId="1910724168">
    <w:abstractNumId w:val="41"/>
  </w:num>
  <w:num w:numId="46" w16cid:durableId="606085419">
    <w:abstractNumId w:val="21"/>
  </w:num>
  <w:num w:numId="47" w16cid:durableId="1101535298">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37"/>
    <w:rsid w:val="0000022C"/>
    <w:rsid w:val="00002A14"/>
    <w:rsid w:val="0000440C"/>
    <w:rsid w:val="000048B7"/>
    <w:rsid w:val="00004D15"/>
    <w:rsid w:val="000105F8"/>
    <w:rsid w:val="000151B0"/>
    <w:rsid w:val="00016850"/>
    <w:rsid w:val="00020A6D"/>
    <w:rsid w:val="00021065"/>
    <w:rsid w:val="00023AAF"/>
    <w:rsid w:val="00024767"/>
    <w:rsid w:val="00025C41"/>
    <w:rsid w:val="00026612"/>
    <w:rsid w:val="0002718B"/>
    <w:rsid w:val="000368B6"/>
    <w:rsid w:val="00037BA1"/>
    <w:rsid w:val="00041476"/>
    <w:rsid w:val="00043588"/>
    <w:rsid w:val="00043DAB"/>
    <w:rsid w:val="000447A7"/>
    <w:rsid w:val="00044CD9"/>
    <w:rsid w:val="000457D5"/>
    <w:rsid w:val="000458D8"/>
    <w:rsid w:val="000502B2"/>
    <w:rsid w:val="00054498"/>
    <w:rsid w:val="00055891"/>
    <w:rsid w:val="00057FCC"/>
    <w:rsid w:val="00060026"/>
    <w:rsid w:val="000601A2"/>
    <w:rsid w:val="000623E7"/>
    <w:rsid w:val="00062E9F"/>
    <w:rsid w:val="000631B4"/>
    <w:rsid w:val="000632AE"/>
    <w:rsid w:val="00064335"/>
    <w:rsid w:val="00067078"/>
    <w:rsid w:val="000671C2"/>
    <w:rsid w:val="00070CF1"/>
    <w:rsid w:val="00072524"/>
    <w:rsid w:val="0007350D"/>
    <w:rsid w:val="0007613F"/>
    <w:rsid w:val="000762D4"/>
    <w:rsid w:val="00076708"/>
    <w:rsid w:val="0007695E"/>
    <w:rsid w:val="00083C96"/>
    <w:rsid w:val="000850C1"/>
    <w:rsid w:val="000865C3"/>
    <w:rsid w:val="00086906"/>
    <w:rsid w:val="00086B78"/>
    <w:rsid w:val="00087BAC"/>
    <w:rsid w:val="00095B64"/>
    <w:rsid w:val="00096196"/>
    <w:rsid w:val="000A011F"/>
    <w:rsid w:val="000A0528"/>
    <w:rsid w:val="000A2630"/>
    <w:rsid w:val="000B02C2"/>
    <w:rsid w:val="000B11EE"/>
    <w:rsid w:val="000B233E"/>
    <w:rsid w:val="000B25E9"/>
    <w:rsid w:val="000B4677"/>
    <w:rsid w:val="000B62F9"/>
    <w:rsid w:val="000B6821"/>
    <w:rsid w:val="000C0272"/>
    <w:rsid w:val="000C0DA2"/>
    <w:rsid w:val="000C23EC"/>
    <w:rsid w:val="000C25F7"/>
    <w:rsid w:val="000C2B23"/>
    <w:rsid w:val="000C383D"/>
    <w:rsid w:val="000C6695"/>
    <w:rsid w:val="000C6DCE"/>
    <w:rsid w:val="000C756E"/>
    <w:rsid w:val="000D0048"/>
    <w:rsid w:val="000D037F"/>
    <w:rsid w:val="000D11C9"/>
    <w:rsid w:val="000D2975"/>
    <w:rsid w:val="000D4BD6"/>
    <w:rsid w:val="000D5FE3"/>
    <w:rsid w:val="000D665D"/>
    <w:rsid w:val="000D6F39"/>
    <w:rsid w:val="000D742E"/>
    <w:rsid w:val="000D7EE1"/>
    <w:rsid w:val="000E034B"/>
    <w:rsid w:val="000E0D15"/>
    <w:rsid w:val="000E1671"/>
    <w:rsid w:val="000E1818"/>
    <w:rsid w:val="000E301E"/>
    <w:rsid w:val="000E3E5B"/>
    <w:rsid w:val="000F0426"/>
    <w:rsid w:val="000F0454"/>
    <w:rsid w:val="000F0893"/>
    <w:rsid w:val="000F2B50"/>
    <w:rsid w:val="000F3C32"/>
    <w:rsid w:val="000F3D0F"/>
    <w:rsid w:val="000F51A0"/>
    <w:rsid w:val="001015E3"/>
    <w:rsid w:val="0010176D"/>
    <w:rsid w:val="00105925"/>
    <w:rsid w:val="00111469"/>
    <w:rsid w:val="00111DCC"/>
    <w:rsid w:val="00112F57"/>
    <w:rsid w:val="0011559D"/>
    <w:rsid w:val="00116B11"/>
    <w:rsid w:val="00116BB5"/>
    <w:rsid w:val="00117CD7"/>
    <w:rsid w:val="001209FE"/>
    <w:rsid w:val="0012107F"/>
    <w:rsid w:val="001217D0"/>
    <w:rsid w:val="001231E0"/>
    <w:rsid w:val="00123ABC"/>
    <w:rsid w:val="00123BB4"/>
    <w:rsid w:val="00130EE9"/>
    <w:rsid w:val="0013107F"/>
    <w:rsid w:val="00135D3C"/>
    <w:rsid w:val="0013663D"/>
    <w:rsid w:val="00140D94"/>
    <w:rsid w:val="00141B6F"/>
    <w:rsid w:val="001430FE"/>
    <w:rsid w:val="0014332C"/>
    <w:rsid w:val="001436C5"/>
    <w:rsid w:val="00144A49"/>
    <w:rsid w:val="00144CDB"/>
    <w:rsid w:val="001477D4"/>
    <w:rsid w:val="0014787C"/>
    <w:rsid w:val="00150C5F"/>
    <w:rsid w:val="001537BE"/>
    <w:rsid w:val="001548CD"/>
    <w:rsid w:val="001548F3"/>
    <w:rsid w:val="001556E3"/>
    <w:rsid w:val="0015685E"/>
    <w:rsid w:val="00161071"/>
    <w:rsid w:val="00164789"/>
    <w:rsid w:val="00165CC7"/>
    <w:rsid w:val="001706A9"/>
    <w:rsid w:val="00171E13"/>
    <w:rsid w:val="001747F9"/>
    <w:rsid w:val="001758A5"/>
    <w:rsid w:val="00183086"/>
    <w:rsid w:val="00184021"/>
    <w:rsid w:val="00187556"/>
    <w:rsid w:val="001876DD"/>
    <w:rsid w:val="00187BEC"/>
    <w:rsid w:val="001936B9"/>
    <w:rsid w:val="0019441A"/>
    <w:rsid w:val="00194DA5"/>
    <w:rsid w:val="00196479"/>
    <w:rsid w:val="00196739"/>
    <w:rsid w:val="00197350"/>
    <w:rsid w:val="001A1ACD"/>
    <w:rsid w:val="001A3A62"/>
    <w:rsid w:val="001A599D"/>
    <w:rsid w:val="001A6094"/>
    <w:rsid w:val="001A63EF"/>
    <w:rsid w:val="001A6CDD"/>
    <w:rsid w:val="001B200F"/>
    <w:rsid w:val="001B30CC"/>
    <w:rsid w:val="001B332D"/>
    <w:rsid w:val="001B7410"/>
    <w:rsid w:val="001B74CF"/>
    <w:rsid w:val="001C1471"/>
    <w:rsid w:val="001C1995"/>
    <w:rsid w:val="001C2D3A"/>
    <w:rsid w:val="001C6550"/>
    <w:rsid w:val="001C7260"/>
    <w:rsid w:val="001C7344"/>
    <w:rsid w:val="001D2B27"/>
    <w:rsid w:val="001D2B7D"/>
    <w:rsid w:val="001D4FF0"/>
    <w:rsid w:val="001D57E2"/>
    <w:rsid w:val="001D6C67"/>
    <w:rsid w:val="001D7A1F"/>
    <w:rsid w:val="001D7A4F"/>
    <w:rsid w:val="001E05E6"/>
    <w:rsid w:val="001E5580"/>
    <w:rsid w:val="001E69BB"/>
    <w:rsid w:val="001F1A28"/>
    <w:rsid w:val="001F2208"/>
    <w:rsid w:val="001F3C8E"/>
    <w:rsid w:val="001F4159"/>
    <w:rsid w:val="001F570D"/>
    <w:rsid w:val="001F5754"/>
    <w:rsid w:val="00201BD9"/>
    <w:rsid w:val="002027F8"/>
    <w:rsid w:val="00203C3D"/>
    <w:rsid w:val="00206382"/>
    <w:rsid w:val="00207601"/>
    <w:rsid w:val="00207D18"/>
    <w:rsid w:val="002102B7"/>
    <w:rsid w:val="002131DC"/>
    <w:rsid w:val="002139CB"/>
    <w:rsid w:val="0022003A"/>
    <w:rsid w:val="0022047A"/>
    <w:rsid w:val="0022165D"/>
    <w:rsid w:val="00223A2A"/>
    <w:rsid w:val="00225B7F"/>
    <w:rsid w:val="0023208B"/>
    <w:rsid w:val="0023490A"/>
    <w:rsid w:val="00237507"/>
    <w:rsid w:val="00237531"/>
    <w:rsid w:val="00237C51"/>
    <w:rsid w:val="00237E7D"/>
    <w:rsid w:val="00240511"/>
    <w:rsid w:val="0024327B"/>
    <w:rsid w:val="002446CB"/>
    <w:rsid w:val="00244B11"/>
    <w:rsid w:val="00244C5B"/>
    <w:rsid w:val="00247053"/>
    <w:rsid w:val="002476A5"/>
    <w:rsid w:val="00250202"/>
    <w:rsid w:val="00253100"/>
    <w:rsid w:val="00253815"/>
    <w:rsid w:val="00255E0E"/>
    <w:rsid w:val="00257CDA"/>
    <w:rsid w:val="00263B18"/>
    <w:rsid w:val="00264DDF"/>
    <w:rsid w:val="00265761"/>
    <w:rsid w:val="00267034"/>
    <w:rsid w:val="0026719C"/>
    <w:rsid w:val="002703F2"/>
    <w:rsid w:val="00271910"/>
    <w:rsid w:val="0027306F"/>
    <w:rsid w:val="00273C72"/>
    <w:rsid w:val="00274A8B"/>
    <w:rsid w:val="00276287"/>
    <w:rsid w:val="00281115"/>
    <w:rsid w:val="002819FB"/>
    <w:rsid w:val="0028272F"/>
    <w:rsid w:val="002829B6"/>
    <w:rsid w:val="00283238"/>
    <w:rsid w:val="00284937"/>
    <w:rsid w:val="00285AC1"/>
    <w:rsid w:val="00287A95"/>
    <w:rsid w:val="00292991"/>
    <w:rsid w:val="0029437A"/>
    <w:rsid w:val="002948E9"/>
    <w:rsid w:val="0029728A"/>
    <w:rsid w:val="002978A8"/>
    <w:rsid w:val="00297A38"/>
    <w:rsid w:val="00297C83"/>
    <w:rsid w:val="002A08EF"/>
    <w:rsid w:val="002A1829"/>
    <w:rsid w:val="002A2510"/>
    <w:rsid w:val="002A2C5A"/>
    <w:rsid w:val="002A3BE5"/>
    <w:rsid w:val="002A4137"/>
    <w:rsid w:val="002A47DD"/>
    <w:rsid w:val="002A5A92"/>
    <w:rsid w:val="002B0B71"/>
    <w:rsid w:val="002B2E4D"/>
    <w:rsid w:val="002B2F00"/>
    <w:rsid w:val="002B4CDA"/>
    <w:rsid w:val="002B7D7F"/>
    <w:rsid w:val="002C01D8"/>
    <w:rsid w:val="002C3317"/>
    <w:rsid w:val="002C3C97"/>
    <w:rsid w:val="002C530C"/>
    <w:rsid w:val="002C6D3C"/>
    <w:rsid w:val="002C7B55"/>
    <w:rsid w:val="002C7E7C"/>
    <w:rsid w:val="002D149F"/>
    <w:rsid w:val="002D2999"/>
    <w:rsid w:val="002D2A7A"/>
    <w:rsid w:val="002D52BA"/>
    <w:rsid w:val="002E02A6"/>
    <w:rsid w:val="002E17D2"/>
    <w:rsid w:val="002E2F3A"/>
    <w:rsid w:val="002E3142"/>
    <w:rsid w:val="002E399A"/>
    <w:rsid w:val="002E4E8A"/>
    <w:rsid w:val="002E5265"/>
    <w:rsid w:val="002E54DD"/>
    <w:rsid w:val="002E5AB6"/>
    <w:rsid w:val="002E60ED"/>
    <w:rsid w:val="002E7CAF"/>
    <w:rsid w:val="002E7CCF"/>
    <w:rsid w:val="002F02AA"/>
    <w:rsid w:val="002F221F"/>
    <w:rsid w:val="002F277E"/>
    <w:rsid w:val="002F4587"/>
    <w:rsid w:val="002F5B2A"/>
    <w:rsid w:val="002F6398"/>
    <w:rsid w:val="00301CC2"/>
    <w:rsid w:val="00305918"/>
    <w:rsid w:val="00306D02"/>
    <w:rsid w:val="0031008A"/>
    <w:rsid w:val="00310DB8"/>
    <w:rsid w:val="00314824"/>
    <w:rsid w:val="0031650F"/>
    <w:rsid w:val="00316EC7"/>
    <w:rsid w:val="00317C07"/>
    <w:rsid w:val="00320678"/>
    <w:rsid w:val="003256B8"/>
    <w:rsid w:val="003257D6"/>
    <w:rsid w:val="00327836"/>
    <w:rsid w:val="00332879"/>
    <w:rsid w:val="00334555"/>
    <w:rsid w:val="0033546B"/>
    <w:rsid w:val="00337939"/>
    <w:rsid w:val="00337AE6"/>
    <w:rsid w:val="00337AFB"/>
    <w:rsid w:val="00340435"/>
    <w:rsid w:val="00342235"/>
    <w:rsid w:val="0034238A"/>
    <w:rsid w:val="00344F2E"/>
    <w:rsid w:val="003452FA"/>
    <w:rsid w:val="003453DF"/>
    <w:rsid w:val="003455AA"/>
    <w:rsid w:val="00346148"/>
    <w:rsid w:val="003478E0"/>
    <w:rsid w:val="003517BA"/>
    <w:rsid w:val="0035246F"/>
    <w:rsid w:val="00355A7E"/>
    <w:rsid w:val="00356D52"/>
    <w:rsid w:val="00357475"/>
    <w:rsid w:val="0036460B"/>
    <w:rsid w:val="00364631"/>
    <w:rsid w:val="00364999"/>
    <w:rsid w:val="00365D65"/>
    <w:rsid w:val="00370B0B"/>
    <w:rsid w:val="0037194A"/>
    <w:rsid w:val="003735E0"/>
    <w:rsid w:val="00376434"/>
    <w:rsid w:val="003819C2"/>
    <w:rsid w:val="00383330"/>
    <w:rsid w:val="003835C7"/>
    <w:rsid w:val="00383EA0"/>
    <w:rsid w:val="00386F1D"/>
    <w:rsid w:val="003911D2"/>
    <w:rsid w:val="003938F6"/>
    <w:rsid w:val="00393F58"/>
    <w:rsid w:val="0039480B"/>
    <w:rsid w:val="00397660"/>
    <w:rsid w:val="003A1A33"/>
    <w:rsid w:val="003A2273"/>
    <w:rsid w:val="003A34C3"/>
    <w:rsid w:val="003A3B23"/>
    <w:rsid w:val="003A57C9"/>
    <w:rsid w:val="003A6CA6"/>
    <w:rsid w:val="003A762E"/>
    <w:rsid w:val="003A77E3"/>
    <w:rsid w:val="003B247F"/>
    <w:rsid w:val="003B32B9"/>
    <w:rsid w:val="003B344F"/>
    <w:rsid w:val="003B3D0B"/>
    <w:rsid w:val="003B3E2D"/>
    <w:rsid w:val="003B5083"/>
    <w:rsid w:val="003B520E"/>
    <w:rsid w:val="003B7664"/>
    <w:rsid w:val="003C06B3"/>
    <w:rsid w:val="003C1549"/>
    <w:rsid w:val="003C6605"/>
    <w:rsid w:val="003C6F0A"/>
    <w:rsid w:val="003D203E"/>
    <w:rsid w:val="003D3972"/>
    <w:rsid w:val="003D3BEA"/>
    <w:rsid w:val="003D63D4"/>
    <w:rsid w:val="003D6C14"/>
    <w:rsid w:val="003D7951"/>
    <w:rsid w:val="003E0157"/>
    <w:rsid w:val="003E057F"/>
    <w:rsid w:val="003E0E7C"/>
    <w:rsid w:val="003E4257"/>
    <w:rsid w:val="003E4AB1"/>
    <w:rsid w:val="003E5768"/>
    <w:rsid w:val="003E720F"/>
    <w:rsid w:val="003F0BD0"/>
    <w:rsid w:val="003F152E"/>
    <w:rsid w:val="003F21B0"/>
    <w:rsid w:val="003F4D35"/>
    <w:rsid w:val="003F5FA7"/>
    <w:rsid w:val="00401935"/>
    <w:rsid w:val="00401997"/>
    <w:rsid w:val="00402ADC"/>
    <w:rsid w:val="0040358E"/>
    <w:rsid w:val="00404D21"/>
    <w:rsid w:val="00410F61"/>
    <w:rsid w:val="0041182B"/>
    <w:rsid w:val="00412FCF"/>
    <w:rsid w:val="004133E6"/>
    <w:rsid w:val="00415F70"/>
    <w:rsid w:val="00417276"/>
    <w:rsid w:val="00420F40"/>
    <w:rsid w:val="0042311A"/>
    <w:rsid w:val="00424592"/>
    <w:rsid w:val="00424CBF"/>
    <w:rsid w:val="0042735F"/>
    <w:rsid w:val="004309DD"/>
    <w:rsid w:val="00431314"/>
    <w:rsid w:val="00431807"/>
    <w:rsid w:val="004339C8"/>
    <w:rsid w:val="00437108"/>
    <w:rsid w:val="00440983"/>
    <w:rsid w:val="00441068"/>
    <w:rsid w:val="00442EA1"/>
    <w:rsid w:val="00442F54"/>
    <w:rsid w:val="004475EB"/>
    <w:rsid w:val="004517F8"/>
    <w:rsid w:val="00451B27"/>
    <w:rsid w:val="00452342"/>
    <w:rsid w:val="0045349A"/>
    <w:rsid w:val="004553C6"/>
    <w:rsid w:val="00455FD0"/>
    <w:rsid w:val="00456E12"/>
    <w:rsid w:val="004575C8"/>
    <w:rsid w:val="0046001A"/>
    <w:rsid w:val="004615E0"/>
    <w:rsid w:val="00466D2B"/>
    <w:rsid w:val="00467716"/>
    <w:rsid w:val="00473380"/>
    <w:rsid w:val="0047378C"/>
    <w:rsid w:val="00476D56"/>
    <w:rsid w:val="00477880"/>
    <w:rsid w:val="00480044"/>
    <w:rsid w:val="00480EB2"/>
    <w:rsid w:val="004832B5"/>
    <w:rsid w:val="00483BF8"/>
    <w:rsid w:val="00484575"/>
    <w:rsid w:val="00484ADA"/>
    <w:rsid w:val="00485AF0"/>
    <w:rsid w:val="00487480"/>
    <w:rsid w:val="00490415"/>
    <w:rsid w:val="004908A8"/>
    <w:rsid w:val="00490E11"/>
    <w:rsid w:val="0049296B"/>
    <w:rsid w:val="00492FFA"/>
    <w:rsid w:val="0049330D"/>
    <w:rsid w:val="00495D43"/>
    <w:rsid w:val="004A05A1"/>
    <w:rsid w:val="004A1DF3"/>
    <w:rsid w:val="004A2855"/>
    <w:rsid w:val="004A28E1"/>
    <w:rsid w:val="004A3E07"/>
    <w:rsid w:val="004A3EA8"/>
    <w:rsid w:val="004A415F"/>
    <w:rsid w:val="004A554D"/>
    <w:rsid w:val="004A57F9"/>
    <w:rsid w:val="004B0894"/>
    <w:rsid w:val="004B1596"/>
    <w:rsid w:val="004B175D"/>
    <w:rsid w:val="004B601B"/>
    <w:rsid w:val="004B661B"/>
    <w:rsid w:val="004C103A"/>
    <w:rsid w:val="004C4BF2"/>
    <w:rsid w:val="004C667E"/>
    <w:rsid w:val="004D0ABE"/>
    <w:rsid w:val="004D294E"/>
    <w:rsid w:val="004D2C49"/>
    <w:rsid w:val="004D3344"/>
    <w:rsid w:val="004D55D5"/>
    <w:rsid w:val="004D5675"/>
    <w:rsid w:val="004D57B7"/>
    <w:rsid w:val="004D6E49"/>
    <w:rsid w:val="004D70E5"/>
    <w:rsid w:val="004E12BE"/>
    <w:rsid w:val="004E1B69"/>
    <w:rsid w:val="004E20EB"/>
    <w:rsid w:val="004E34BC"/>
    <w:rsid w:val="004E46A8"/>
    <w:rsid w:val="004E4A9D"/>
    <w:rsid w:val="004E5257"/>
    <w:rsid w:val="004E5E41"/>
    <w:rsid w:val="004E6A1E"/>
    <w:rsid w:val="004E6A44"/>
    <w:rsid w:val="004E702F"/>
    <w:rsid w:val="004E7822"/>
    <w:rsid w:val="004F115D"/>
    <w:rsid w:val="004F1265"/>
    <w:rsid w:val="004F17B7"/>
    <w:rsid w:val="004F7731"/>
    <w:rsid w:val="004F79FD"/>
    <w:rsid w:val="00501BDF"/>
    <w:rsid w:val="00501D0F"/>
    <w:rsid w:val="0050277F"/>
    <w:rsid w:val="00502EE0"/>
    <w:rsid w:val="005031BA"/>
    <w:rsid w:val="005032E0"/>
    <w:rsid w:val="00504D26"/>
    <w:rsid w:val="005059E8"/>
    <w:rsid w:val="00506449"/>
    <w:rsid w:val="00506F81"/>
    <w:rsid w:val="00507A04"/>
    <w:rsid w:val="00511007"/>
    <w:rsid w:val="00511525"/>
    <w:rsid w:val="00513184"/>
    <w:rsid w:val="00513813"/>
    <w:rsid w:val="00513B2A"/>
    <w:rsid w:val="00513D53"/>
    <w:rsid w:val="00513F12"/>
    <w:rsid w:val="00515C90"/>
    <w:rsid w:val="0051684B"/>
    <w:rsid w:val="005174D3"/>
    <w:rsid w:val="00517E3B"/>
    <w:rsid w:val="00520268"/>
    <w:rsid w:val="00520269"/>
    <w:rsid w:val="005218A9"/>
    <w:rsid w:val="005226BA"/>
    <w:rsid w:val="005239FB"/>
    <w:rsid w:val="00525290"/>
    <w:rsid w:val="005252E9"/>
    <w:rsid w:val="00530019"/>
    <w:rsid w:val="00530020"/>
    <w:rsid w:val="00530FCC"/>
    <w:rsid w:val="0053232B"/>
    <w:rsid w:val="0053259B"/>
    <w:rsid w:val="005326AA"/>
    <w:rsid w:val="00534B8B"/>
    <w:rsid w:val="00536CA8"/>
    <w:rsid w:val="00537961"/>
    <w:rsid w:val="0054066D"/>
    <w:rsid w:val="005458DA"/>
    <w:rsid w:val="00547BE3"/>
    <w:rsid w:val="00551C0B"/>
    <w:rsid w:val="00552AAD"/>
    <w:rsid w:val="00553247"/>
    <w:rsid w:val="00553FAF"/>
    <w:rsid w:val="00554957"/>
    <w:rsid w:val="0055499A"/>
    <w:rsid w:val="0056101B"/>
    <w:rsid w:val="00561240"/>
    <w:rsid w:val="00561528"/>
    <w:rsid w:val="00561AF7"/>
    <w:rsid w:val="005636E9"/>
    <w:rsid w:val="00563ABC"/>
    <w:rsid w:val="00563C06"/>
    <w:rsid w:val="0056502F"/>
    <w:rsid w:val="00566611"/>
    <w:rsid w:val="00570D15"/>
    <w:rsid w:val="00571631"/>
    <w:rsid w:val="005717F0"/>
    <w:rsid w:val="0057270A"/>
    <w:rsid w:val="00572F2C"/>
    <w:rsid w:val="005736B7"/>
    <w:rsid w:val="00573BD8"/>
    <w:rsid w:val="0057426F"/>
    <w:rsid w:val="005759C6"/>
    <w:rsid w:val="00576B0B"/>
    <w:rsid w:val="005779A4"/>
    <w:rsid w:val="00580925"/>
    <w:rsid w:val="00580928"/>
    <w:rsid w:val="00580975"/>
    <w:rsid w:val="00580E6E"/>
    <w:rsid w:val="00581D1B"/>
    <w:rsid w:val="005871E8"/>
    <w:rsid w:val="005878BA"/>
    <w:rsid w:val="005922D7"/>
    <w:rsid w:val="00592B9F"/>
    <w:rsid w:val="005939DE"/>
    <w:rsid w:val="00594741"/>
    <w:rsid w:val="00595A9C"/>
    <w:rsid w:val="00595AB7"/>
    <w:rsid w:val="00596607"/>
    <w:rsid w:val="00596E3D"/>
    <w:rsid w:val="005A10ED"/>
    <w:rsid w:val="005A1642"/>
    <w:rsid w:val="005A2DA2"/>
    <w:rsid w:val="005A6227"/>
    <w:rsid w:val="005A69ED"/>
    <w:rsid w:val="005B06C6"/>
    <w:rsid w:val="005B3FBA"/>
    <w:rsid w:val="005B535E"/>
    <w:rsid w:val="005B60DD"/>
    <w:rsid w:val="005B7A39"/>
    <w:rsid w:val="005B7DCB"/>
    <w:rsid w:val="005C186E"/>
    <w:rsid w:val="005C3117"/>
    <w:rsid w:val="005C5E6D"/>
    <w:rsid w:val="005C696A"/>
    <w:rsid w:val="005D1E2D"/>
    <w:rsid w:val="005D33C2"/>
    <w:rsid w:val="005D3A03"/>
    <w:rsid w:val="005D5C7F"/>
    <w:rsid w:val="005D79FF"/>
    <w:rsid w:val="005E2FE6"/>
    <w:rsid w:val="005E30B8"/>
    <w:rsid w:val="005E3CE2"/>
    <w:rsid w:val="005E48F7"/>
    <w:rsid w:val="005E5227"/>
    <w:rsid w:val="005E7078"/>
    <w:rsid w:val="005F1C06"/>
    <w:rsid w:val="005F4CB7"/>
    <w:rsid w:val="005F5260"/>
    <w:rsid w:val="005F5823"/>
    <w:rsid w:val="005F5E25"/>
    <w:rsid w:val="006024AB"/>
    <w:rsid w:val="00602784"/>
    <w:rsid w:val="006031A3"/>
    <w:rsid w:val="0060339C"/>
    <w:rsid w:val="00603642"/>
    <w:rsid w:val="00603DD7"/>
    <w:rsid w:val="00603EE5"/>
    <w:rsid w:val="00603F87"/>
    <w:rsid w:val="00604AEB"/>
    <w:rsid w:val="0060632A"/>
    <w:rsid w:val="006128F2"/>
    <w:rsid w:val="00612DF3"/>
    <w:rsid w:val="006137DA"/>
    <w:rsid w:val="00613B74"/>
    <w:rsid w:val="00614F15"/>
    <w:rsid w:val="00615217"/>
    <w:rsid w:val="006170AF"/>
    <w:rsid w:val="00617587"/>
    <w:rsid w:val="00620805"/>
    <w:rsid w:val="00621F99"/>
    <w:rsid w:val="00623BDC"/>
    <w:rsid w:val="00626B35"/>
    <w:rsid w:val="00626CC7"/>
    <w:rsid w:val="00626E13"/>
    <w:rsid w:val="006310A3"/>
    <w:rsid w:val="00631FC9"/>
    <w:rsid w:val="00632316"/>
    <w:rsid w:val="006330AA"/>
    <w:rsid w:val="00634AF6"/>
    <w:rsid w:val="0064361F"/>
    <w:rsid w:val="00644F71"/>
    <w:rsid w:val="00645DC6"/>
    <w:rsid w:val="00646950"/>
    <w:rsid w:val="00650348"/>
    <w:rsid w:val="00650536"/>
    <w:rsid w:val="006510A8"/>
    <w:rsid w:val="0065336B"/>
    <w:rsid w:val="00653577"/>
    <w:rsid w:val="006535E8"/>
    <w:rsid w:val="0065452D"/>
    <w:rsid w:val="00654A61"/>
    <w:rsid w:val="00655D83"/>
    <w:rsid w:val="00657535"/>
    <w:rsid w:val="006610FC"/>
    <w:rsid w:val="006622AB"/>
    <w:rsid w:val="006653E1"/>
    <w:rsid w:val="00675C22"/>
    <w:rsid w:val="00676A79"/>
    <w:rsid w:val="00677052"/>
    <w:rsid w:val="00677307"/>
    <w:rsid w:val="006776C9"/>
    <w:rsid w:val="00680CEB"/>
    <w:rsid w:val="0068162D"/>
    <w:rsid w:val="00681942"/>
    <w:rsid w:val="00682441"/>
    <w:rsid w:val="00683199"/>
    <w:rsid w:val="006836F0"/>
    <w:rsid w:val="00684437"/>
    <w:rsid w:val="00686197"/>
    <w:rsid w:val="0068620A"/>
    <w:rsid w:val="006909BD"/>
    <w:rsid w:val="00691DF7"/>
    <w:rsid w:val="006963D2"/>
    <w:rsid w:val="006979C0"/>
    <w:rsid w:val="006A0498"/>
    <w:rsid w:val="006A05EC"/>
    <w:rsid w:val="006A3049"/>
    <w:rsid w:val="006A501A"/>
    <w:rsid w:val="006B097B"/>
    <w:rsid w:val="006B0F3D"/>
    <w:rsid w:val="006B1F1B"/>
    <w:rsid w:val="006B4D46"/>
    <w:rsid w:val="006C155C"/>
    <w:rsid w:val="006C21A1"/>
    <w:rsid w:val="006C586F"/>
    <w:rsid w:val="006C5AA8"/>
    <w:rsid w:val="006C5FE1"/>
    <w:rsid w:val="006C61FF"/>
    <w:rsid w:val="006D0451"/>
    <w:rsid w:val="006D092B"/>
    <w:rsid w:val="006D2F54"/>
    <w:rsid w:val="006D489D"/>
    <w:rsid w:val="006D61E5"/>
    <w:rsid w:val="006E080E"/>
    <w:rsid w:val="006E3AFC"/>
    <w:rsid w:val="006E499F"/>
    <w:rsid w:val="006E576D"/>
    <w:rsid w:val="006E67BE"/>
    <w:rsid w:val="006E6D50"/>
    <w:rsid w:val="006E7073"/>
    <w:rsid w:val="006F00C0"/>
    <w:rsid w:val="006F605D"/>
    <w:rsid w:val="006F70ED"/>
    <w:rsid w:val="007000D3"/>
    <w:rsid w:val="00701B23"/>
    <w:rsid w:val="0070279D"/>
    <w:rsid w:val="00702827"/>
    <w:rsid w:val="00703A4E"/>
    <w:rsid w:val="00703CFE"/>
    <w:rsid w:val="00704DE8"/>
    <w:rsid w:val="00704F10"/>
    <w:rsid w:val="00705778"/>
    <w:rsid w:val="007108BE"/>
    <w:rsid w:val="00711BE3"/>
    <w:rsid w:val="00712D54"/>
    <w:rsid w:val="00713744"/>
    <w:rsid w:val="00713B94"/>
    <w:rsid w:val="00717687"/>
    <w:rsid w:val="00717958"/>
    <w:rsid w:val="00717D49"/>
    <w:rsid w:val="00720BF5"/>
    <w:rsid w:val="00721A16"/>
    <w:rsid w:val="00725EFC"/>
    <w:rsid w:val="00726621"/>
    <w:rsid w:val="00726E13"/>
    <w:rsid w:val="007272AA"/>
    <w:rsid w:val="00730810"/>
    <w:rsid w:val="0073146D"/>
    <w:rsid w:val="0073220A"/>
    <w:rsid w:val="00732CB3"/>
    <w:rsid w:val="007342D6"/>
    <w:rsid w:val="00734F0C"/>
    <w:rsid w:val="0073556A"/>
    <w:rsid w:val="00737A24"/>
    <w:rsid w:val="0074106A"/>
    <w:rsid w:val="0074378D"/>
    <w:rsid w:val="00744EEC"/>
    <w:rsid w:val="007459E3"/>
    <w:rsid w:val="00750FFE"/>
    <w:rsid w:val="00751A60"/>
    <w:rsid w:val="007552BE"/>
    <w:rsid w:val="00755C52"/>
    <w:rsid w:val="00756DEB"/>
    <w:rsid w:val="00757B0A"/>
    <w:rsid w:val="00760381"/>
    <w:rsid w:val="00760E17"/>
    <w:rsid w:val="00763369"/>
    <w:rsid w:val="007643F3"/>
    <w:rsid w:val="00766C5B"/>
    <w:rsid w:val="00767123"/>
    <w:rsid w:val="00767930"/>
    <w:rsid w:val="0077390E"/>
    <w:rsid w:val="00773A23"/>
    <w:rsid w:val="0077614F"/>
    <w:rsid w:val="00781EF3"/>
    <w:rsid w:val="007829A1"/>
    <w:rsid w:val="0078482D"/>
    <w:rsid w:val="00791D4A"/>
    <w:rsid w:val="00792873"/>
    <w:rsid w:val="00792979"/>
    <w:rsid w:val="00793DB8"/>
    <w:rsid w:val="00793EC5"/>
    <w:rsid w:val="00794E4A"/>
    <w:rsid w:val="00797578"/>
    <w:rsid w:val="007A313E"/>
    <w:rsid w:val="007A4472"/>
    <w:rsid w:val="007A449E"/>
    <w:rsid w:val="007A49BA"/>
    <w:rsid w:val="007A4D9B"/>
    <w:rsid w:val="007B0E2C"/>
    <w:rsid w:val="007B4F1B"/>
    <w:rsid w:val="007B57F7"/>
    <w:rsid w:val="007B641F"/>
    <w:rsid w:val="007B7779"/>
    <w:rsid w:val="007C21F6"/>
    <w:rsid w:val="007C4C61"/>
    <w:rsid w:val="007C74B6"/>
    <w:rsid w:val="007D13BF"/>
    <w:rsid w:val="007D2009"/>
    <w:rsid w:val="007D260F"/>
    <w:rsid w:val="007D604B"/>
    <w:rsid w:val="007E0388"/>
    <w:rsid w:val="007E0961"/>
    <w:rsid w:val="007E2A6F"/>
    <w:rsid w:val="007E2B30"/>
    <w:rsid w:val="007E462A"/>
    <w:rsid w:val="007E6722"/>
    <w:rsid w:val="007E79D6"/>
    <w:rsid w:val="007F0FC6"/>
    <w:rsid w:val="007F1061"/>
    <w:rsid w:val="007F225C"/>
    <w:rsid w:val="007F2660"/>
    <w:rsid w:val="007F369E"/>
    <w:rsid w:val="007F7398"/>
    <w:rsid w:val="007F79D3"/>
    <w:rsid w:val="007F7DD6"/>
    <w:rsid w:val="008018A7"/>
    <w:rsid w:val="00804C36"/>
    <w:rsid w:val="00804D43"/>
    <w:rsid w:val="0080612D"/>
    <w:rsid w:val="008068F7"/>
    <w:rsid w:val="00810352"/>
    <w:rsid w:val="008112A3"/>
    <w:rsid w:val="008116BD"/>
    <w:rsid w:val="00812578"/>
    <w:rsid w:val="00815421"/>
    <w:rsid w:val="0081560C"/>
    <w:rsid w:val="008163A9"/>
    <w:rsid w:val="00817849"/>
    <w:rsid w:val="00817FC6"/>
    <w:rsid w:val="008212D8"/>
    <w:rsid w:val="00821898"/>
    <w:rsid w:val="00821A7D"/>
    <w:rsid w:val="008224D0"/>
    <w:rsid w:val="00822532"/>
    <w:rsid w:val="0082292A"/>
    <w:rsid w:val="00823FC9"/>
    <w:rsid w:val="00825021"/>
    <w:rsid w:val="0082596E"/>
    <w:rsid w:val="00826181"/>
    <w:rsid w:val="00827EED"/>
    <w:rsid w:val="00830A4B"/>
    <w:rsid w:val="00831B85"/>
    <w:rsid w:val="00831EFA"/>
    <w:rsid w:val="00833F3D"/>
    <w:rsid w:val="008350FF"/>
    <w:rsid w:val="00836F24"/>
    <w:rsid w:val="008409DC"/>
    <w:rsid w:val="00845FAB"/>
    <w:rsid w:val="00846875"/>
    <w:rsid w:val="0084719B"/>
    <w:rsid w:val="00847C3E"/>
    <w:rsid w:val="0085042A"/>
    <w:rsid w:val="00851776"/>
    <w:rsid w:val="008528CE"/>
    <w:rsid w:val="00855720"/>
    <w:rsid w:val="00862EB9"/>
    <w:rsid w:val="008633A8"/>
    <w:rsid w:val="008662F3"/>
    <w:rsid w:val="00867856"/>
    <w:rsid w:val="00874BCC"/>
    <w:rsid w:val="00875487"/>
    <w:rsid w:val="00875924"/>
    <w:rsid w:val="008773A1"/>
    <w:rsid w:val="00880B2D"/>
    <w:rsid w:val="008818C5"/>
    <w:rsid w:val="00882166"/>
    <w:rsid w:val="0088373F"/>
    <w:rsid w:val="00883B34"/>
    <w:rsid w:val="00886C96"/>
    <w:rsid w:val="00886FAC"/>
    <w:rsid w:val="00891945"/>
    <w:rsid w:val="008925A2"/>
    <w:rsid w:val="00893ECE"/>
    <w:rsid w:val="008947A0"/>
    <w:rsid w:val="00895115"/>
    <w:rsid w:val="00897F02"/>
    <w:rsid w:val="008A02D1"/>
    <w:rsid w:val="008A0E75"/>
    <w:rsid w:val="008A4850"/>
    <w:rsid w:val="008A4E06"/>
    <w:rsid w:val="008A6450"/>
    <w:rsid w:val="008A79EA"/>
    <w:rsid w:val="008B0ED6"/>
    <w:rsid w:val="008B2003"/>
    <w:rsid w:val="008B2092"/>
    <w:rsid w:val="008B4506"/>
    <w:rsid w:val="008B67DD"/>
    <w:rsid w:val="008B7591"/>
    <w:rsid w:val="008C1D97"/>
    <w:rsid w:val="008C202F"/>
    <w:rsid w:val="008C2FD5"/>
    <w:rsid w:val="008C3FB1"/>
    <w:rsid w:val="008C4A6C"/>
    <w:rsid w:val="008C4B5C"/>
    <w:rsid w:val="008C5FDB"/>
    <w:rsid w:val="008D1914"/>
    <w:rsid w:val="008D1CBD"/>
    <w:rsid w:val="008D6567"/>
    <w:rsid w:val="008D6918"/>
    <w:rsid w:val="008E28E0"/>
    <w:rsid w:val="008E36D2"/>
    <w:rsid w:val="008E5145"/>
    <w:rsid w:val="008E6B28"/>
    <w:rsid w:val="008F1601"/>
    <w:rsid w:val="008F2231"/>
    <w:rsid w:val="008F42AD"/>
    <w:rsid w:val="008F502E"/>
    <w:rsid w:val="008F5FFA"/>
    <w:rsid w:val="008F7417"/>
    <w:rsid w:val="009031DD"/>
    <w:rsid w:val="0090334B"/>
    <w:rsid w:val="00905CC2"/>
    <w:rsid w:val="00905DF1"/>
    <w:rsid w:val="00906289"/>
    <w:rsid w:val="00906388"/>
    <w:rsid w:val="00906ACE"/>
    <w:rsid w:val="009072B7"/>
    <w:rsid w:val="00910102"/>
    <w:rsid w:val="00910650"/>
    <w:rsid w:val="00911299"/>
    <w:rsid w:val="009124B5"/>
    <w:rsid w:val="00915D3B"/>
    <w:rsid w:val="00917DCD"/>
    <w:rsid w:val="009231D3"/>
    <w:rsid w:val="00923C85"/>
    <w:rsid w:val="00930909"/>
    <w:rsid w:val="009319A0"/>
    <w:rsid w:val="00932942"/>
    <w:rsid w:val="00933298"/>
    <w:rsid w:val="00935068"/>
    <w:rsid w:val="009350A0"/>
    <w:rsid w:val="0093526E"/>
    <w:rsid w:val="009363A3"/>
    <w:rsid w:val="009369D2"/>
    <w:rsid w:val="00937956"/>
    <w:rsid w:val="009404F3"/>
    <w:rsid w:val="009406AA"/>
    <w:rsid w:val="00942FFA"/>
    <w:rsid w:val="009441AF"/>
    <w:rsid w:val="00944B80"/>
    <w:rsid w:val="00944F69"/>
    <w:rsid w:val="00947B89"/>
    <w:rsid w:val="00950BB8"/>
    <w:rsid w:val="00950F00"/>
    <w:rsid w:val="009525D7"/>
    <w:rsid w:val="009548AB"/>
    <w:rsid w:val="00954B0C"/>
    <w:rsid w:val="00955902"/>
    <w:rsid w:val="00956EA5"/>
    <w:rsid w:val="00961B5B"/>
    <w:rsid w:val="00961D6C"/>
    <w:rsid w:val="00964869"/>
    <w:rsid w:val="00965CC2"/>
    <w:rsid w:val="00965DAB"/>
    <w:rsid w:val="00966D85"/>
    <w:rsid w:val="00967EEF"/>
    <w:rsid w:val="00970E95"/>
    <w:rsid w:val="00971173"/>
    <w:rsid w:val="0097127E"/>
    <w:rsid w:val="0097178E"/>
    <w:rsid w:val="00973609"/>
    <w:rsid w:val="00976051"/>
    <w:rsid w:val="00977D1C"/>
    <w:rsid w:val="009801EF"/>
    <w:rsid w:val="00982D2F"/>
    <w:rsid w:val="00985222"/>
    <w:rsid w:val="0098627A"/>
    <w:rsid w:val="0099050F"/>
    <w:rsid w:val="00991181"/>
    <w:rsid w:val="00996F13"/>
    <w:rsid w:val="009A029D"/>
    <w:rsid w:val="009A03FA"/>
    <w:rsid w:val="009A0BCE"/>
    <w:rsid w:val="009A0CA2"/>
    <w:rsid w:val="009A0E07"/>
    <w:rsid w:val="009A183C"/>
    <w:rsid w:val="009A241B"/>
    <w:rsid w:val="009A2CA1"/>
    <w:rsid w:val="009A30FC"/>
    <w:rsid w:val="009A415B"/>
    <w:rsid w:val="009A6FF9"/>
    <w:rsid w:val="009B1DC8"/>
    <w:rsid w:val="009B37B4"/>
    <w:rsid w:val="009B38D3"/>
    <w:rsid w:val="009B656C"/>
    <w:rsid w:val="009B6DEF"/>
    <w:rsid w:val="009B79FB"/>
    <w:rsid w:val="009C143A"/>
    <w:rsid w:val="009C2CDD"/>
    <w:rsid w:val="009C3D2B"/>
    <w:rsid w:val="009C6B26"/>
    <w:rsid w:val="009C76F4"/>
    <w:rsid w:val="009D121A"/>
    <w:rsid w:val="009D1261"/>
    <w:rsid w:val="009D224E"/>
    <w:rsid w:val="009D3370"/>
    <w:rsid w:val="009D481F"/>
    <w:rsid w:val="009D72E4"/>
    <w:rsid w:val="009D7819"/>
    <w:rsid w:val="009E19A0"/>
    <w:rsid w:val="009E2AC6"/>
    <w:rsid w:val="009E2CD1"/>
    <w:rsid w:val="009E4A16"/>
    <w:rsid w:val="009E6091"/>
    <w:rsid w:val="009E665E"/>
    <w:rsid w:val="009E7492"/>
    <w:rsid w:val="009F0C00"/>
    <w:rsid w:val="009F0E74"/>
    <w:rsid w:val="009F19F8"/>
    <w:rsid w:val="009F3F10"/>
    <w:rsid w:val="009F421A"/>
    <w:rsid w:val="009F7076"/>
    <w:rsid w:val="009F77E8"/>
    <w:rsid w:val="00A00833"/>
    <w:rsid w:val="00A00BBB"/>
    <w:rsid w:val="00A013B0"/>
    <w:rsid w:val="00A04CEB"/>
    <w:rsid w:val="00A052B4"/>
    <w:rsid w:val="00A10E0E"/>
    <w:rsid w:val="00A1196A"/>
    <w:rsid w:val="00A126D2"/>
    <w:rsid w:val="00A1357F"/>
    <w:rsid w:val="00A1406B"/>
    <w:rsid w:val="00A1670D"/>
    <w:rsid w:val="00A178D5"/>
    <w:rsid w:val="00A20731"/>
    <w:rsid w:val="00A20F5B"/>
    <w:rsid w:val="00A21F58"/>
    <w:rsid w:val="00A22540"/>
    <w:rsid w:val="00A2371F"/>
    <w:rsid w:val="00A25109"/>
    <w:rsid w:val="00A26930"/>
    <w:rsid w:val="00A27E6D"/>
    <w:rsid w:val="00A305DE"/>
    <w:rsid w:val="00A30D10"/>
    <w:rsid w:val="00A324B4"/>
    <w:rsid w:val="00A32DC0"/>
    <w:rsid w:val="00A40ABE"/>
    <w:rsid w:val="00A429F8"/>
    <w:rsid w:val="00A43195"/>
    <w:rsid w:val="00A4389D"/>
    <w:rsid w:val="00A44079"/>
    <w:rsid w:val="00A4532C"/>
    <w:rsid w:val="00A47ACF"/>
    <w:rsid w:val="00A47D69"/>
    <w:rsid w:val="00A50CD7"/>
    <w:rsid w:val="00A51422"/>
    <w:rsid w:val="00A518CD"/>
    <w:rsid w:val="00A53086"/>
    <w:rsid w:val="00A55515"/>
    <w:rsid w:val="00A56F09"/>
    <w:rsid w:val="00A57E9F"/>
    <w:rsid w:val="00A618A0"/>
    <w:rsid w:val="00A618E8"/>
    <w:rsid w:val="00A6306A"/>
    <w:rsid w:val="00A65F22"/>
    <w:rsid w:val="00A71567"/>
    <w:rsid w:val="00A73D4C"/>
    <w:rsid w:val="00A745BE"/>
    <w:rsid w:val="00A74EB4"/>
    <w:rsid w:val="00A75934"/>
    <w:rsid w:val="00A774C2"/>
    <w:rsid w:val="00A81169"/>
    <w:rsid w:val="00A81EE7"/>
    <w:rsid w:val="00A81EED"/>
    <w:rsid w:val="00A82178"/>
    <w:rsid w:val="00A821B8"/>
    <w:rsid w:val="00A827FD"/>
    <w:rsid w:val="00A83203"/>
    <w:rsid w:val="00A8325D"/>
    <w:rsid w:val="00A8566A"/>
    <w:rsid w:val="00A8717D"/>
    <w:rsid w:val="00A87EB2"/>
    <w:rsid w:val="00A943CD"/>
    <w:rsid w:val="00A95CBD"/>
    <w:rsid w:val="00A976CE"/>
    <w:rsid w:val="00A9785E"/>
    <w:rsid w:val="00AA5742"/>
    <w:rsid w:val="00AA6D7B"/>
    <w:rsid w:val="00AA7987"/>
    <w:rsid w:val="00AB0FD6"/>
    <w:rsid w:val="00AB1704"/>
    <w:rsid w:val="00AB331A"/>
    <w:rsid w:val="00AB4727"/>
    <w:rsid w:val="00AB7F3A"/>
    <w:rsid w:val="00AC023B"/>
    <w:rsid w:val="00AC0C0C"/>
    <w:rsid w:val="00AC0DDE"/>
    <w:rsid w:val="00AC2914"/>
    <w:rsid w:val="00AC38CB"/>
    <w:rsid w:val="00AC5630"/>
    <w:rsid w:val="00AC5ADB"/>
    <w:rsid w:val="00AD5B6E"/>
    <w:rsid w:val="00AD65BB"/>
    <w:rsid w:val="00AD684D"/>
    <w:rsid w:val="00AD6C9C"/>
    <w:rsid w:val="00AE1F75"/>
    <w:rsid w:val="00AE340E"/>
    <w:rsid w:val="00AE3DCC"/>
    <w:rsid w:val="00AE46A3"/>
    <w:rsid w:val="00AE4CF3"/>
    <w:rsid w:val="00AE6C12"/>
    <w:rsid w:val="00AE76A7"/>
    <w:rsid w:val="00AE7863"/>
    <w:rsid w:val="00AF1969"/>
    <w:rsid w:val="00AF1E80"/>
    <w:rsid w:val="00AF442E"/>
    <w:rsid w:val="00AF5B07"/>
    <w:rsid w:val="00AF745E"/>
    <w:rsid w:val="00B00B5E"/>
    <w:rsid w:val="00B028ED"/>
    <w:rsid w:val="00B0564F"/>
    <w:rsid w:val="00B07FBC"/>
    <w:rsid w:val="00B11B56"/>
    <w:rsid w:val="00B121E1"/>
    <w:rsid w:val="00B14986"/>
    <w:rsid w:val="00B166B4"/>
    <w:rsid w:val="00B16C95"/>
    <w:rsid w:val="00B223F2"/>
    <w:rsid w:val="00B25179"/>
    <w:rsid w:val="00B258A5"/>
    <w:rsid w:val="00B25C7E"/>
    <w:rsid w:val="00B27EBE"/>
    <w:rsid w:val="00B32429"/>
    <w:rsid w:val="00B3267E"/>
    <w:rsid w:val="00B33FAD"/>
    <w:rsid w:val="00B40AC5"/>
    <w:rsid w:val="00B418D3"/>
    <w:rsid w:val="00B44192"/>
    <w:rsid w:val="00B47C8A"/>
    <w:rsid w:val="00B50C61"/>
    <w:rsid w:val="00B52065"/>
    <w:rsid w:val="00B60FED"/>
    <w:rsid w:val="00B635F2"/>
    <w:rsid w:val="00B63720"/>
    <w:rsid w:val="00B63FD5"/>
    <w:rsid w:val="00B6638A"/>
    <w:rsid w:val="00B675DB"/>
    <w:rsid w:val="00B67FC1"/>
    <w:rsid w:val="00B71975"/>
    <w:rsid w:val="00B71A44"/>
    <w:rsid w:val="00B72027"/>
    <w:rsid w:val="00B72293"/>
    <w:rsid w:val="00B7308C"/>
    <w:rsid w:val="00B74D1F"/>
    <w:rsid w:val="00B77C36"/>
    <w:rsid w:val="00B81D29"/>
    <w:rsid w:val="00B8231A"/>
    <w:rsid w:val="00B93205"/>
    <w:rsid w:val="00B94B2C"/>
    <w:rsid w:val="00B959A7"/>
    <w:rsid w:val="00B96141"/>
    <w:rsid w:val="00B96C6C"/>
    <w:rsid w:val="00BA0F14"/>
    <w:rsid w:val="00BA2C82"/>
    <w:rsid w:val="00BA59DD"/>
    <w:rsid w:val="00BA6E3A"/>
    <w:rsid w:val="00BA6FA8"/>
    <w:rsid w:val="00BA7A37"/>
    <w:rsid w:val="00BB1913"/>
    <w:rsid w:val="00BB3A7B"/>
    <w:rsid w:val="00BB50E2"/>
    <w:rsid w:val="00BB6EFE"/>
    <w:rsid w:val="00BB7CEA"/>
    <w:rsid w:val="00BC0A9C"/>
    <w:rsid w:val="00BC0CF1"/>
    <w:rsid w:val="00BC4258"/>
    <w:rsid w:val="00BC4929"/>
    <w:rsid w:val="00BC58E2"/>
    <w:rsid w:val="00BC5B3E"/>
    <w:rsid w:val="00BC7C6E"/>
    <w:rsid w:val="00BD0E92"/>
    <w:rsid w:val="00BD1062"/>
    <w:rsid w:val="00BD1A08"/>
    <w:rsid w:val="00BD537E"/>
    <w:rsid w:val="00BD6489"/>
    <w:rsid w:val="00BD7029"/>
    <w:rsid w:val="00BE07B7"/>
    <w:rsid w:val="00BE2A48"/>
    <w:rsid w:val="00BE2FC5"/>
    <w:rsid w:val="00BE319C"/>
    <w:rsid w:val="00BE333C"/>
    <w:rsid w:val="00BE5B16"/>
    <w:rsid w:val="00BF14D7"/>
    <w:rsid w:val="00BF2AFE"/>
    <w:rsid w:val="00BF3966"/>
    <w:rsid w:val="00BF41B7"/>
    <w:rsid w:val="00BF6E92"/>
    <w:rsid w:val="00C00321"/>
    <w:rsid w:val="00C00CFB"/>
    <w:rsid w:val="00C057AE"/>
    <w:rsid w:val="00C07268"/>
    <w:rsid w:val="00C1076E"/>
    <w:rsid w:val="00C10CCF"/>
    <w:rsid w:val="00C11359"/>
    <w:rsid w:val="00C114A9"/>
    <w:rsid w:val="00C11978"/>
    <w:rsid w:val="00C15B25"/>
    <w:rsid w:val="00C1722A"/>
    <w:rsid w:val="00C21536"/>
    <w:rsid w:val="00C21FD5"/>
    <w:rsid w:val="00C227AC"/>
    <w:rsid w:val="00C22B96"/>
    <w:rsid w:val="00C23053"/>
    <w:rsid w:val="00C23BCB"/>
    <w:rsid w:val="00C23E12"/>
    <w:rsid w:val="00C27A9D"/>
    <w:rsid w:val="00C354CA"/>
    <w:rsid w:val="00C35B22"/>
    <w:rsid w:val="00C42EC7"/>
    <w:rsid w:val="00C442C4"/>
    <w:rsid w:val="00C44F77"/>
    <w:rsid w:val="00C4500B"/>
    <w:rsid w:val="00C474CE"/>
    <w:rsid w:val="00C51FA8"/>
    <w:rsid w:val="00C56AA6"/>
    <w:rsid w:val="00C57065"/>
    <w:rsid w:val="00C57675"/>
    <w:rsid w:val="00C61E9A"/>
    <w:rsid w:val="00C635D2"/>
    <w:rsid w:val="00C648A3"/>
    <w:rsid w:val="00C64F19"/>
    <w:rsid w:val="00C66AD2"/>
    <w:rsid w:val="00C70316"/>
    <w:rsid w:val="00C71861"/>
    <w:rsid w:val="00C734F1"/>
    <w:rsid w:val="00C735B9"/>
    <w:rsid w:val="00C73704"/>
    <w:rsid w:val="00C74ACC"/>
    <w:rsid w:val="00C75AB9"/>
    <w:rsid w:val="00C75CCE"/>
    <w:rsid w:val="00C8016F"/>
    <w:rsid w:val="00C82464"/>
    <w:rsid w:val="00C84155"/>
    <w:rsid w:val="00C86085"/>
    <w:rsid w:val="00C86F53"/>
    <w:rsid w:val="00C87A5A"/>
    <w:rsid w:val="00C90D82"/>
    <w:rsid w:val="00C9328C"/>
    <w:rsid w:val="00C935ED"/>
    <w:rsid w:val="00C9479C"/>
    <w:rsid w:val="00C960B4"/>
    <w:rsid w:val="00C96243"/>
    <w:rsid w:val="00C965E1"/>
    <w:rsid w:val="00CA0EFB"/>
    <w:rsid w:val="00CA3F4A"/>
    <w:rsid w:val="00CA4F83"/>
    <w:rsid w:val="00CA57C5"/>
    <w:rsid w:val="00CA6AE6"/>
    <w:rsid w:val="00CA73F8"/>
    <w:rsid w:val="00CA7D39"/>
    <w:rsid w:val="00CB2D9C"/>
    <w:rsid w:val="00CB4FB2"/>
    <w:rsid w:val="00CC0B28"/>
    <w:rsid w:val="00CC0CB7"/>
    <w:rsid w:val="00CC20F4"/>
    <w:rsid w:val="00CC2226"/>
    <w:rsid w:val="00CC244A"/>
    <w:rsid w:val="00CC3B1C"/>
    <w:rsid w:val="00CC4590"/>
    <w:rsid w:val="00CD0320"/>
    <w:rsid w:val="00CD2281"/>
    <w:rsid w:val="00CD2472"/>
    <w:rsid w:val="00CD7B7C"/>
    <w:rsid w:val="00CE15AC"/>
    <w:rsid w:val="00CE1FF3"/>
    <w:rsid w:val="00CE30B5"/>
    <w:rsid w:val="00CE73A2"/>
    <w:rsid w:val="00CE7C74"/>
    <w:rsid w:val="00CF039C"/>
    <w:rsid w:val="00CF20ED"/>
    <w:rsid w:val="00CF21A4"/>
    <w:rsid w:val="00CF4F18"/>
    <w:rsid w:val="00CF5695"/>
    <w:rsid w:val="00CF66FB"/>
    <w:rsid w:val="00D00442"/>
    <w:rsid w:val="00D011E1"/>
    <w:rsid w:val="00D01455"/>
    <w:rsid w:val="00D02E40"/>
    <w:rsid w:val="00D04C55"/>
    <w:rsid w:val="00D052FA"/>
    <w:rsid w:val="00D07201"/>
    <w:rsid w:val="00D1260F"/>
    <w:rsid w:val="00D1293C"/>
    <w:rsid w:val="00D145E4"/>
    <w:rsid w:val="00D14C98"/>
    <w:rsid w:val="00D15F4E"/>
    <w:rsid w:val="00D20495"/>
    <w:rsid w:val="00D210D8"/>
    <w:rsid w:val="00D21876"/>
    <w:rsid w:val="00D224C7"/>
    <w:rsid w:val="00D268FD"/>
    <w:rsid w:val="00D31CD8"/>
    <w:rsid w:val="00D32336"/>
    <w:rsid w:val="00D33679"/>
    <w:rsid w:val="00D33F2D"/>
    <w:rsid w:val="00D361C4"/>
    <w:rsid w:val="00D379B5"/>
    <w:rsid w:val="00D37BD2"/>
    <w:rsid w:val="00D427C8"/>
    <w:rsid w:val="00D43D0F"/>
    <w:rsid w:val="00D46551"/>
    <w:rsid w:val="00D52B49"/>
    <w:rsid w:val="00D54676"/>
    <w:rsid w:val="00D6213A"/>
    <w:rsid w:val="00D635D3"/>
    <w:rsid w:val="00D63DBF"/>
    <w:rsid w:val="00D6578F"/>
    <w:rsid w:val="00D6748F"/>
    <w:rsid w:val="00D67B55"/>
    <w:rsid w:val="00D700C4"/>
    <w:rsid w:val="00D71E85"/>
    <w:rsid w:val="00D724D4"/>
    <w:rsid w:val="00D72D6F"/>
    <w:rsid w:val="00D735CD"/>
    <w:rsid w:val="00D73EB5"/>
    <w:rsid w:val="00D741B4"/>
    <w:rsid w:val="00D7493B"/>
    <w:rsid w:val="00D761FB"/>
    <w:rsid w:val="00D7732F"/>
    <w:rsid w:val="00D80591"/>
    <w:rsid w:val="00D80821"/>
    <w:rsid w:val="00D8232A"/>
    <w:rsid w:val="00D82E29"/>
    <w:rsid w:val="00D8396E"/>
    <w:rsid w:val="00D83FC9"/>
    <w:rsid w:val="00D847A4"/>
    <w:rsid w:val="00D84B64"/>
    <w:rsid w:val="00D853FE"/>
    <w:rsid w:val="00D85EB2"/>
    <w:rsid w:val="00D87187"/>
    <w:rsid w:val="00D91E3B"/>
    <w:rsid w:val="00D9286A"/>
    <w:rsid w:val="00D936AC"/>
    <w:rsid w:val="00D94908"/>
    <w:rsid w:val="00D96CE3"/>
    <w:rsid w:val="00D97F88"/>
    <w:rsid w:val="00DA1EEE"/>
    <w:rsid w:val="00DA23A2"/>
    <w:rsid w:val="00DA3165"/>
    <w:rsid w:val="00DA3890"/>
    <w:rsid w:val="00DA4B75"/>
    <w:rsid w:val="00DA5984"/>
    <w:rsid w:val="00DB0B5D"/>
    <w:rsid w:val="00DB2321"/>
    <w:rsid w:val="00DB2D2A"/>
    <w:rsid w:val="00DB379F"/>
    <w:rsid w:val="00DB3CE6"/>
    <w:rsid w:val="00DB61BF"/>
    <w:rsid w:val="00DC2B73"/>
    <w:rsid w:val="00DC3353"/>
    <w:rsid w:val="00DC414B"/>
    <w:rsid w:val="00DC53B1"/>
    <w:rsid w:val="00DC6216"/>
    <w:rsid w:val="00DC63D5"/>
    <w:rsid w:val="00DC6AE2"/>
    <w:rsid w:val="00DC75F9"/>
    <w:rsid w:val="00DC7FAC"/>
    <w:rsid w:val="00DD036A"/>
    <w:rsid w:val="00DD3BB9"/>
    <w:rsid w:val="00DD495A"/>
    <w:rsid w:val="00DD5383"/>
    <w:rsid w:val="00DD5E0E"/>
    <w:rsid w:val="00DE4C2B"/>
    <w:rsid w:val="00DE546D"/>
    <w:rsid w:val="00DE56E5"/>
    <w:rsid w:val="00DE6318"/>
    <w:rsid w:val="00DE7A8C"/>
    <w:rsid w:val="00DF0684"/>
    <w:rsid w:val="00DF0EE2"/>
    <w:rsid w:val="00DF1BC9"/>
    <w:rsid w:val="00DF288D"/>
    <w:rsid w:val="00DF4833"/>
    <w:rsid w:val="00DF5728"/>
    <w:rsid w:val="00DF5799"/>
    <w:rsid w:val="00DF6CF0"/>
    <w:rsid w:val="00DF7ACD"/>
    <w:rsid w:val="00E016AA"/>
    <w:rsid w:val="00E019ED"/>
    <w:rsid w:val="00E01A2E"/>
    <w:rsid w:val="00E02430"/>
    <w:rsid w:val="00E03123"/>
    <w:rsid w:val="00E0322D"/>
    <w:rsid w:val="00E032EF"/>
    <w:rsid w:val="00E04220"/>
    <w:rsid w:val="00E0782C"/>
    <w:rsid w:val="00E07CA6"/>
    <w:rsid w:val="00E11419"/>
    <w:rsid w:val="00E16618"/>
    <w:rsid w:val="00E16CC9"/>
    <w:rsid w:val="00E221D2"/>
    <w:rsid w:val="00E22536"/>
    <w:rsid w:val="00E279C6"/>
    <w:rsid w:val="00E30BB9"/>
    <w:rsid w:val="00E319BB"/>
    <w:rsid w:val="00E34258"/>
    <w:rsid w:val="00E36341"/>
    <w:rsid w:val="00E40B5C"/>
    <w:rsid w:val="00E41D8C"/>
    <w:rsid w:val="00E42217"/>
    <w:rsid w:val="00E42A61"/>
    <w:rsid w:val="00E452BB"/>
    <w:rsid w:val="00E46734"/>
    <w:rsid w:val="00E468A3"/>
    <w:rsid w:val="00E47912"/>
    <w:rsid w:val="00E51625"/>
    <w:rsid w:val="00E51D4D"/>
    <w:rsid w:val="00E60C04"/>
    <w:rsid w:val="00E61D08"/>
    <w:rsid w:val="00E62B47"/>
    <w:rsid w:val="00E62F19"/>
    <w:rsid w:val="00E66F4B"/>
    <w:rsid w:val="00E6749C"/>
    <w:rsid w:val="00E677C4"/>
    <w:rsid w:val="00E7088C"/>
    <w:rsid w:val="00E728B4"/>
    <w:rsid w:val="00E76E9F"/>
    <w:rsid w:val="00E81B38"/>
    <w:rsid w:val="00E84D70"/>
    <w:rsid w:val="00E859F5"/>
    <w:rsid w:val="00E863C3"/>
    <w:rsid w:val="00E86FB4"/>
    <w:rsid w:val="00E90119"/>
    <w:rsid w:val="00E93911"/>
    <w:rsid w:val="00E94C41"/>
    <w:rsid w:val="00E9657D"/>
    <w:rsid w:val="00E9772D"/>
    <w:rsid w:val="00E97FA2"/>
    <w:rsid w:val="00EA33A5"/>
    <w:rsid w:val="00EA631A"/>
    <w:rsid w:val="00EA70D9"/>
    <w:rsid w:val="00EA7A57"/>
    <w:rsid w:val="00EB0F5C"/>
    <w:rsid w:val="00EB2408"/>
    <w:rsid w:val="00EB2925"/>
    <w:rsid w:val="00EB2D92"/>
    <w:rsid w:val="00EC010C"/>
    <w:rsid w:val="00EC0121"/>
    <w:rsid w:val="00EC4176"/>
    <w:rsid w:val="00EC4435"/>
    <w:rsid w:val="00EC5E88"/>
    <w:rsid w:val="00EC6FAD"/>
    <w:rsid w:val="00EC7246"/>
    <w:rsid w:val="00ED34A0"/>
    <w:rsid w:val="00ED56B2"/>
    <w:rsid w:val="00ED6765"/>
    <w:rsid w:val="00ED6A03"/>
    <w:rsid w:val="00ED7327"/>
    <w:rsid w:val="00ED73FE"/>
    <w:rsid w:val="00EE045C"/>
    <w:rsid w:val="00EE046F"/>
    <w:rsid w:val="00EE0EA7"/>
    <w:rsid w:val="00EE152D"/>
    <w:rsid w:val="00EE1572"/>
    <w:rsid w:val="00EE1C80"/>
    <w:rsid w:val="00EE1F23"/>
    <w:rsid w:val="00EE1F25"/>
    <w:rsid w:val="00EE28A8"/>
    <w:rsid w:val="00EE3C69"/>
    <w:rsid w:val="00EF158E"/>
    <w:rsid w:val="00EF1B23"/>
    <w:rsid w:val="00EF2833"/>
    <w:rsid w:val="00EF31E3"/>
    <w:rsid w:val="00EF3AAD"/>
    <w:rsid w:val="00EF3AFE"/>
    <w:rsid w:val="00EF42DE"/>
    <w:rsid w:val="00EF42E3"/>
    <w:rsid w:val="00F0019F"/>
    <w:rsid w:val="00F021D4"/>
    <w:rsid w:val="00F039A8"/>
    <w:rsid w:val="00F065A6"/>
    <w:rsid w:val="00F06D15"/>
    <w:rsid w:val="00F0768F"/>
    <w:rsid w:val="00F07BFC"/>
    <w:rsid w:val="00F115ED"/>
    <w:rsid w:val="00F11C9A"/>
    <w:rsid w:val="00F1281C"/>
    <w:rsid w:val="00F13989"/>
    <w:rsid w:val="00F13F48"/>
    <w:rsid w:val="00F16089"/>
    <w:rsid w:val="00F21453"/>
    <w:rsid w:val="00F219F2"/>
    <w:rsid w:val="00F219F4"/>
    <w:rsid w:val="00F22DF4"/>
    <w:rsid w:val="00F23CA1"/>
    <w:rsid w:val="00F241BD"/>
    <w:rsid w:val="00F24EFF"/>
    <w:rsid w:val="00F254CC"/>
    <w:rsid w:val="00F2591D"/>
    <w:rsid w:val="00F26B81"/>
    <w:rsid w:val="00F30566"/>
    <w:rsid w:val="00F30AE0"/>
    <w:rsid w:val="00F3306D"/>
    <w:rsid w:val="00F345A4"/>
    <w:rsid w:val="00F34DBB"/>
    <w:rsid w:val="00F35A95"/>
    <w:rsid w:val="00F4145E"/>
    <w:rsid w:val="00F42189"/>
    <w:rsid w:val="00F4433C"/>
    <w:rsid w:val="00F45A70"/>
    <w:rsid w:val="00F46DEE"/>
    <w:rsid w:val="00F47408"/>
    <w:rsid w:val="00F53142"/>
    <w:rsid w:val="00F562E1"/>
    <w:rsid w:val="00F61D4A"/>
    <w:rsid w:val="00F631DA"/>
    <w:rsid w:val="00F637F5"/>
    <w:rsid w:val="00F64804"/>
    <w:rsid w:val="00F65F77"/>
    <w:rsid w:val="00F66506"/>
    <w:rsid w:val="00F70430"/>
    <w:rsid w:val="00F728DC"/>
    <w:rsid w:val="00F738C1"/>
    <w:rsid w:val="00F75C3A"/>
    <w:rsid w:val="00F775C9"/>
    <w:rsid w:val="00F8027E"/>
    <w:rsid w:val="00F823F8"/>
    <w:rsid w:val="00F842C0"/>
    <w:rsid w:val="00F85D8B"/>
    <w:rsid w:val="00F8744A"/>
    <w:rsid w:val="00F91124"/>
    <w:rsid w:val="00F91B1F"/>
    <w:rsid w:val="00F95329"/>
    <w:rsid w:val="00F95CE8"/>
    <w:rsid w:val="00F97884"/>
    <w:rsid w:val="00F97C97"/>
    <w:rsid w:val="00FA0767"/>
    <w:rsid w:val="00FA21C0"/>
    <w:rsid w:val="00FA26BC"/>
    <w:rsid w:val="00FA30F1"/>
    <w:rsid w:val="00FA3E66"/>
    <w:rsid w:val="00FA4A52"/>
    <w:rsid w:val="00FA4A60"/>
    <w:rsid w:val="00FA4F6E"/>
    <w:rsid w:val="00FA598B"/>
    <w:rsid w:val="00FA5C2E"/>
    <w:rsid w:val="00FB06CC"/>
    <w:rsid w:val="00FB1A5B"/>
    <w:rsid w:val="00FB210C"/>
    <w:rsid w:val="00FB68BD"/>
    <w:rsid w:val="00FC0758"/>
    <w:rsid w:val="00FC16DD"/>
    <w:rsid w:val="00FC2781"/>
    <w:rsid w:val="00FC389C"/>
    <w:rsid w:val="00FC4982"/>
    <w:rsid w:val="00FC4AD3"/>
    <w:rsid w:val="00FC4D49"/>
    <w:rsid w:val="00FD047C"/>
    <w:rsid w:val="00FD4EB4"/>
    <w:rsid w:val="00FD52FF"/>
    <w:rsid w:val="00FD59A3"/>
    <w:rsid w:val="00FD6316"/>
    <w:rsid w:val="00FE048F"/>
    <w:rsid w:val="00FE09FA"/>
    <w:rsid w:val="00FE0B23"/>
    <w:rsid w:val="00FE581F"/>
    <w:rsid w:val="00FE7DDF"/>
    <w:rsid w:val="00FF0C8A"/>
    <w:rsid w:val="00FF10E4"/>
    <w:rsid w:val="00FF1406"/>
    <w:rsid w:val="00FF4970"/>
    <w:rsid w:val="00FF5E4D"/>
    <w:rsid w:val="00FF7395"/>
    <w:rsid w:val="00FF7F75"/>
    <w:rsid w:val="00FF7F83"/>
    <w:rsid w:val="02B0C8B2"/>
    <w:rsid w:val="059B5FBB"/>
    <w:rsid w:val="073F5D09"/>
    <w:rsid w:val="09613A96"/>
    <w:rsid w:val="0A2D6B28"/>
    <w:rsid w:val="0C1AB392"/>
    <w:rsid w:val="0C84731B"/>
    <w:rsid w:val="11C17153"/>
    <w:rsid w:val="129AE190"/>
    <w:rsid w:val="14C62588"/>
    <w:rsid w:val="1BEBE654"/>
    <w:rsid w:val="1CD47C11"/>
    <w:rsid w:val="1D71E705"/>
    <w:rsid w:val="1E7ABC11"/>
    <w:rsid w:val="229136F3"/>
    <w:rsid w:val="22B9F067"/>
    <w:rsid w:val="23CAD426"/>
    <w:rsid w:val="2BA7A77C"/>
    <w:rsid w:val="2BD19E52"/>
    <w:rsid w:val="2E60BE67"/>
    <w:rsid w:val="2FBD8D64"/>
    <w:rsid w:val="2FDF9563"/>
    <w:rsid w:val="32B71913"/>
    <w:rsid w:val="334119A6"/>
    <w:rsid w:val="33453851"/>
    <w:rsid w:val="34603F83"/>
    <w:rsid w:val="3C63D657"/>
    <w:rsid w:val="3E32C6D3"/>
    <w:rsid w:val="4014F41E"/>
    <w:rsid w:val="43EC9DD1"/>
    <w:rsid w:val="4621F1A1"/>
    <w:rsid w:val="470378A8"/>
    <w:rsid w:val="4EE7AA40"/>
    <w:rsid w:val="4F81C05B"/>
    <w:rsid w:val="5075D26B"/>
    <w:rsid w:val="5702F0C1"/>
    <w:rsid w:val="5A9A1BF6"/>
    <w:rsid w:val="5AD407FB"/>
    <w:rsid w:val="5B3732D5"/>
    <w:rsid w:val="608514FF"/>
    <w:rsid w:val="63DA308D"/>
    <w:rsid w:val="697FA5A5"/>
    <w:rsid w:val="715228D9"/>
    <w:rsid w:val="74237318"/>
    <w:rsid w:val="74CC80FA"/>
    <w:rsid w:val="7691C5A6"/>
    <w:rsid w:val="7DECA656"/>
    <w:rsid w:val="7E21950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C9706"/>
  <w15:chartTrackingRefBased/>
  <w15:docId w15:val="{EE68C357-0DD0-4023-8742-90599769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65E"/>
    <w:pPr>
      <w:suppressAutoHyphens/>
      <w:autoSpaceDE w:val="0"/>
      <w:autoSpaceDN w:val="0"/>
      <w:adjustRightInd w:val="0"/>
      <w:snapToGrid w:val="0"/>
      <w:spacing w:before="240" w:line="264" w:lineRule="auto"/>
      <w:textAlignment w:val="center"/>
    </w:pPr>
    <w:rPr>
      <w:rFonts w:ascii="Arial" w:hAnsi="Arial" w:cs="Arial"/>
      <w:color w:val="000000"/>
      <w:sz w:val="18"/>
      <w:szCs w:val="18"/>
    </w:rPr>
  </w:style>
  <w:style w:type="paragraph" w:styleId="Heading1">
    <w:name w:val="heading 1"/>
    <w:basedOn w:val="Normal"/>
    <w:next w:val="Normal"/>
    <w:link w:val="Heading1Char"/>
    <w:uiPriority w:val="9"/>
    <w:qFormat/>
    <w:rsid w:val="00D37BD2"/>
    <w:pPr>
      <w:keepNext/>
      <w:spacing w:before="480"/>
      <w:outlineLvl w:val="0"/>
    </w:pPr>
    <w:rPr>
      <w:color w:val="0072CE"/>
      <w:sz w:val="28"/>
      <w:szCs w:val="28"/>
    </w:rPr>
  </w:style>
  <w:style w:type="paragraph" w:styleId="Heading2">
    <w:name w:val="heading 2"/>
    <w:basedOn w:val="Normal"/>
    <w:next w:val="Normal"/>
    <w:link w:val="Heading2Char"/>
    <w:uiPriority w:val="9"/>
    <w:unhideWhenUsed/>
    <w:qFormat/>
    <w:rsid w:val="00D37BD2"/>
    <w:pPr>
      <w:keepNext/>
      <w:spacing w:before="480"/>
      <w:outlineLvl w:val="1"/>
    </w:pPr>
    <w:rPr>
      <w:color w:val="007B4B"/>
      <w:sz w:val="24"/>
      <w:szCs w:val="24"/>
    </w:rPr>
  </w:style>
  <w:style w:type="paragraph" w:styleId="Heading3">
    <w:name w:val="heading 3"/>
    <w:basedOn w:val="Normal"/>
    <w:next w:val="Normal"/>
    <w:link w:val="Heading3Char"/>
    <w:uiPriority w:val="9"/>
    <w:unhideWhenUsed/>
    <w:qFormat/>
    <w:rsid w:val="002A4137"/>
    <w:pPr>
      <w:keepNext/>
      <w:spacing w:before="480"/>
      <w:outlineLvl w:val="2"/>
    </w:pPr>
    <w:rPr>
      <w:b/>
      <w:bCs/>
      <w:sz w:val="20"/>
      <w:szCs w:val="20"/>
    </w:rPr>
  </w:style>
  <w:style w:type="paragraph" w:styleId="Heading9">
    <w:name w:val="heading 9"/>
    <w:basedOn w:val="Normal"/>
    <w:next w:val="Normal"/>
    <w:link w:val="Heading9Char"/>
    <w:uiPriority w:val="9"/>
    <w:semiHidden/>
    <w:unhideWhenUsed/>
    <w:qFormat/>
    <w:rsid w:val="00BD7029"/>
    <w:pPr>
      <w:keepNext/>
      <w:keepLines/>
      <w:snapToGrid/>
      <w:spacing w:before="40" w:line="220" w:lineRule="atLeas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E3D"/>
    <w:pPr>
      <w:tabs>
        <w:tab w:val="center" w:pos="4513"/>
        <w:tab w:val="right" w:pos="9026"/>
      </w:tabs>
    </w:pPr>
  </w:style>
  <w:style w:type="character" w:customStyle="1" w:styleId="HeaderChar">
    <w:name w:val="Header Char"/>
    <w:basedOn w:val="DefaultParagraphFont"/>
    <w:link w:val="Header"/>
    <w:uiPriority w:val="99"/>
    <w:rsid w:val="00596E3D"/>
  </w:style>
  <w:style w:type="paragraph" w:styleId="Footer">
    <w:name w:val="footer"/>
    <w:basedOn w:val="Normal"/>
    <w:link w:val="FooterChar"/>
    <w:uiPriority w:val="99"/>
    <w:unhideWhenUsed/>
    <w:rsid w:val="00DB2321"/>
    <w:pPr>
      <w:tabs>
        <w:tab w:val="center" w:pos="4513"/>
        <w:tab w:val="right" w:pos="9026"/>
      </w:tabs>
      <w:jc w:val="center"/>
    </w:pPr>
  </w:style>
  <w:style w:type="character" w:customStyle="1" w:styleId="FooterChar">
    <w:name w:val="Footer Char"/>
    <w:basedOn w:val="DefaultParagraphFont"/>
    <w:link w:val="Footer"/>
    <w:uiPriority w:val="99"/>
    <w:rsid w:val="00DB2321"/>
    <w:rPr>
      <w:rFonts w:ascii="Arial" w:hAnsi="Arial" w:cs="Arial"/>
      <w:color w:val="000000"/>
      <w:sz w:val="18"/>
      <w:szCs w:val="18"/>
      <w:lang w:val="en-US"/>
    </w:rPr>
  </w:style>
  <w:style w:type="paragraph" w:customStyle="1" w:styleId="IntroParagraph">
    <w:name w:val="Intro Paragraph"/>
    <w:basedOn w:val="Normal"/>
    <w:qFormat/>
    <w:rsid w:val="00EE1C80"/>
    <w:rPr>
      <w:color w:val="53565A"/>
      <w:sz w:val="22"/>
      <w:szCs w:val="22"/>
    </w:rPr>
  </w:style>
  <w:style w:type="paragraph" w:styleId="Title">
    <w:name w:val="Title"/>
    <w:basedOn w:val="Normal"/>
    <w:next w:val="Normal"/>
    <w:link w:val="TitleChar"/>
    <w:uiPriority w:val="10"/>
    <w:qFormat/>
    <w:rsid w:val="004E5257"/>
    <w:pPr>
      <w:jc w:val="right"/>
    </w:pPr>
    <w:rPr>
      <w:spacing w:val="-5"/>
      <w:sz w:val="36"/>
      <w:szCs w:val="36"/>
      <w:lang w:val="en-GB"/>
    </w:rPr>
  </w:style>
  <w:style w:type="character" w:customStyle="1" w:styleId="TitleChar">
    <w:name w:val="Title Char"/>
    <w:basedOn w:val="DefaultParagraphFont"/>
    <w:link w:val="Title"/>
    <w:uiPriority w:val="10"/>
    <w:rsid w:val="004E5257"/>
    <w:rPr>
      <w:rFonts w:ascii="Arial" w:hAnsi="Arial" w:cs="Arial"/>
      <w:color w:val="000000"/>
      <w:spacing w:val="-5"/>
      <w:sz w:val="36"/>
      <w:szCs w:val="36"/>
      <w:lang w:val="en-GB"/>
    </w:rPr>
  </w:style>
  <w:style w:type="paragraph" w:styleId="Subtitle">
    <w:name w:val="Subtitle"/>
    <w:basedOn w:val="Normal"/>
    <w:next w:val="Normal"/>
    <w:link w:val="SubtitleChar"/>
    <w:uiPriority w:val="11"/>
    <w:qFormat/>
    <w:rsid w:val="004E5257"/>
    <w:pPr>
      <w:ind w:left="5103"/>
      <w:jc w:val="right"/>
    </w:pPr>
    <w:rPr>
      <w:noProof/>
      <w:color w:val="000000" w:themeColor="text1"/>
      <w:spacing w:val="-4"/>
      <w:sz w:val="28"/>
      <w:lang w:val="en-GB"/>
    </w:rPr>
  </w:style>
  <w:style w:type="character" w:customStyle="1" w:styleId="SubtitleChar">
    <w:name w:val="Subtitle Char"/>
    <w:basedOn w:val="DefaultParagraphFont"/>
    <w:link w:val="Subtitle"/>
    <w:uiPriority w:val="11"/>
    <w:rsid w:val="004E5257"/>
    <w:rPr>
      <w:rFonts w:ascii="Arial" w:hAnsi="Arial" w:cs="Arial"/>
      <w:noProof/>
      <w:color w:val="000000" w:themeColor="text1"/>
      <w:spacing w:val="-4"/>
      <w:sz w:val="28"/>
      <w:szCs w:val="18"/>
      <w:lang w:val="en-GB"/>
    </w:rPr>
  </w:style>
  <w:style w:type="character" w:customStyle="1" w:styleId="Heading1Char">
    <w:name w:val="Heading 1 Char"/>
    <w:basedOn w:val="DefaultParagraphFont"/>
    <w:link w:val="Heading1"/>
    <w:uiPriority w:val="9"/>
    <w:rsid w:val="00D37BD2"/>
    <w:rPr>
      <w:rFonts w:ascii="Arial" w:hAnsi="Arial" w:cs="Arial"/>
      <w:color w:val="0072CE"/>
      <w:sz w:val="28"/>
      <w:szCs w:val="28"/>
      <w:lang w:val="en-US"/>
    </w:rPr>
  </w:style>
  <w:style w:type="paragraph" w:customStyle="1" w:styleId="bullet10">
    <w:name w:val="bullet 1"/>
    <w:basedOn w:val="Normal"/>
    <w:uiPriority w:val="99"/>
    <w:rsid w:val="007D2009"/>
    <w:pPr>
      <w:numPr>
        <w:numId w:val="1"/>
      </w:numPr>
      <w:tabs>
        <w:tab w:val="clear" w:pos="284"/>
        <w:tab w:val="left" w:pos="283"/>
      </w:tabs>
      <w:spacing w:before="0"/>
    </w:pPr>
  </w:style>
  <w:style w:type="paragraph" w:customStyle="1" w:styleId="bullet2">
    <w:name w:val="bullet 2"/>
    <w:basedOn w:val="Normal"/>
    <w:uiPriority w:val="99"/>
    <w:rsid w:val="002A4137"/>
    <w:pPr>
      <w:numPr>
        <w:numId w:val="2"/>
      </w:numPr>
      <w:spacing w:before="0"/>
      <w:ind w:left="568" w:hanging="284"/>
    </w:pPr>
  </w:style>
  <w:style w:type="paragraph" w:customStyle="1" w:styleId="bullet3">
    <w:name w:val="bullet 3"/>
    <w:basedOn w:val="Normal"/>
    <w:uiPriority w:val="99"/>
    <w:rsid w:val="000B02C2"/>
    <w:pPr>
      <w:numPr>
        <w:numId w:val="3"/>
      </w:numPr>
      <w:spacing w:before="0"/>
      <w:ind w:left="851" w:hanging="284"/>
      <w:contextualSpacing/>
    </w:pPr>
  </w:style>
  <w:style w:type="paragraph" w:customStyle="1" w:styleId="bullet4">
    <w:name w:val="bullet 4"/>
    <w:basedOn w:val="Normal"/>
    <w:uiPriority w:val="99"/>
    <w:rsid w:val="000B02C2"/>
    <w:pPr>
      <w:numPr>
        <w:numId w:val="5"/>
      </w:numPr>
      <w:spacing w:before="0"/>
      <w:ind w:left="1135" w:hanging="284"/>
    </w:pPr>
  </w:style>
  <w:style w:type="character" w:customStyle="1" w:styleId="Heading2Char">
    <w:name w:val="Heading 2 Char"/>
    <w:basedOn w:val="DefaultParagraphFont"/>
    <w:link w:val="Heading2"/>
    <w:uiPriority w:val="9"/>
    <w:rsid w:val="00D37BD2"/>
    <w:rPr>
      <w:rFonts w:ascii="Arial" w:hAnsi="Arial" w:cs="Arial"/>
      <w:color w:val="007B4B"/>
      <w:lang w:val="en-US"/>
    </w:rPr>
  </w:style>
  <w:style w:type="character" w:customStyle="1" w:styleId="Heading3Char">
    <w:name w:val="Heading 3 Char"/>
    <w:basedOn w:val="DefaultParagraphFont"/>
    <w:link w:val="Heading3"/>
    <w:uiPriority w:val="9"/>
    <w:rsid w:val="002A4137"/>
    <w:rPr>
      <w:rFonts w:ascii="Arial" w:hAnsi="Arial" w:cs="Arial"/>
      <w:b/>
      <w:bCs/>
      <w:color w:val="000000"/>
      <w:sz w:val="20"/>
      <w:szCs w:val="20"/>
      <w:lang w:val="en-US"/>
    </w:rPr>
  </w:style>
  <w:style w:type="numbering" w:customStyle="1" w:styleId="CurrentList1">
    <w:name w:val="Current List1"/>
    <w:uiPriority w:val="99"/>
    <w:rsid w:val="00822532"/>
    <w:pPr>
      <w:numPr>
        <w:numId w:val="4"/>
      </w:numPr>
    </w:pPr>
  </w:style>
  <w:style w:type="numbering" w:customStyle="1" w:styleId="CurrentList2">
    <w:name w:val="Current List2"/>
    <w:uiPriority w:val="99"/>
    <w:rsid w:val="00822532"/>
    <w:pPr>
      <w:numPr>
        <w:numId w:val="6"/>
      </w:numPr>
    </w:pPr>
  </w:style>
  <w:style w:type="paragraph" w:customStyle="1" w:styleId="Quotation">
    <w:name w:val="Quotation"/>
    <w:basedOn w:val="Normal"/>
    <w:qFormat/>
    <w:rsid w:val="002A4137"/>
    <w:pPr>
      <w:spacing w:before="360" w:after="360"/>
    </w:pPr>
    <w:rPr>
      <w:i/>
      <w:iCs/>
      <w:color w:val="0090DA" w:themeColor="accent2"/>
      <w:sz w:val="24"/>
      <w:szCs w:val="24"/>
    </w:rPr>
  </w:style>
  <w:style w:type="paragraph" w:customStyle="1" w:styleId="Titlewithinaborder">
    <w:name w:val="Title within a border"/>
    <w:basedOn w:val="Normal"/>
    <w:qFormat/>
    <w:rsid w:val="002A4137"/>
    <w:rPr>
      <w:b/>
      <w:bCs/>
      <w:color w:val="002D67" w:themeColor="accent6"/>
      <w:sz w:val="20"/>
      <w:lang w:val="en-GB"/>
    </w:rPr>
  </w:style>
  <w:style w:type="paragraph" w:customStyle="1" w:styleId="Normalwithborder">
    <w:name w:val="Normal with border"/>
    <w:basedOn w:val="Normal"/>
    <w:qFormat/>
    <w:rsid w:val="005736B7"/>
  </w:style>
  <w:style w:type="paragraph" w:customStyle="1" w:styleId="NoParagraphStyle">
    <w:name w:val="[No Paragraph Style]"/>
    <w:rsid w:val="00484ADA"/>
    <w:pPr>
      <w:autoSpaceDE w:val="0"/>
      <w:autoSpaceDN w:val="0"/>
      <w:adjustRightInd w:val="0"/>
      <w:spacing w:line="288" w:lineRule="auto"/>
      <w:textAlignment w:val="center"/>
    </w:pPr>
    <w:rPr>
      <w:rFonts w:ascii="Arial" w:hAnsi="Arial" w:cs="Arial"/>
      <w:color w:val="000000"/>
      <w:lang w:val="en-US"/>
    </w:rPr>
  </w:style>
  <w:style w:type="paragraph" w:customStyle="1" w:styleId="Tabletext">
    <w:name w:val="Table text"/>
    <w:basedOn w:val="NoParagraphStyle"/>
    <w:qFormat/>
    <w:rsid w:val="00DB61BF"/>
    <w:pPr>
      <w:spacing w:before="60" w:after="60" w:line="240" w:lineRule="auto"/>
    </w:pPr>
    <w:rPr>
      <w:sz w:val="18"/>
      <w:szCs w:val="18"/>
    </w:rPr>
  </w:style>
  <w:style w:type="character" w:styleId="PageNumber">
    <w:name w:val="page number"/>
    <w:basedOn w:val="DefaultParagraphFont"/>
    <w:uiPriority w:val="99"/>
    <w:unhideWhenUsed/>
    <w:rsid w:val="004A05A1"/>
  </w:style>
  <w:style w:type="paragraph" w:customStyle="1" w:styleId="Authorisationtext">
    <w:name w:val="Authorisation text"/>
    <w:basedOn w:val="Normal"/>
    <w:qFormat/>
    <w:rsid w:val="00376434"/>
    <w:pPr>
      <w:spacing w:line="200" w:lineRule="atLeast"/>
    </w:pPr>
    <w:rPr>
      <w:sz w:val="16"/>
      <w:szCs w:val="16"/>
    </w:rPr>
  </w:style>
  <w:style w:type="table" w:customStyle="1" w:styleId="DJSIR">
    <w:name w:val="DJSIR"/>
    <w:basedOn w:val="TableNormal"/>
    <w:uiPriority w:val="99"/>
    <w:rsid w:val="00D853FE"/>
    <w:pPr>
      <w:spacing w:before="60" w:after="60"/>
    </w:pPr>
    <w:rPr>
      <w:sz w:val="18"/>
    </w:rPr>
    <w:tblPr>
      <w:tblBorders>
        <w:top w:val="single" w:sz="4" w:space="0" w:color="auto"/>
        <w:bottom w:val="single" w:sz="4" w:space="0" w:color="auto"/>
        <w:insideH w:val="single" w:sz="4" w:space="0" w:color="auto"/>
      </w:tblBorders>
      <w:tblCellMar>
        <w:top w:w="57" w:type="dxa"/>
        <w:left w:w="57" w:type="dxa"/>
        <w:bottom w:w="57" w:type="dxa"/>
        <w:right w:w="57" w:type="dxa"/>
      </w:tblCellMar>
    </w:tblPr>
    <w:trPr>
      <w:cantSplit/>
    </w:trPr>
    <w:tblStylePr w:type="firstRow">
      <w:pPr>
        <w:wordWrap/>
        <w:spacing w:beforeLines="0" w:before="60" w:beforeAutospacing="0" w:afterLines="0" w:after="60" w:afterAutospacing="0"/>
      </w:pPr>
      <w:rPr>
        <w:rFonts w:ascii="Arial" w:hAnsi="Arial"/>
        <w:color w:val="FFFFFF" w:themeColor="background1"/>
        <w:sz w:val="18"/>
      </w:rPr>
      <w:tblPr/>
      <w:tcPr>
        <w:shd w:val="clear" w:color="auto" w:fill="0072CE" w:themeFill="accent1"/>
      </w:tcPr>
    </w:tblStylePr>
  </w:style>
  <w:style w:type="table" w:styleId="TableGrid">
    <w:name w:val="Table Grid"/>
    <w:basedOn w:val="TableNormal"/>
    <w:uiPriority w:val="39"/>
    <w:rsid w:val="008F2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68BD"/>
    <w:rPr>
      <w:color w:val="808080"/>
    </w:rPr>
  </w:style>
  <w:style w:type="paragraph" w:customStyle="1" w:styleId="Tablecolumnheadings">
    <w:name w:val="Table column headings"/>
    <w:basedOn w:val="Tabletext"/>
    <w:qFormat/>
    <w:rsid w:val="00DB61BF"/>
    <w:pPr>
      <w:keepNext/>
    </w:pPr>
    <w:rPr>
      <w:b/>
      <w:color w:val="FFFFFF" w:themeColor="background1"/>
    </w:rPr>
  </w:style>
  <w:style w:type="paragraph" w:styleId="TOC1">
    <w:name w:val="toc 1"/>
    <w:basedOn w:val="Normal"/>
    <w:next w:val="Normal"/>
    <w:autoRedefine/>
    <w:uiPriority w:val="39"/>
    <w:unhideWhenUsed/>
    <w:rsid w:val="00EE1C80"/>
    <w:rPr>
      <w:color w:val="0072CE"/>
    </w:rPr>
  </w:style>
  <w:style w:type="paragraph" w:styleId="TOC2">
    <w:name w:val="toc 2"/>
    <w:basedOn w:val="Normal"/>
    <w:next w:val="Normal"/>
    <w:autoRedefine/>
    <w:uiPriority w:val="39"/>
    <w:unhideWhenUsed/>
    <w:rsid w:val="00EE1C80"/>
    <w:pPr>
      <w:tabs>
        <w:tab w:val="right" w:leader="dot" w:pos="9174"/>
      </w:tabs>
      <w:ind w:left="284"/>
    </w:pPr>
    <w:rPr>
      <w:color w:val="005D76"/>
    </w:rPr>
  </w:style>
  <w:style w:type="character" w:styleId="Hyperlink">
    <w:name w:val="Hyperlink"/>
    <w:basedOn w:val="DefaultParagraphFont"/>
    <w:uiPriority w:val="99"/>
    <w:unhideWhenUsed/>
    <w:rsid w:val="00EE1C80"/>
    <w:rPr>
      <w:color w:val="0072CE"/>
      <w:u w:val="single"/>
    </w:rPr>
  </w:style>
  <w:style w:type="table" w:styleId="TableGridLight">
    <w:name w:val="Grid Table Light"/>
    <w:basedOn w:val="TableNormal"/>
    <w:uiPriority w:val="40"/>
    <w:rsid w:val="00CF0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uthorisedby">
    <w:name w:val="Authorised by"/>
    <w:basedOn w:val="Authorisationtext"/>
    <w:qFormat/>
    <w:rsid w:val="002A4137"/>
    <w:pPr>
      <w:spacing w:line="312" w:lineRule="auto"/>
    </w:pPr>
  </w:style>
  <w:style w:type="paragraph" w:customStyle="1" w:styleId="firstbullet1">
    <w:name w:val="first bullet 1"/>
    <w:basedOn w:val="bullet10"/>
    <w:qFormat/>
    <w:rsid w:val="00826181"/>
    <w:pPr>
      <w:spacing w:before="120"/>
    </w:pPr>
  </w:style>
  <w:style w:type="paragraph" w:customStyle="1" w:styleId="Firstbullet2">
    <w:name w:val="First bullet 2"/>
    <w:basedOn w:val="bullet2"/>
    <w:qFormat/>
    <w:rsid w:val="002A4137"/>
    <w:pPr>
      <w:numPr>
        <w:numId w:val="7"/>
      </w:numPr>
      <w:spacing w:before="120"/>
      <w:ind w:left="568" w:hanging="284"/>
    </w:pPr>
  </w:style>
  <w:style w:type="paragraph" w:customStyle="1" w:styleId="Firstbullet3">
    <w:name w:val="First bullet 3"/>
    <w:basedOn w:val="bullet3"/>
    <w:qFormat/>
    <w:rsid w:val="000B02C2"/>
    <w:pPr>
      <w:numPr>
        <w:numId w:val="8"/>
      </w:numPr>
      <w:spacing w:before="120"/>
      <w:ind w:left="851" w:hanging="284"/>
      <w:contextualSpacing w:val="0"/>
    </w:pPr>
  </w:style>
  <w:style w:type="paragraph" w:customStyle="1" w:styleId="Firstbullet4">
    <w:name w:val="First bullet 4"/>
    <w:basedOn w:val="bullet4"/>
    <w:qFormat/>
    <w:rsid w:val="000B02C2"/>
    <w:pPr>
      <w:numPr>
        <w:numId w:val="9"/>
      </w:numPr>
      <w:spacing w:before="120"/>
      <w:ind w:left="1135" w:hanging="284"/>
    </w:pPr>
  </w:style>
  <w:style w:type="paragraph" w:styleId="TOC3">
    <w:name w:val="toc 3"/>
    <w:basedOn w:val="Normal"/>
    <w:next w:val="Normal"/>
    <w:autoRedefine/>
    <w:uiPriority w:val="39"/>
    <w:unhideWhenUsed/>
    <w:rsid w:val="00EE1C80"/>
    <w:pPr>
      <w:ind w:left="567"/>
    </w:pPr>
    <w:rPr>
      <w:b/>
    </w:rPr>
  </w:style>
  <w:style w:type="paragraph" w:styleId="TOCHeading">
    <w:name w:val="TOC Heading"/>
    <w:basedOn w:val="Heading1"/>
    <w:next w:val="Normal"/>
    <w:uiPriority w:val="39"/>
    <w:unhideWhenUsed/>
    <w:qFormat/>
    <w:rsid w:val="00EE1C80"/>
    <w:pPr>
      <w:keepLines/>
      <w:spacing w:before="240"/>
      <w:outlineLvl w:val="9"/>
    </w:pPr>
    <w:rPr>
      <w:rFonts w:asciiTheme="majorHAnsi" w:eastAsiaTheme="majorEastAsia" w:hAnsiTheme="majorHAnsi" w:cstheme="majorBidi"/>
      <w:color w:val="000000" w:themeColor="text1"/>
      <w:szCs w:val="32"/>
    </w:rPr>
  </w:style>
  <w:style w:type="paragraph" w:customStyle="1" w:styleId="dotpoint">
    <w:name w:val="dot point"/>
    <w:basedOn w:val="Normal"/>
    <w:qFormat/>
    <w:rsid w:val="00BA7A37"/>
    <w:pPr>
      <w:numPr>
        <w:numId w:val="10"/>
      </w:numPr>
      <w:suppressAutoHyphens w:val="0"/>
      <w:autoSpaceDE/>
      <w:autoSpaceDN/>
      <w:adjustRightInd/>
      <w:snapToGrid/>
      <w:spacing w:before="120" w:after="60"/>
      <w:textAlignment w:val="auto"/>
    </w:pPr>
    <w:rPr>
      <w:rFonts w:ascii="VIC" w:eastAsia="Times New Roman" w:hAnsi="VIC"/>
      <w:color w:val="auto"/>
      <w:sz w:val="20"/>
      <w:szCs w:val="20"/>
      <w:lang w:eastAsia="en-AU"/>
    </w:rPr>
  </w:style>
  <w:style w:type="paragraph" w:styleId="NoSpacing">
    <w:name w:val="No Spacing"/>
    <w:aliases w:val="Drafting notes"/>
    <w:link w:val="NoSpacingChar"/>
    <w:uiPriority w:val="1"/>
    <w:qFormat/>
    <w:rsid w:val="00BA7A37"/>
    <w:pPr>
      <w:spacing w:after="120"/>
    </w:pPr>
    <w:rPr>
      <w:rFonts w:ascii="Arial" w:eastAsia="Times New Roman" w:hAnsi="Arial" w:cs="Arial"/>
      <w:i/>
      <w:iCs/>
      <w:color w:val="00214D" w:themeColor="accent6" w:themeShade="BF"/>
      <w:sz w:val="20"/>
      <w:szCs w:val="20"/>
      <w:lang w:eastAsia="en-AU"/>
    </w:rPr>
  </w:style>
  <w:style w:type="character" w:customStyle="1" w:styleId="NoSpacingChar">
    <w:name w:val="No Spacing Char"/>
    <w:aliases w:val="Drafting notes Char"/>
    <w:basedOn w:val="DefaultParagraphFont"/>
    <w:link w:val="NoSpacing"/>
    <w:uiPriority w:val="1"/>
    <w:rsid w:val="00BA7A37"/>
    <w:rPr>
      <w:rFonts w:ascii="Arial" w:eastAsia="Times New Roman" w:hAnsi="Arial" w:cs="Arial"/>
      <w:i/>
      <w:iCs/>
      <w:color w:val="00214D" w:themeColor="accent6" w:themeShade="BF"/>
      <w:sz w:val="20"/>
      <w:szCs w:val="20"/>
      <w:lang w:eastAsia="en-AU"/>
    </w:rPr>
  </w:style>
  <w:style w:type="paragraph" w:customStyle="1" w:styleId="Guidance">
    <w:name w:val="Guidance"/>
    <w:basedOn w:val="Tabletext"/>
    <w:link w:val="GuidanceChar"/>
    <w:qFormat/>
    <w:rsid w:val="00BA7A37"/>
    <w:pPr>
      <w:autoSpaceDE/>
      <w:autoSpaceDN/>
      <w:adjustRightInd/>
      <w:spacing w:before="0"/>
      <w:textAlignment w:val="auto"/>
    </w:pPr>
    <w:rPr>
      <w:rFonts w:asciiTheme="minorHAnsi" w:hAnsiTheme="minorHAnsi" w:cstheme="minorHAnsi"/>
      <w:color w:val="auto"/>
      <w:sz w:val="22"/>
      <w:szCs w:val="22"/>
      <w:lang w:val="en-AU"/>
    </w:rPr>
  </w:style>
  <w:style w:type="character" w:customStyle="1" w:styleId="GuidanceChar">
    <w:name w:val="Guidance Char"/>
    <w:basedOn w:val="DefaultParagraphFont"/>
    <w:link w:val="Guidance"/>
    <w:rsid w:val="00BA7A37"/>
    <w:rPr>
      <w:rFonts w:cstheme="minorHAnsi"/>
      <w:sz w:val="22"/>
      <w:szCs w:val="22"/>
    </w:rPr>
  </w:style>
  <w:style w:type="paragraph" w:customStyle="1" w:styleId="TableText0">
    <w:name w:val="Table Text"/>
    <w:basedOn w:val="Normal"/>
    <w:link w:val="TableTextChar"/>
    <w:qFormat/>
    <w:rsid w:val="00BA7A37"/>
    <w:pPr>
      <w:suppressAutoHyphens w:val="0"/>
      <w:autoSpaceDE/>
      <w:autoSpaceDN/>
      <w:adjustRightInd/>
      <w:snapToGrid/>
      <w:spacing w:before="0" w:after="60" w:line="240" w:lineRule="auto"/>
      <w:textAlignment w:val="auto"/>
    </w:pPr>
    <w:rPr>
      <w:rFonts w:eastAsia="Times New Roman"/>
      <w:i/>
      <w:iCs/>
      <w:color w:val="auto"/>
      <w:sz w:val="20"/>
      <w:szCs w:val="20"/>
      <w:lang w:eastAsia="en-AU"/>
    </w:rPr>
  </w:style>
  <w:style w:type="character" w:customStyle="1" w:styleId="TableTextChar">
    <w:name w:val="Table Text Char"/>
    <w:basedOn w:val="DefaultParagraphFont"/>
    <w:link w:val="TableText0"/>
    <w:rsid w:val="00BA7A37"/>
    <w:rPr>
      <w:rFonts w:ascii="Arial" w:eastAsia="Times New Roman" w:hAnsi="Arial" w:cs="Arial"/>
      <w:i/>
      <w:iCs/>
      <w:sz w:val="20"/>
      <w:szCs w:val="20"/>
      <w:lang w:eastAsia="en-AU"/>
    </w:rPr>
  </w:style>
  <w:style w:type="character" w:customStyle="1" w:styleId="Heading9Char">
    <w:name w:val="Heading 9 Char"/>
    <w:basedOn w:val="DefaultParagraphFont"/>
    <w:link w:val="Heading9"/>
    <w:uiPriority w:val="9"/>
    <w:semiHidden/>
    <w:rsid w:val="00BD7029"/>
    <w:rPr>
      <w:rFonts w:asciiTheme="majorHAnsi" w:eastAsiaTheme="majorEastAsia" w:hAnsiTheme="majorHAnsi" w:cstheme="majorBidi"/>
      <w:i/>
      <w:iCs/>
      <w:color w:val="272727" w:themeColor="text1" w:themeTint="D8"/>
      <w:sz w:val="21"/>
      <w:szCs w:val="21"/>
    </w:rPr>
  </w:style>
  <w:style w:type="paragraph" w:customStyle="1" w:styleId="Titlewithborder">
    <w:name w:val="Title with border"/>
    <w:basedOn w:val="Normal"/>
    <w:qFormat/>
    <w:rsid w:val="00BD7029"/>
    <w:pPr>
      <w:snapToGrid/>
      <w:spacing w:before="120" w:after="120" w:line="288" w:lineRule="auto"/>
    </w:pPr>
    <w:rPr>
      <w:rFonts w:ascii="VIC" w:hAnsi="VIC"/>
      <w:b/>
      <w:bCs/>
      <w:color w:val="006BA3" w:themeColor="accent2" w:themeShade="BF"/>
      <w:sz w:val="20"/>
      <w:lang w:val="en-GB"/>
    </w:rPr>
  </w:style>
  <w:style w:type="paragraph" w:customStyle="1" w:styleId="ListHeading1">
    <w:name w:val="List Heading 1"/>
    <w:basedOn w:val="Normal"/>
    <w:link w:val="ListHeading1Char"/>
    <w:qFormat/>
    <w:rsid w:val="00BD7029"/>
    <w:pPr>
      <w:snapToGrid/>
      <w:spacing w:before="120" w:after="120" w:line="220" w:lineRule="atLeast"/>
      <w:ind w:firstLine="567"/>
    </w:pPr>
    <w:rPr>
      <w:rFonts w:ascii="VIC" w:hAnsi="VIC"/>
      <w:color w:val="005D76" w:themeColor="accent5"/>
      <w:sz w:val="32"/>
    </w:rPr>
  </w:style>
  <w:style w:type="character" w:customStyle="1" w:styleId="ListHeading1Char">
    <w:name w:val="List Heading 1 Char"/>
    <w:basedOn w:val="DefaultParagraphFont"/>
    <w:link w:val="ListHeading1"/>
    <w:rsid w:val="00BD7029"/>
    <w:rPr>
      <w:rFonts w:ascii="VIC" w:hAnsi="VIC" w:cs="Arial"/>
      <w:color w:val="005D76" w:themeColor="accent5"/>
      <w:sz w:val="32"/>
      <w:szCs w:val="18"/>
    </w:rPr>
  </w:style>
  <w:style w:type="numbering" w:customStyle="1" w:styleId="Style1">
    <w:name w:val="Style1"/>
    <w:uiPriority w:val="99"/>
    <w:rsid w:val="00BD7029"/>
    <w:pPr>
      <w:numPr>
        <w:numId w:val="11"/>
      </w:numPr>
    </w:pPr>
  </w:style>
  <w:style w:type="numbering" w:customStyle="1" w:styleId="Style2">
    <w:name w:val="Style2"/>
    <w:uiPriority w:val="99"/>
    <w:rsid w:val="00BD7029"/>
    <w:pPr>
      <w:numPr>
        <w:numId w:val="12"/>
      </w:numPr>
    </w:pPr>
  </w:style>
  <w:style w:type="numbering" w:customStyle="1" w:styleId="Style3">
    <w:name w:val="Style3"/>
    <w:uiPriority w:val="99"/>
    <w:rsid w:val="00BD7029"/>
    <w:pPr>
      <w:numPr>
        <w:numId w:val="13"/>
      </w:numPr>
    </w:pPr>
  </w:style>
  <w:style w:type="paragraph" w:styleId="ListParagraph">
    <w:name w:val="List Paragraph"/>
    <w:aliases w:val="List Paragraph1,List Paragraph11,NFP GP Bulleted List,Recommendation,DdeM List Paragraph,2. List Bullet 2,L,F5 List Paragraph,Dot pt,CV text,List Paragraph111,Medium Grid 1 - Accent 21,Numbered Paragraph,List Paragraph2,Bulleted Para,CV t"/>
    <w:basedOn w:val="Normal"/>
    <w:link w:val="ListParagraphChar"/>
    <w:uiPriority w:val="34"/>
    <w:qFormat/>
    <w:rsid w:val="00BD7029"/>
    <w:pPr>
      <w:snapToGrid/>
      <w:spacing w:before="120" w:after="120" w:line="220" w:lineRule="atLeast"/>
      <w:ind w:left="720"/>
      <w:contextualSpacing/>
    </w:pPr>
    <w:rPr>
      <w:rFonts w:ascii="VIC" w:hAnsi="VIC"/>
      <w:sz w:val="20"/>
    </w:rPr>
  </w:style>
  <w:style w:type="paragraph" w:customStyle="1" w:styleId="Normalnospace">
    <w:name w:val="Normal (no space)"/>
    <w:basedOn w:val="Normal"/>
    <w:qFormat/>
    <w:rsid w:val="00BD7029"/>
    <w:pPr>
      <w:suppressAutoHyphens w:val="0"/>
      <w:autoSpaceDE/>
      <w:autoSpaceDN/>
      <w:adjustRightInd/>
      <w:snapToGrid/>
      <w:spacing w:before="0" w:after="120"/>
      <w:textAlignment w:val="auto"/>
    </w:pPr>
    <w:rPr>
      <w:rFonts w:eastAsia="Times New Roman"/>
      <w:color w:val="auto"/>
      <w:sz w:val="20"/>
      <w:szCs w:val="20"/>
      <w:lang w:eastAsia="en-AU"/>
    </w:rPr>
  </w:style>
  <w:style w:type="paragraph" w:customStyle="1" w:styleId="Instructions">
    <w:name w:val="Instructions"/>
    <w:basedOn w:val="Normal"/>
    <w:uiPriority w:val="99"/>
    <w:rsid w:val="00BD7029"/>
    <w:pPr>
      <w:snapToGrid/>
      <w:spacing w:before="0" w:after="113" w:line="240" w:lineRule="atLeast"/>
    </w:pPr>
    <w:rPr>
      <w:i/>
      <w:iCs/>
      <w:color w:val="004C97"/>
      <w:sz w:val="16"/>
      <w:szCs w:val="16"/>
    </w:rPr>
  </w:style>
  <w:style w:type="character" w:styleId="CommentReference">
    <w:name w:val="annotation reference"/>
    <w:basedOn w:val="DefaultParagraphFont"/>
    <w:uiPriority w:val="99"/>
    <w:semiHidden/>
    <w:unhideWhenUsed/>
    <w:rsid w:val="00BD7029"/>
    <w:rPr>
      <w:sz w:val="16"/>
      <w:szCs w:val="16"/>
    </w:rPr>
  </w:style>
  <w:style w:type="paragraph" w:styleId="CommentText">
    <w:name w:val="annotation text"/>
    <w:basedOn w:val="Normal"/>
    <w:link w:val="CommentTextChar"/>
    <w:uiPriority w:val="99"/>
    <w:unhideWhenUsed/>
    <w:rsid w:val="00BD7029"/>
    <w:pPr>
      <w:suppressAutoHyphens w:val="0"/>
      <w:autoSpaceDE/>
      <w:autoSpaceDN/>
      <w:adjustRightInd/>
      <w:snapToGrid/>
      <w:spacing w:before="0" w:after="120" w:line="240" w:lineRule="auto"/>
      <w:textAlignment w:val="auto"/>
    </w:pPr>
    <w:rPr>
      <w:rFonts w:eastAsia="Times New Roman"/>
      <w:color w:val="auto"/>
      <w:sz w:val="20"/>
      <w:szCs w:val="20"/>
      <w:lang w:eastAsia="en-AU"/>
    </w:rPr>
  </w:style>
  <w:style w:type="character" w:customStyle="1" w:styleId="CommentTextChar">
    <w:name w:val="Comment Text Char"/>
    <w:basedOn w:val="DefaultParagraphFont"/>
    <w:link w:val="CommentText"/>
    <w:uiPriority w:val="99"/>
    <w:rsid w:val="00BD7029"/>
    <w:rPr>
      <w:rFonts w:ascii="Arial" w:eastAsia="Times New Roman" w:hAnsi="Arial" w:cs="Arial"/>
      <w:sz w:val="20"/>
      <w:szCs w:val="20"/>
      <w:lang w:eastAsia="en-AU"/>
    </w:rPr>
  </w:style>
  <w:style w:type="paragraph" w:customStyle="1" w:styleId="paragraph">
    <w:name w:val="paragraph"/>
    <w:basedOn w:val="Normal"/>
    <w:rsid w:val="00BD7029"/>
    <w:pPr>
      <w:suppressAutoHyphens w:val="0"/>
      <w:autoSpaceDE/>
      <w:autoSpaceDN/>
      <w:adjustRightInd/>
      <w:snapToGrid/>
      <w:spacing w:before="100" w:beforeAutospacing="1" w:after="100" w:afterAutospacing="1" w:line="240" w:lineRule="auto"/>
      <w:textAlignment w:val="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BD7029"/>
  </w:style>
  <w:style w:type="character" w:customStyle="1" w:styleId="eop">
    <w:name w:val="eop"/>
    <w:basedOn w:val="DefaultParagraphFont"/>
    <w:rsid w:val="00BD7029"/>
  </w:style>
  <w:style w:type="character" w:customStyle="1" w:styleId="ui-provider">
    <w:name w:val="ui-provider"/>
    <w:basedOn w:val="DefaultParagraphFont"/>
    <w:rsid w:val="00BD7029"/>
  </w:style>
  <w:style w:type="paragraph" w:styleId="CommentSubject">
    <w:name w:val="annotation subject"/>
    <w:basedOn w:val="CommentText"/>
    <w:next w:val="CommentText"/>
    <w:link w:val="CommentSubjectChar"/>
    <w:uiPriority w:val="99"/>
    <w:semiHidden/>
    <w:unhideWhenUsed/>
    <w:rsid w:val="00BD7029"/>
    <w:pPr>
      <w:suppressAutoHyphens/>
      <w:autoSpaceDE w:val="0"/>
      <w:autoSpaceDN w:val="0"/>
      <w:adjustRightInd w:val="0"/>
      <w:spacing w:after="160"/>
      <w:textAlignment w:val="center"/>
    </w:pPr>
    <w:rPr>
      <w:rFonts w:eastAsiaTheme="minorHAnsi"/>
      <w:b/>
      <w:bCs/>
      <w:color w:val="000000"/>
      <w:lang w:eastAsia="en-US"/>
    </w:rPr>
  </w:style>
  <w:style w:type="character" w:customStyle="1" w:styleId="CommentSubjectChar">
    <w:name w:val="Comment Subject Char"/>
    <w:basedOn w:val="CommentTextChar"/>
    <w:link w:val="CommentSubject"/>
    <w:uiPriority w:val="99"/>
    <w:semiHidden/>
    <w:rsid w:val="00BD7029"/>
    <w:rPr>
      <w:rFonts w:ascii="Arial" w:eastAsia="Times New Roman" w:hAnsi="Arial" w:cs="Arial"/>
      <w:b/>
      <w:bCs/>
      <w:color w:val="000000"/>
      <w:sz w:val="20"/>
      <w:szCs w:val="20"/>
      <w:lang w:eastAsia="en-AU"/>
    </w:rPr>
  </w:style>
  <w:style w:type="character" w:customStyle="1" w:styleId="ListParagraphChar">
    <w:name w:val="List Paragraph Char"/>
    <w:aliases w:val="List Paragraph1 Char,List Paragraph11 Char,NFP GP Bulleted List Char,Recommendation Char,DdeM List Paragraph Char,2. List Bullet 2 Char,L Char,F5 List Paragraph Char,Dot pt Char,CV text Char,List Paragraph111 Char,Bulleted Para Char"/>
    <w:link w:val="ListParagraph"/>
    <w:uiPriority w:val="34"/>
    <w:qFormat/>
    <w:rsid w:val="00BD7029"/>
    <w:rPr>
      <w:rFonts w:ascii="VIC" w:hAnsi="VIC" w:cs="Arial"/>
      <w:color w:val="000000"/>
      <w:sz w:val="20"/>
      <w:szCs w:val="18"/>
    </w:rPr>
  </w:style>
  <w:style w:type="paragraph" w:styleId="NormalWeb">
    <w:name w:val="Normal (Web)"/>
    <w:basedOn w:val="Normal"/>
    <w:uiPriority w:val="99"/>
    <w:unhideWhenUsed/>
    <w:rsid w:val="00BD7029"/>
    <w:pPr>
      <w:suppressAutoHyphens w:val="0"/>
      <w:autoSpaceDE/>
      <w:autoSpaceDN/>
      <w:adjustRightInd/>
      <w:snapToGrid/>
      <w:spacing w:before="100" w:beforeAutospacing="1" w:after="100" w:afterAutospacing="1" w:line="240" w:lineRule="auto"/>
      <w:textAlignment w:val="auto"/>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BD7029"/>
    <w:rPr>
      <w:b/>
      <w:bCs/>
    </w:rPr>
  </w:style>
  <w:style w:type="character" w:styleId="UnresolvedMention">
    <w:name w:val="Unresolved Mention"/>
    <w:basedOn w:val="DefaultParagraphFont"/>
    <w:uiPriority w:val="99"/>
    <w:semiHidden/>
    <w:unhideWhenUsed/>
    <w:rsid w:val="00BD7029"/>
    <w:rPr>
      <w:color w:val="605E5C"/>
      <w:shd w:val="clear" w:color="auto" w:fill="E1DFDD"/>
    </w:rPr>
  </w:style>
  <w:style w:type="paragraph" w:styleId="Revision">
    <w:name w:val="Revision"/>
    <w:hidden/>
    <w:uiPriority w:val="99"/>
    <w:semiHidden/>
    <w:rsid w:val="00BD7029"/>
    <w:rPr>
      <w:rFonts w:ascii="Arial" w:hAnsi="Arial" w:cs="Arial"/>
      <w:color w:val="000000"/>
      <w:sz w:val="18"/>
      <w:szCs w:val="18"/>
    </w:rPr>
  </w:style>
  <w:style w:type="paragraph" w:customStyle="1" w:styleId="xmsonormal">
    <w:name w:val="x_msonormal"/>
    <w:basedOn w:val="Normal"/>
    <w:rsid w:val="00BD7029"/>
    <w:pPr>
      <w:suppressAutoHyphens w:val="0"/>
      <w:autoSpaceDE/>
      <w:autoSpaceDN/>
      <w:adjustRightInd/>
      <w:snapToGrid/>
      <w:spacing w:before="0" w:line="240" w:lineRule="auto"/>
      <w:textAlignment w:val="auto"/>
    </w:pPr>
    <w:rPr>
      <w:rFonts w:ascii="Calibri" w:hAnsi="Calibri" w:cs="Calibri"/>
      <w:color w:val="auto"/>
      <w:sz w:val="22"/>
      <w:szCs w:val="22"/>
      <w:lang w:eastAsia="en-AU"/>
    </w:rPr>
  </w:style>
  <w:style w:type="character" w:customStyle="1" w:styleId="contentpasted0">
    <w:name w:val="contentpasted0"/>
    <w:basedOn w:val="DefaultParagraphFont"/>
    <w:rsid w:val="00BD7029"/>
  </w:style>
  <w:style w:type="paragraph" w:styleId="FootnoteText">
    <w:name w:val="footnote text"/>
    <w:basedOn w:val="Normal"/>
    <w:link w:val="FootnoteTextChar"/>
    <w:uiPriority w:val="99"/>
    <w:semiHidden/>
    <w:unhideWhenUsed/>
    <w:rsid w:val="00BD7029"/>
    <w:pPr>
      <w:snapToGrid/>
      <w:spacing w:before="0" w:line="240" w:lineRule="auto"/>
    </w:pPr>
    <w:rPr>
      <w:sz w:val="20"/>
      <w:szCs w:val="20"/>
    </w:rPr>
  </w:style>
  <w:style w:type="character" w:customStyle="1" w:styleId="FootnoteTextChar">
    <w:name w:val="Footnote Text Char"/>
    <w:basedOn w:val="DefaultParagraphFont"/>
    <w:link w:val="FootnoteText"/>
    <w:uiPriority w:val="99"/>
    <w:semiHidden/>
    <w:rsid w:val="00BD7029"/>
    <w:rPr>
      <w:rFonts w:ascii="Arial" w:hAnsi="Arial" w:cs="Arial"/>
      <w:color w:val="000000"/>
      <w:sz w:val="20"/>
      <w:szCs w:val="20"/>
    </w:rPr>
  </w:style>
  <w:style w:type="character" w:styleId="FootnoteReference">
    <w:name w:val="footnote reference"/>
    <w:basedOn w:val="DefaultParagraphFont"/>
    <w:uiPriority w:val="99"/>
    <w:semiHidden/>
    <w:unhideWhenUsed/>
    <w:rsid w:val="00BD7029"/>
    <w:rPr>
      <w:vertAlign w:val="superscript"/>
    </w:rPr>
  </w:style>
  <w:style w:type="paragraph" w:customStyle="1" w:styleId="Guidelinesbullet1">
    <w:name w:val="Guidelines bullet 1"/>
    <w:basedOn w:val="Normal"/>
    <w:qFormat/>
    <w:rsid w:val="00BD7029"/>
    <w:pPr>
      <w:suppressAutoHyphens w:val="0"/>
      <w:autoSpaceDE/>
      <w:autoSpaceDN/>
      <w:adjustRightInd/>
      <w:snapToGrid/>
      <w:spacing w:after="120" w:line="240" w:lineRule="auto"/>
      <w:ind w:left="1276" w:hanging="567"/>
      <w:textAlignment w:val="auto"/>
    </w:pPr>
    <w:rPr>
      <w:rFonts w:ascii="VIC" w:eastAsia="Times" w:hAnsi="VIC" w:cs="Times New Roman"/>
      <w:color w:val="auto"/>
      <w:sz w:val="20"/>
      <w:szCs w:val="20"/>
    </w:rPr>
  </w:style>
  <w:style w:type="character" w:customStyle="1" w:styleId="cf01">
    <w:name w:val="cf01"/>
    <w:basedOn w:val="DefaultParagraphFont"/>
    <w:rsid w:val="00BD7029"/>
    <w:rPr>
      <w:rFonts w:ascii="Segoe UI" w:hAnsi="Segoe UI" w:cs="Segoe UI" w:hint="default"/>
      <w:sz w:val="18"/>
      <w:szCs w:val="18"/>
    </w:rPr>
  </w:style>
  <w:style w:type="character" w:customStyle="1" w:styleId="cf11">
    <w:name w:val="cf11"/>
    <w:basedOn w:val="DefaultParagraphFont"/>
    <w:rsid w:val="00BD7029"/>
    <w:rPr>
      <w:rFonts w:ascii="Segoe UI" w:hAnsi="Segoe UI" w:cs="Segoe UI" w:hint="default"/>
      <w:i/>
      <w:iCs/>
      <w:sz w:val="18"/>
      <w:szCs w:val="18"/>
    </w:rPr>
  </w:style>
  <w:style w:type="paragraph" w:styleId="BodyText">
    <w:name w:val="Body Text"/>
    <w:basedOn w:val="Normal"/>
    <w:link w:val="BodyTextChar"/>
    <w:uiPriority w:val="1"/>
    <w:qFormat/>
    <w:rsid w:val="00BD7029"/>
    <w:pPr>
      <w:widowControl w:val="0"/>
      <w:suppressAutoHyphens w:val="0"/>
      <w:autoSpaceDE/>
      <w:autoSpaceDN/>
      <w:adjustRightInd/>
      <w:snapToGrid/>
      <w:spacing w:before="0" w:line="240" w:lineRule="auto"/>
      <w:ind w:right="914"/>
      <w:textAlignment w:val="auto"/>
    </w:pPr>
    <w:rPr>
      <w:rFonts w:eastAsia="Calibri"/>
      <w:color w:val="auto"/>
      <w:spacing w:val="-1"/>
    </w:rPr>
  </w:style>
  <w:style w:type="character" w:customStyle="1" w:styleId="BodyTextChar">
    <w:name w:val="Body Text Char"/>
    <w:basedOn w:val="DefaultParagraphFont"/>
    <w:link w:val="BodyText"/>
    <w:uiPriority w:val="1"/>
    <w:rsid w:val="00BD7029"/>
    <w:rPr>
      <w:rFonts w:ascii="Arial" w:eastAsia="Calibri" w:hAnsi="Arial" w:cs="Arial"/>
      <w:spacing w:val="-1"/>
      <w:sz w:val="18"/>
      <w:szCs w:val="18"/>
    </w:rPr>
  </w:style>
  <w:style w:type="character" w:styleId="Mention">
    <w:name w:val="Mention"/>
    <w:basedOn w:val="DefaultParagraphFont"/>
    <w:uiPriority w:val="99"/>
    <w:unhideWhenUsed/>
    <w:rsid w:val="00BD7029"/>
    <w:rPr>
      <w:color w:val="2B579A"/>
      <w:shd w:val="clear" w:color="auto" w:fill="E1DFDD"/>
    </w:rPr>
  </w:style>
  <w:style w:type="character" w:styleId="FollowedHyperlink">
    <w:name w:val="FollowedHyperlink"/>
    <w:basedOn w:val="DefaultParagraphFont"/>
    <w:uiPriority w:val="99"/>
    <w:semiHidden/>
    <w:unhideWhenUsed/>
    <w:rsid w:val="00BD7029"/>
    <w:rPr>
      <w:color w:val="004C97" w:themeColor="followedHyperlink"/>
      <w:u w:val="single"/>
    </w:rPr>
  </w:style>
  <w:style w:type="paragraph" w:customStyle="1" w:styleId="Bullet1">
    <w:name w:val="Bullet 1"/>
    <w:basedOn w:val="Normal"/>
    <w:qFormat/>
    <w:rsid w:val="00BD7029"/>
    <w:pPr>
      <w:numPr>
        <w:numId w:val="29"/>
      </w:numPr>
      <w:suppressAutoHyphens w:val="0"/>
      <w:autoSpaceDE/>
      <w:autoSpaceDN/>
      <w:adjustRightInd/>
      <w:snapToGrid/>
      <w:spacing w:after="120" w:line="240" w:lineRule="auto"/>
      <w:textAlignment w:val="auto"/>
    </w:pPr>
    <w:rPr>
      <w:rFonts w:ascii="VIC" w:hAnsi="VIC" w:cstheme="minorBidi"/>
      <w:color w:val="auto"/>
      <w:sz w:val="20"/>
      <w:szCs w:val="24"/>
    </w:rPr>
  </w:style>
  <w:style w:type="paragraph" w:customStyle="1" w:styleId="Body">
    <w:name w:val="Body"/>
    <w:link w:val="BodyChar"/>
    <w:qFormat/>
    <w:rsid w:val="00BD7029"/>
    <w:pPr>
      <w:spacing w:after="120" w:line="280" w:lineRule="atLeast"/>
    </w:pPr>
    <w:rPr>
      <w:rFonts w:ascii="Arial" w:eastAsia="Times" w:hAnsi="Arial" w:cs="Times New Roman"/>
      <w:sz w:val="21"/>
      <w:szCs w:val="20"/>
    </w:rPr>
  </w:style>
  <w:style w:type="character" w:customStyle="1" w:styleId="BodyChar">
    <w:name w:val="Body Char"/>
    <w:basedOn w:val="DefaultParagraphFont"/>
    <w:link w:val="Body"/>
    <w:rsid w:val="00BD7029"/>
    <w:rPr>
      <w:rFonts w:ascii="Arial" w:eastAsia="Times" w:hAnsi="Arial"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eftsure.com/en-au/" TargetMode="External"/><Relationship Id="rId39" Type="http://schemas.openxmlformats.org/officeDocument/2006/relationships/theme" Target="theme/theme1.xml"/><Relationship Id="rId21" Type="http://schemas.openxmlformats.org/officeDocument/2006/relationships/hyperlink" Target="https://business.vic.gov.au/grants-and-programs/mrna-victoria-pipeline-grant-program-round-one" TargetMode="External"/><Relationship Id="rId34" Type="http://schemas.openxmlformats.org/officeDocument/2006/relationships/hyperlink" Target="mailto:mrnavictoria@ecodev.vic.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buyingfor.vic.gov.au/apply-fair-jobs-code-pre-assessment-certificate" TargetMode="External"/><Relationship Id="rId33" Type="http://schemas.openxmlformats.org/officeDocument/2006/relationships/hyperlink" Target="https://business.vic.gov.au/grants-and-programs/mrna-victoria-pipeline-grant-program-round-one"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business.vic.gov.au/grants-and-programs/mrna-victoria-pipeline-grant-program-round-one" TargetMode="External"/><Relationship Id="rId29" Type="http://schemas.openxmlformats.org/officeDocument/2006/relationships/hyperlink" Target="https://djsir.vic.gov.au/about-us/contact-us/complaints-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fairjobscode.djpr.vic.gov.au/preassessment/s/login/?ec=302&amp;startURL=%2Fpreassessment%2Fs%2F" TargetMode="External"/><Relationship Id="rId32" Type="http://schemas.openxmlformats.org/officeDocument/2006/relationships/hyperlink" Target="https://www.buyingfor.vic.gov.au/apply-fair-jobs-code-pre-assessment-certificat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buyingfor.vic.gov.au/apply-fair-jobs-code-pre-assessment-certificate" TargetMode="External"/><Relationship Id="rId28" Type="http://schemas.openxmlformats.org/officeDocument/2006/relationships/hyperlink" Target="mailto:privacy@ecodev.vic.gov.au"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tel:180087896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ICAustralia@biontech.com" TargetMode="External"/><Relationship Id="rId27" Type="http://schemas.openxmlformats.org/officeDocument/2006/relationships/hyperlink" Target="mailto:mrnavictoria@ecodev.vic.gov.au" TargetMode="External"/><Relationship Id="rId30" Type="http://schemas.openxmlformats.org/officeDocument/2006/relationships/hyperlink" Target="mailto:mrnavictoria@ecodev.vic.gov.au" TargetMode="Externa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xfif\Downloads\VSG%20Core%20Brand%20Word%20Template_A4.1%20Portrait%20Report_Graphic_V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87AE1930734E48B18DB7D16F1DA813"/>
        <w:category>
          <w:name w:val="General"/>
          <w:gallery w:val="placeholder"/>
        </w:category>
        <w:types>
          <w:type w:val="bbPlcHdr"/>
        </w:types>
        <w:behaviors>
          <w:behavior w:val="content"/>
        </w:behaviors>
        <w:guid w:val="{BD7123E6-6E93-4552-A8F7-BD1C41C05ACB}"/>
      </w:docPartPr>
      <w:docPartBody>
        <w:p w:rsidR="0002018F" w:rsidRDefault="00604AEB">
          <w:pPr>
            <w:pStyle w:val="7B87AE1930734E48B18DB7D16F1DA813"/>
          </w:pPr>
          <w:r w:rsidRPr="004E5257">
            <w:t xml:space="preserve">Click or tap here to enter </w:t>
          </w:r>
          <w:r>
            <w:t>Title Style</w:t>
          </w:r>
          <w:r w:rsidRPr="004E5257">
            <w:t xml:space="preserve"> text.</w:t>
          </w:r>
        </w:p>
      </w:docPartBody>
    </w:docPart>
    <w:docPart>
      <w:docPartPr>
        <w:name w:val="85F13C7AD2E14C79B6204F0EBE2D4037"/>
        <w:category>
          <w:name w:val="General"/>
          <w:gallery w:val="placeholder"/>
        </w:category>
        <w:types>
          <w:type w:val="bbPlcHdr"/>
        </w:types>
        <w:behaviors>
          <w:behavior w:val="content"/>
        </w:behaviors>
        <w:guid w:val="{A3676260-7B4B-4663-967E-40AA691892AB}"/>
      </w:docPartPr>
      <w:docPartBody>
        <w:p w:rsidR="0002018F" w:rsidRDefault="00604AEB">
          <w:pPr>
            <w:pStyle w:val="85F13C7AD2E14C79B6204F0EBE2D4037"/>
          </w:pPr>
          <w:r w:rsidRPr="004E5257">
            <w:t>Click or tap here to enter</w:t>
          </w:r>
          <w:r>
            <w:t xml:space="preserve"> </w:t>
          </w:r>
          <w:r w:rsidRPr="004E5257">
            <w:t>S</w:t>
          </w:r>
          <w:r>
            <w:t>ubtitle Style</w:t>
          </w:r>
          <w:r w:rsidRPr="004E5257">
            <w:t xml:space="preserv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F26"/>
    <w:rsid w:val="0002018F"/>
    <w:rsid w:val="00076708"/>
    <w:rsid w:val="000A5C99"/>
    <w:rsid w:val="000D037F"/>
    <w:rsid w:val="000D4BD6"/>
    <w:rsid w:val="000D5FE3"/>
    <w:rsid w:val="000E3E5B"/>
    <w:rsid w:val="001062B3"/>
    <w:rsid w:val="001162A5"/>
    <w:rsid w:val="001318B9"/>
    <w:rsid w:val="00162AF7"/>
    <w:rsid w:val="001C2D3A"/>
    <w:rsid w:val="001F2208"/>
    <w:rsid w:val="001F6F26"/>
    <w:rsid w:val="0022158F"/>
    <w:rsid w:val="00237C51"/>
    <w:rsid w:val="00245307"/>
    <w:rsid w:val="0029728A"/>
    <w:rsid w:val="00297C83"/>
    <w:rsid w:val="002B5AF7"/>
    <w:rsid w:val="002C01D8"/>
    <w:rsid w:val="002C24CD"/>
    <w:rsid w:val="002D5920"/>
    <w:rsid w:val="00303776"/>
    <w:rsid w:val="0031650F"/>
    <w:rsid w:val="00320678"/>
    <w:rsid w:val="00346BAC"/>
    <w:rsid w:val="0036575A"/>
    <w:rsid w:val="00383EA0"/>
    <w:rsid w:val="003B3D0B"/>
    <w:rsid w:val="003E194F"/>
    <w:rsid w:val="004063CC"/>
    <w:rsid w:val="00412FCF"/>
    <w:rsid w:val="00484B0A"/>
    <w:rsid w:val="004908A8"/>
    <w:rsid w:val="00492745"/>
    <w:rsid w:val="004D5278"/>
    <w:rsid w:val="004E6A1E"/>
    <w:rsid w:val="004E702F"/>
    <w:rsid w:val="005239FB"/>
    <w:rsid w:val="00526A72"/>
    <w:rsid w:val="00526F5A"/>
    <w:rsid w:val="00530547"/>
    <w:rsid w:val="0056150A"/>
    <w:rsid w:val="00563963"/>
    <w:rsid w:val="005D3A03"/>
    <w:rsid w:val="005D72CE"/>
    <w:rsid w:val="00604AEB"/>
    <w:rsid w:val="00621F99"/>
    <w:rsid w:val="006329AC"/>
    <w:rsid w:val="00635B73"/>
    <w:rsid w:val="00645FDA"/>
    <w:rsid w:val="006C155C"/>
    <w:rsid w:val="006E3AFC"/>
    <w:rsid w:val="006F00C0"/>
    <w:rsid w:val="00764F9F"/>
    <w:rsid w:val="007B641F"/>
    <w:rsid w:val="007C4C61"/>
    <w:rsid w:val="007C7148"/>
    <w:rsid w:val="007F6967"/>
    <w:rsid w:val="008112A3"/>
    <w:rsid w:val="008171C7"/>
    <w:rsid w:val="00825F58"/>
    <w:rsid w:val="00855177"/>
    <w:rsid w:val="008C4B5C"/>
    <w:rsid w:val="008D1CBD"/>
    <w:rsid w:val="008E55F5"/>
    <w:rsid w:val="008E6B28"/>
    <w:rsid w:val="008F62E2"/>
    <w:rsid w:val="008F7417"/>
    <w:rsid w:val="0092384C"/>
    <w:rsid w:val="00930909"/>
    <w:rsid w:val="00933298"/>
    <w:rsid w:val="00936739"/>
    <w:rsid w:val="009441AF"/>
    <w:rsid w:val="00955902"/>
    <w:rsid w:val="009571F9"/>
    <w:rsid w:val="00992E01"/>
    <w:rsid w:val="009B1DC8"/>
    <w:rsid w:val="009D224E"/>
    <w:rsid w:val="00A030AE"/>
    <w:rsid w:val="00A1196A"/>
    <w:rsid w:val="00A518A2"/>
    <w:rsid w:val="00AA5DA9"/>
    <w:rsid w:val="00AA7987"/>
    <w:rsid w:val="00AB1704"/>
    <w:rsid w:val="00AB2830"/>
    <w:rsid w:val="00AC0C0C"/>
    <w:rsid w:val="00AC0DDE"/>
    <w:rsid w:val="00AC2914"/>
    <w:rsid w:val="00AE5975"/>
    <w:rsid w:val="00B06B66"/>
    <w:rsid w:val="00B41E5B"/>
    <w:rsid w:val="00B635F2"/>
    <w:rsid w:val="00BA1FB3"/>
    <w:rsid w:val="00BC4929"/>
    <w:rsid w:val="00BF7343"/>
    <w:rsid w:val="00CA3CA5"/>
    <w:rsid w:val="00CA6AE6"/>
    <w:rsid w:val="00CA7D39"/>
    <w:rsid w:val="00CB4FB2"/>
    <w:rsid w:val="00CF66FB"/>
    <w:rsid w:val="00D23AF1"/>
    <w:rsid w:val="00D268FD"/>
    <w:rsid w:val="00D32336"/>
    <w:rsid w:val="00D5406A"/>
    <w:rsid w:val="00D657D7"/>
    <w:rsid w:val="00D97540"/>
    <w:rsid w:val="00DD5383"/>
    <w:rsid w:val="00DE1CEC"/>
    <w:rsid w:val="00E10456"/>
    <w:rsid w:val="00E2201B"/>
    <w:rsid w:val="00E22536"/>
    <w:rsid w:val="00E36341"/>
    <w:rsid w:val="00E73216"/>
    <w:rsid w:val="00E863C3"/>
    <w:rsid w:val="00ED3E3B"/>
    <w:rsid w:val="00EE152D"/>
    <w:rsid w:val="00F0768F"/>
    <w:rsid w:val="00F26CB9"/>
    <w:rsid w:val="00F814B9"/>
    <w:rsid w:val="00F866E1"/>
    <w:rsid w:val="00FC6F2C"/>
    <w:rsid w:val="00FD1F8D"/>
    <w:rsid w:val="00FF10E4"/>
    <w:rsid w:val="00FF7F7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87AE1930734E48B18DB7D16F1DA813">
    <w:name w:val="7B87AE1930734E48B18DB7D16F1DA813"/>
  </w:style>
  <w:style w:type="paragraph" w:customStyle="1" w:styleId="85F13C7AD2E14C79B6204F0EBE2D4037">
    <w:name w:val="85F13C7AD2E14C79B6204F0EBE2D4037"/>
  </w:style>
  <w:style w:type="character" w:styleId="PlaceholderText">
    <w:name w:val="Placeholder Text"/>
    <w:basedOn w:val="DefaultParagraphFont"/>
    <w:uiPriority w:val="99"/>
    <w:semiHidden/>
    <w:rsid w:val="001F6F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SG colour palette">
      <a:dk1>
        <a:srgbClr val="000000"/>
      </a:dk1>
      <a:lt1>
        <a:sysClr val="window" lastClr="FFFFFF"/>
      </a:lt1>
      <a:dk2>
        <a:srgbClr val="53565A"/>
      </a:dk2>
      <a:lt2>
        <a:srgbClr val="D9D9D6"/>
      </a:lt2>
      <a:accent1>
        <a:srgbClr val="0072CE"/>
      </a:accent1>
      <a:accent2>
        <a:srgbClr val="0090DA"/>
      </a:accent2>
      <a:accent3>
        <a:srgbClr val="007B4B"/>
      </a:accent3>
      <a:accent4>
        <a:srgbClr val="62A48A"/>
      </a:accent4>
      <a:accent5>
        <a:srgbClr val="005D76"/>
      </a:accent5>
      <a:accent6>
        <a:srgbClr val="002D67"/>
      </a:accent6>
      <a:hlink>
        <a:srgbClr val="0040B0"/>
      </a:hlink>
      <a:folHlink>
        <a:srgbClr val="004C9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230b4-2ef3-4523-a2cd-49a9f224d854" xsi:nil="true"/>
    <lcf76f155ced4ddcb4097134ff3c332f xmlns="1bd595b1-8a8a-4abf-9477-08928bca8df9">
      <Terms xmlns="http://schemas.microsoft.com/office/infopath/2007/PartnerControls"/>
    </lcf76f155ced4ddcb4097134ff3c332f>
    <hcae176ec3a54dbeadeeec1b38baec58 xmlns="1970f3ff-c7c3-4b73-8f0c-0bc260d159f3">
      <Terms xmlns="http://schemas.microsoft.com/office/infopath/2007/PartnerControls"/>
    </hcae176ec3a54dbeadeeec1b38baec58>
    <p31afe295eb448f092f13ab8c2af2c33 xmlns="1970f3ff-c7c3-4b73-8f0c-0bc260d159f3">
      <Terms xmlns="http://schemas.microsoft.com/office/infopath/2007/PartnerControls"/>
    </p31afe295eb448f092f13ab8c2af2c33>
    <lf5681727d5b4cc1a5c417fcf66e2a7b xmlns="1970f3ff-c7c3-4b73-8f0c-0bc260d159f3">
      <Terms xmlns="http://schemas.microsoft.com/office/infopath/2007/PartnerControls"/>
    </lf5681727d5b4cc1a5c417fcf66e2a7b>
    <b4605c5f9d584382a57fb8476d85f713 xmlns="1970f3ff-c7c3-4b73-8f0c-0bc260d159f3">
      <Terms xmlns="http://schemas.microsoft.com/office/infopath/2007/PartnerControls"/>
    </b4605c5f9d584382a57fb8476d85f713>
    <g46a9f61d38540a784cfecbd3da27bca xmlns="1970f3ff-c7c3-4b73-8f0c-0bc260d159f3">
      <Terms xmlns="http://schemas.microsoft.com/office/infopath/2007/PartnerControls"/>
    </g46a9f61d38540a784cfecbd3da27bc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EDJTR Document" ma:contentTypeID="0x010100611F6414DFB111E7BA88F9DF1743E31700632EA2D266A4EE4AB568F3C5B43F9A10" ma:contentTypeVersion="27" ma:contentTypeDescription="DEDJTR Document" ma:contentTypeScope="" ma:versionID="a9caf5aeea92ec87f675bb7850905584">
  <xsd:schema xmlns:xsd="http://www.w3.org/2001/XMLSchema" xmlns:xs="http://www.w3.org/2001/XMLSchema" xmlns:p="http://schemas.microsoft.com/office/2006/metadata/properties" xmlns:ns2="1970f3ff-c7c3-4b73-8f0c-0bc260d159f3" xmlns:ns3="937230b4-2ef3-4523-a2cd-49a9f224d854" xmlns:ns4="1bd595b1-8a8a-4abf-9477-08928bca8df9" targetNamespace="http://schemas.microsoft.com/office/2006/metadata/properties" ma:root="true" ma:fieldsID="4a09ea8fb4d9a3085d3f4835906f29fc" ns2:_="" ns3:_="" ns4:_="">
    <xsd:import namespace="1970f3ff-c7c3-4b73-8f0c-0bc260d159f3"/>
    <xsd:import namespace="937230b4-2ef3-4523-a2cd-49a9f224d854"/>
    <xsd:import namespace="1bd595b1-8a8a-4abf-9477-08928bca8df9"/>
    <xsd:element name="properties">
      <xsd:complexType>
        <xsd:sequence>
          <xsd:element name="documentManagement">
            <xsd:complexType>
              <xsd:all>
                <xsd:element ref="ns2:g46a9f61d38540a784cfecbd3da27bca" minOccurs="0"/>
                <xsd:element ref="ns3:TaxCatchAll" minOccurs="0"/>
                <xsd:element ref="ns3: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4:MediaServiceMetadata" minOccurs="0"/>
                <xsd:element ref="ns4:MediaServiceFastMetadata" minOccurs="0"/>
                <xsd:element ref="ns4:MediaLengthInSeconds" minOccurs="0"/>
                <xsd:element ref="ns4:MediaServiceDateTaken" minOccurs="0"/>
                <xsd:element ref="ns3:SharedWithUsers" minOccurs="0"/>
                <xsd:element ref="ns3:SharedWithDetails" minOccurs="0"/>
                <xsd:element ref="ns4:lcf76f155ced4ddcb4097134ff3c332f" minOccurs="0"/>
                <xsd:element ref="ns4:MediaServiceGenerationTime" minOccurs="0"/>
                <xsd:element ref="ns4:MediaServiceEventHashCode" minOccurs="0"/>
                <xsd:element ref="ns4:MediaServiceOCR" minOccurs="0"/>
                <xsd:element ref="ns4:MediaServiceLoca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0f3ff-c7c3-4b73-8f0c-0bc260d159f3" elementFormDefault="qualified">
    <xsd:import namespace="http://schemas.microsoft.com/office/2006/documentManagement/types"/>
    <xsd:import namespace="http://schemas.microsoft.com/office/infopath/2007/PartnerControls"/>
    <xsd:element name="g46a9f61d38540a784cfecbd3da27bca" ma:index="8" nillable="true" ma:taxonomy="true" ma:internalName="g46a9f61d38540a784cfecbd3da27bca" ma:taxonomyFieldName="DEDJTRGroup" ma:displayName="Group" ma:indexed="true" ma:fieldId="{046a9f61-d385-40a7-84cf-ecbd3da27bca}"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b4605c5f9d584382a57fb8476d85f713" ma:index="12" nillable="true" ma:taxonomy="true" ma:internalName="b4605c5f9d584382a57fb8476d85f713" ma:taxonomyFieldName="DEDJTRDivision" ma:displayName="Division" ma:indexed="true" ma:fieldId="{b4605c5f-9d58-4382-a57f-b8476d85f71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p31afe295eb448f092f13ab8c2af2c33" ma:index="14" nillable="true" ma:taxonomy="true" ma:internalName="p31afe295eb448f092f13ab8c2af2c33" ma:taxonomyFieldName="DEDJTRBranch" ma:displayName="Branch" ma:indexed="true" ma:fieldId="{931afe29-5eb4-48f0-92f1-3ab8c2af2c3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hcae176ec3a54dbeadeeec1b38baec58" ma:index="16" nillable="true" ma:taxonomy="true" ma:internalName="hcae176ec3a54dbeadeeec1b38baec58" ma:taxonomyFieldName="DEDJTRSection" ma:displayName="Section" ma:indexed="true" ma:fieldId="{1cae176e-c3a5-4dbe-adee-ec1b38baec58}"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lf5681727d5b4cc1a5c417fcf66e2a7b" ma:index="18" nillable="true" ma:taxonomy="true" ma:internalName="lf5681727d5b4cc1a5c417fcf66e2a7b" ma:taxonomyFieldName="DEDJTRSecurityClassification" ma:displayName="Security Classification" ma:fieldId="{5f568172-7d5b-4cc1-a5c4-17fcf66e2a7b}" ma:sspId="9292314e-c97d-49c1-8ae7-4cb6e1c4f97c" ma:termSetId="e639de15-6b57-4d67-aed9-4113af6bf4b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230b4-2ef3-4523-a2cd-49a9f224d85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3ec9b6b-814f-4af0-b707-920844da0c0d}" ma:internalName="TaxCatchAll" ma:showField="CatchAllData" ma:web="937230b4-2ef3-4523-a2cd-49a9f224d85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3ec9b6b-814f-4af0-b707-920844da0c0d}" ma:internalName="TaxCatchAllLabel" ma:readOnly="true" ma:showField="CatchAllDataLabel" ma:web="937230b4-2ef3-4523-a2cd-49a9f224d854">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d595b1-8a8a-4abf-9477-08928bca8df9"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Location" ma:index="31" nillable="true" ma:displayName="Location" ma:indexed="true" ma:internalName="MediaServiceLocation"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10769-0C1D-485A-AB18-BB4F79DB8CDE}">
  <ds:schemaRefs>
    <ds:schemaRef ds:uri="http://schemas.microsoft.com/office/2006/metadata/properties"/>
    <ds:schemaRef ds:uri="http://schemas.microsoft.com/office/infopath/2007/PartnerControls"/>
    <ds:schemaRef ds:uri="937230b4-2ef3-4523-a2cd-49a9f224d854"/>
    <ds:schemaRef ds:uri="1bd595b1-8a8a-4abf-9477-08928bca8df9"/>
    <ds:schemaRef ds:uri="1970f3ff-c7c3-4b73-8f0c-0bc260d159f3"/>
  </ds:schemaRefs>
</ds:datastoreItem>
</file>

<file path=customXml/itemProps2.xml><?xml version="1.0" encoding="utf-8"?>
<ds:datastoreItem xmlns:ds="http://schemas.openxmlformats.org/officeDocument/2006/customXml" ds:itemID="{5858CF2C-0DF9-41D7-8EEF-0AC9532C5D5A}">
  <ds:schemaRefs>
    <ds:schemaRef ds:uri="http://schemas.microsoft.com/sharepoint/v3/contenttype/forms"/>
  </ds:schemaRefs>
</ds:datastoreItem>
</file>

<file path=customXml/itemProps3.xml><?xml version="1.0" encoding="utf-8"?>
<ds:datastoreItem xmlns:ds="http://schemas.openxmlformats.org/officeDocument/2006/customXml" ds:itemID="{7D81C4B0-EF1F-479A-B01A-823BA175CFB5}">
  <ds:schemaRefs>
    <ds:schemaRef ds:uri="http://schemas.openxmlformats.org/officeDocument/2006/bibliography"/>
  </ds:schemaRefs>
</ds:datastoreItem>
</file>

<file path=customXml/itemProps4.xml><?xml version="1.0" encoding="utf-8"?>
<ds:datastoreItem xmlns:ds="http://schemas.openxmlformats.org/officeDocument/2006/customXml" ds:itemID="{B83EB7F8-C791-45C9-98ED-CEB22ABF2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0f3ff-c7c3-4b73-8f0c-0bc260d159f3"/>
    <ds:schemaRef ds:uri="937230b4-2ef3-4523-a2cd-49a9f224d854"/>
    <ds:schemaRef ds:uri="1bd595b1-8a8a-4abf-9477-08928bca8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VSG Core Brand Word Template_A4.1 Portrait Report_Graphic_V3.2.dotx</Template>
  <TotalTime>32</TotalTime>
  <Pages>1</Pages>
  <Words>6675</Words>
  <Characters>38048</Characters>
  <Application>Microsoft Office Word</Application>
  <DocSecurity>4</DocSecurity>
  <Lines>317</Lines>
  <Paragraphs>89</Paragraphs>
  <ScaleCrop>false</ScaleCrop>
  <Company/>
  <LinksUpToDate>false</LinksUpToDate>
  <CharactersWithSpaces>44634</CharactersWithSpaces>
  <SharedDoc>false</SharedDoc>
  <HLinks>
    <vt:vector size="372" baseType="variant">
      <vt:variant>
        <vt:i4>2490384</vt:i4>
      </vt:variant>
      <vt:variant>
        <vt:i4>324</vt:i4>
      </vt:variant>
      <vt:variant>
        <vt:i4>0</vt:i4>
      </vt:variant>
      <vt:variant>
        <vt:i4>5</vt:i4>
      </vt:variant>
      <vt:variant>
        <vt:lpwstr>mailto:mrnavictoria@ecodev.vic.gov.au</vt:lpwstr>
      </vt:variant>
      <vt:variant>
        <vt:lpwstr/>
      </vt:variant>
      <vt:variant>
        <vt:i4>2228271</vt:i4>
      </vt:variant>
      <vt:variant>
        <vt:i4>321</vt:i4>
      </vt:variant>
      <vt:variant>
        <vt:i4>0</vt:i4>
      </vt:variant>
      <vt:variant>
        <vt:i4>5</vt:i4>
      </vt:variant>
      <vt:variant>
        <vt:lpwstr>https://business.vic.gov.au/grants-and-programs/mrna-victoria-pipeline-grant-program-round-one</vt:lpwstr>
      </vt:variant>
      <vt:variant>
        <vt:lpwstr/>
      </vt:variant>
      <vt:variant>
        <vt:i4>2293884</vt:i4>
      </vt:variant>
      <vt:variant>
        <vt:i4>318</vt:i4>
      </vt:variant>
      <vt:variant>
        <vt:i4>0</vt:i4>
      </vt:variant>
      <vt:variant>
        <vt:i4>5</vt:i4>
      </vt:variant>
      <vt:variant>
        <vt:lpwstr>https://www.buyingfor.vic.gov.au/apply-fair-jobs-code-pre-assessment-certificate</vt:lpwstr>
      </vt:variant>
      <vt:variant>
        <vt:lpwstr>what-documents-are-required</vt:lpwstr>
      </vt:variant>
      <vt:variant>
        <vt:i4>6291503</vt:i4>
      </vt:variant>
      <vt:variant>
        <vt:i4>315</vt:i4>
      </vt:variant>
      <vt:variant>
        <vt:i4>0</vt:i4>
      </vt:variant>
      <vt:variant>
        <vt:i4>5</vt:i4>
      </vt:variant>
      <vt:variant>
        <vt:lpwstr>tel:1800878969</vt:lpwstr>
      </vt:variant>
      <vt:variant>
        <vt:lpwstr/>
      </vt:variant>
      <vt:variant>
        <vt:i4>2490384</vt:i4>
      </vt:variant>
      <vt:variant>
        <vt:i4>312</vt:i4>
      </vt:variant>
      <vt:variant>
        <vt:i4>0</vt:i4>
      </vt:variant>
      <vt:variant>
        <vt:i4>5</vt:i4>
      </vt:variant>
      <vt:variant>
        <vt:lpwstr>mailto:mrnavictoria@ecodev.vic.gov.au</vt:lpwstr>
      </vt:variant>
      <vt:variant>
        <vt:lpwstr/>
      </vt:variant>
      <vt:variant>
        <vt:i4>1638419</vt:i4>
      </vt:variant>
      <vt:variant>
        <vt:i4>309</vt:i4>
      </vt:variant>
      <vt:variant>
        <vt:i4>0</vt:i4>
      </vt:variant>
      <vt:variant>
        <vt:i4>5</vt:i4>
      </vt:variant>
      <vt:variant>
        <vt:lpwstr>https://djsir.vic.gov.au/about-us/contact-us/complaints-form</vt:lpwstr>
      </vt:variant>
      <vt:variant>
        <vt:lpwstr/>
      </vt:variant>
      <vt:variant>
        <vt:i4>5308537</vt:i4>
      </vt:variant>
      <vt:variant>
        <vt:i4>306</vt:i4>
      </vt:variant>
      <vt:variant>
        <vt:i4>0</vt:i4>
      </vt:variant>
      <vt:variant>
        <vt:i4>5</vt:i4>
      </vt:variant>
      <vt:variant>
        <vt:lpwstr>mailto:privacy@ecodev.vic.gov.au</vt:lpwstr>
      </vt:variant>
      <vt:variant>
        <vt:lpwstr/>
      </vt:variant>
      <vt:variant>
        <vt:i4>2490384</vt:i4>
      </vt:variant>
      <vt:variant>
        <vt:i4>303</vt:i4>
      </vt:variant>
      <vt:variant>
        <vt:i4>0</vt:i4>
      </vt:variant>
      <vt:variant>
        <vt:i4>5</vt:i4>
      </vt:variant>
      <vt:variant>
        <vt:lpwstr>mailto:mrnavictoria@ecodev.vic.gov.au</vt:lpwstr>
      </vt:variant>
      <vt:variant>
        <vt:lpwstr/>
      </vt:variant>
      <vt:variant>
        <vt:i4>3670130</vt:i4>
      </vt:variant>
      <vt:variant>
        <vt:i4>300</vt:i4>
      </vt:variant>
      <vt:variant>
        <vt:i4>0</vt:i4>
      </vt:variant>
      <vt:variant>
        <vt:i4>5</vt:i4>
      </vt:variant>
      <vt:variant>
        <vt:lpwstr>https://eftsure.com/en-au/</vt:lpwstr>
      </vt:variant>
      <vt:variant>
        <vt:lpwstr/>
      </vt:variant>
      <vt:variant>
        <vt:i4>3670130</vt:i4>
      </vt:variant>
      <vt:variant>
        <vt:i4>297</vt:i4>
      </vt:variant>
      <vt:variant>
        <vt:i4>0</vt:i4>
      </vt:variant>
      <vt:variant>
        <vt:i4>5</vt:i4>
      </vt:variant>
      <vt:variant>
        <vt:lpwstr>https://eftsure.com/en-au/</vt:lpwstr>
      </vt:variant>
      <vt:variant>
        <vt:lpwstr/>
      </vt:variant>
      <vt:variant>
        <vt:i4>2293884</vt:i4>
      </vt:variant>
      <vt:variant>
        <vt:i4>294</vt:i4>
      </vt:variant>
      <vt:variant>
        <vt:i4>0</vt:i4>
      </vt:variant>
      <vt:variant>
        <vt:i4>5</vt:i4>
      </vt:variant>
      <vt:variant>
        <vt:lpwstr>https://www.buyingfor.vic.gov.au/apply-fair-jobs-code-pre-assessment-certificate</vt:lpwstr>
      </vt:variant>
      <vt:variant>
        <vt:lpwstr>what-documents-are-required</vt:lpwstr>
      </vt:variant>
      <vt:variant>
        <vt:i4>8257633</vt:i4>
      </vt:variant>
      <vt:variant>
        <vt:i4>291</vt:i4>
      </vt:variant>
      <vt:variant>
        <vt:i4>0</vt:i4>
      </vt:variant>
      <vt:variant>
        <vt:i4>5</vt:i4>
      </vt:variant>
      <vt:variant>
        <vt:lpwstr>https://fairjobscode.djpr.vic.gov.au/preassessment/s/login/?ec=302&amp;startURL=%2Fpreassessment%2Fs%2F</vt:lpwstr>
      </vt:variant>
      <vt:variant>
        <vt:lpwstr/>
      </vt:variant>
      <vt:variant>
        <vt:i4>2293884</vt:i4>
      </vt:variant>
      <vt:variant>
        <vt:i4>288</vt:i4>
      </vt:variant>
      <vt:variant>
        <vt:i4>0</vt:i4>
      </vt:variant>
      <vt:variant>
        <vt:i4>5</vt:i4>
      </vt:variant>
      <vt:variant>
        <vt:lpwstr>https://www.buyingfor.vic.gov.au/apply-fair-jobs-code-pre-assessment-certificate</vt:lpwstr>
      </vt:variant>
      <vt:variant>
        <vt:lpwstr>what-documents-are-required</vt:lpwstr>
      </vt:variant>
      <vt:variant>
        <vt:i4>3997705</vt:i4>
      </vt:variant>
      <vt:variant>
        <vt:i4>285</vt:i4>
      </vt:variant>
      <vt:variant>
        <vt:i4>0</vt:i4>
      </vt:variant>
      <vt:variant>
        <vt:i4>5</vt:i4>
      </vt:variant>
      <vt:variant>
        <vt:lpwstr>mailto:ICAustralia@biontech.com</vt:lpwstr>
      </vt:variant>
      <vt:variant>
        <vt:lpwstr/>
      </vt:variant>
      <vt:variant>
        <vt:i4>2228271</vt:i4>
      </vt:variant>
      <vt:variant>
        <vt:i4>282</vt:i4>
      </vt:variant>
      <vt:variant>
        <vt:i4>0</vt:i4>
      </vt:variant>
      <vt:variant>
        <vt:i4>5</vt:i4>
      </vt:variant>
      <vt:variant>
        <vt:lpwstr>https://business.vic.gov.au/grants-and-programs/mrna-victoria-pipeline-grant-program-round-one</vt:lpwstr>
      </vt:variant>
      <vt:variant>
        <vt:lpwstr/>
      </vt:variant>
      <vt:variant>
        <vt:i4>2228271</vt:i4>
      </vt:variant>
      <vt:variant>
        <vt:i4>279</vt:i4>
      </vt:variant>
      <vt:variant>
        <vt:i4>0</vt:i4>
      </vt:variant>
      <vt:variant>
        <vt:i4>5</vt:i4>
      </vt:variant>
      <vt:variant>
        <vt:lpwstr>https://business.vic.gov.au/grants-and-programs/mrna-victoria-pipeline-grant-program-round-one</vt:lpwstr>
      </vt:variant>
      <vt:variant>
        <vt:lpwstr/>
      </vt:variant>
      <vt:variant>
        <vt:i4>1769522</vt:i4>
      </vt:variant>
      <vt:variant>
        <vt:i4>272</vt:i4>
      </vt:variant>
      <vt:variant>
        <vt:i4>0</vt:i4>
      </vt:variant>
      <vt:variant>
        <vt:i4>5</vt:i4>
      </vt:variant>
      <vt:variant>
        <vt:lpwstr/>
      </vt:variant>
      <vt:variant>
        <vt:lpwstr>_Toc235802552</vt:lpwstr>
      </vt:variant>
      <vt:variant>
        <vt:i4>1769522</vt:i4>
      </vt:variant>
      <vt:variant>
        <vt:i4>266</vt:i4>
      </vt:variant>
      <vt:variant>
        <vt:i4>0</vt:i4>
      </vt:variant>
      <vt:variant>
        <vt:i4>5</vt:i4>
      </vt:variant>
      <vt:variant>
        <vt:lpwstr/>
      </vt:variant>
      <vt:variant>
        <vt:lpwstr>_Toc235802551</vt:lpwstr>
      </vt:variant>
      <vt:variant>
        <vt:i4>1769522</vt:i4>
      </vt:variant>
      <vt:variant>
        <vt:i4>260</vt:i4>
      </vt:variant>
      <vt:variant>
        <vt:i4>0</vt:i4>
      </vt:variant>
      <vt:variant>
        <vt:i4>5</vt:i4>
      </vt:variant>
      <vt:variant>
        <vt:lpwstr/>
      </vt:variant>
      <vt:variant>
        <vt:lpwstr>_Toc235802550</vt:lpwstr>
      </vt:variant>
      <vt:variant>
        <vt:i4>1703986</vt:i4>
      </vt:variant>
      <vt:variant>
        <vt:i4>254</vt:i4>
      </vt:variant>
      <vt:variant>
        <vt:i4>0</vt:i4>
      </vt:variant>
      <vt:variant>
        <vt:i4>5</vt:i4>
      </vt:variant>
      <vt:variant>
        <vt:lpwstr/>
      </vt:variant>
      <vt:variant>
        <vt:lpwstr>_Toc235802549</vt:lpwstr>
      </vt:variant>
      <vt:variant>
        <vt:i4>1703986</vt:i4>
      </vt:variant>
      <vt:variant>
        <vt:i4>248</vt:i4>
      </vt:variant>
      <vt:variant>
        <vt:i4>0</vt:i4>
      </vt:variant>
      <vt:variant>
        <vt:i4>5</vt:i4>
      </vt:variant>
      <vt:variant>
        <vt:lpwstr/>
      </vt:variant>
      <vt:variant>
        <vt:lpwstr>_Toc235802548</vt:lpwstr>
      </vt:variant>
      <vt:variant>
        <vt:i4>1703986</vt:i4>
      </vt:variant>
      <vt:variant>
        <vt:i4>242</vt:i4>
      </vt:variant>
      <vt:variant>
        <vt:i4>0</vt:i4>
      </vt:variant>
      <vt:variant>
        <vt:i4>5</vt:i4>
      </vt:variant>
      <vt:variant>
        <vt:lpwstr/>
      </vt:variant>
      <vt:variant>
        <vt:lpwstr>_Toc235802547</vt:lpwstr>
      </vt:variant>
      <vt:variant>
        <vt:i4>1703986</vt:i4>
      </vt:variant>
      <vt:variant>
        <vt:i4>236</vt:i4>
      </vt:variant>
      <vt:variant>
        <vt:i4>0</vt:i4>
      </vt:variant>
      <vt:variant>
        <vt:i4>5</vt:i4>
      </vt:variant>
      <vt:variant>
        <vt:lpwstr/>
      </vt:variant>
      <vt:variant>
        <vt:lpwstr>_Toc235802546</vt:lpwstr>
      </vt:variant>
      <vt:variant>
        <vt:i4>1703986</vt:i4>
      </vt:variant>
      <vt:variant>
        <vt:i4>230</vt:i4>
      </vt:variant>
      <vt:variant>
        <vt:i4>0</vt:i4>
      </vt:variant>
      <vt:variant>
        <vt:i4>5</vt:i4>
      </vt:variant>
      <vt:variant>
        <vt:lpwstr/>
      </vt:variant>
      <vt:variant>
        <vt:lpwstr>_Toc235802545</vt:lpwstr>
      </vt:variant>
      <vt:variant>
        <vt:i4>1703986</vt:i4>
      </vt:variant>
      <vt:variant>
        <vt:i4>224</vt:i4>
      </vt:variant>
      <vt:variant>
        <vt:i4>0</vt:i4>
      </vt:variant>
      <vt:variant>
        <vt:i4>5</vt:i4>
      </vt:variant>
      <vt:variant>
        <vt:lpwstr/>
      </vt:variant>
      <vt:variant>
        <vt:lpwstr>_Toc235802544</vt:lpwstr>
      </vt:variant>
      <vt:variant>
        <vt:i4>1703986</vt:i4>
      </vt:variant>
      <vt:variant>
        <vt:i4>218</vt:i4>
      </vt:variant>
      <vt:variant>
        <vt:i4>0</vt:i4>
      </vt:variant>
      <vt:variant>
        <vt:i4>5</vt:i4>
      </vt:variant>
      <vt:variant>
        <vt:lpwstr/>
      </vt:variant>
      <vt:variant>
        <vt:lpwstr>_Toc235802543</vt:lpwstr>
      </vt:variant>
      <vt:variant>
        <vt:i4>1703986</vt:i4>
      </vt:variant>
      <vt:variant>
        <vt:i4>212</vt:i4>
      </vt:variant>
      <vt:variant>
        <vt:i4>0</vt:i4>
      </vt:variant>
      <vt:variant>
        <vt:i4>5</vt:i4>
      </vt:variant>
      <vt:variant>
        <vt:lpwstr/>
      </vt:variant>
      <vt:variant>
        <vt:lpwstr>_Toc235802542</vt:lpwstr>
      </vt:variant>
      <vt:variant>
        <vt:i4>1703986</vt:i4>
      </vt:variant>
      <vt:variant>
        <vt:i4>206</vt:i4>
      </vt:variant>
      <vt:variant>
        <vt:i4>0</vt:i4>
      </vt:variant>
      <vt:variant>
        <vt:i4>5</vt:i4>
      </vt:variant>
      <vt:variant>
        <vt:lpwstr/>
      </vt:variant>
      <vt:variant>
        <vt:lpwstr>_Toc235802541</vt:lpwstr>
      </vt:variant>
      <vt:variant>
        <vt:i4>1703986</vt:i4>
      </vt:variant>
      <vt:variant>
        <vt:i4>200</vt:i4>
      </vt:variant>
      <vt:variant>
        <vt:i4>0</vt:i4>
      </vt:variant>
      <vt:variant>
        <vt:i4>5</vt:i4>
      </vt:variant>
      <vt:variant>
        <vt:lpwstr/>
      </vt:variant>
      <vt:variant>
        <vt:lpwstr>_Toc235802540</vt:lpwstr>
      </vt:variant>
      <vt:variant>
        <vt:i4>1900594</vt:i4>
      </vt:variant>
      <vt:variant>
        <vt:i4>194</vt:i4>
      </vt:variant>
      <vt:variant>
        <vt:i4>0</vt:i4>
      </vt:variant>
      <vt:variant>
        <vt:i4>5</vt:i4>
      </vt:variant>
      <vt:variant>
        <vt:lpwstr/>
      </vt:variant>
      <vt:variant>
        <vt:lpwstr>_Toc235802539</vt:lpwstr>
      </vt:variant>
      <vt:variant>
        <vt:i4>1900594</vt:i4>
      </vt:variant>
      <vt:variant>
        <vt:i4>188</vt:i4>
      </vt:variant>
      <vt:variant>
        <vt:i4>0</vt:i4>
      </vt:variant>
      <vt:variant>
        <vt:i4>5</vt:i4>
      </vt:variant>
      <vt:variant>
        <vt:lpwstr/>
      </vt:variant>
      <vt:variant>
        <vt:lpwstr>_Toc235802538</vt:lpwstr>
      </vt:variant>
      <vt:variant>
        <vt:i4>1900594</vt:i4>
      </vt:variant>
      <vt:variant>
        <vt:i4>182</vt:i4>
      </vt:variant>
      <vt:variant>
        <vt:i4>0</vt:i4>
      </vt:variant>
      <vt:variant>
        <vt:i4>5</vt:i4>
      </vt:variant>
      <vt:variant>
        <vt:lpwstr/>
      </vt:variant>
      <vt:variant>
        <vt:lpwstr>_Toc235802537</vt:lpwstr>
      </vt:variant>
      <vt:variant>
        <vt:i4>1900594</vt:i4>
      </vt:variant>
      <vt:variant>
        <vt:i4>176</vt:i4>
      </vt:variant>
      <vt:variant>
        <vt:i4>0</vt:i4>
      </vt:variant>
      <vt:variant>
        <vt:i4>5</vt:i4>
      </vt:variant>
      <vt:variant>
        <vt:lpwstr/>
      </vt:variant>
      <vt:variant>
        <vt:lpwstr>_Toc235802536</vt:lpwstr>
      </vt:variant>
      <vt:variant>
        <vt:i4>1900594</vt:i4>
      </vt:variant>
      <vt:variant>
        <vt:i4>170</vt:i4>
      </vt:variant>
      <vt:variant>
        <vt:i4>0</vt:i4>
      </vt:variant>
      <vt:variant>
        <vt:i4>5</vt:i4>
      </vt:variant>
      <vt:variant>
        <vt:lpwstr/>
      </vt:variant>
      <vt:variant>
        <vt:lpwstr>_Toc235802535</vt:lpwstr>
      </vt:variant>
      <vt:variant>
        <vt:i4>1900594</vt:i4>
      </vt:variant>
      <vt:variant>
        <vt:i4>164</vt:i4>
      </vt:variant>
      <vt:variant>
        <vt:i4>0</vt:i4>
      </vt:variant>
      <vt:variant>
        <vt:i4>5</vt:i4>
      </vt:variant>
      <vt:variant>
        <vt:lpwstr/>
      </vt:variant>
      <vt:variant>
        <vt:lpwstr>_Toc235802534</vt:lpwstr>
      </vt:variant>
      <vt:variant>
        <vt:i4>1900594</vt:i4>
      </vt:variant>
      <vt:variant>
        <vt:i4>158</vt:i4>
      </vt:variant>
      <vt:variant>
        <vt:i4>0</vt:i4>
      </vt:variant>
      <vt:variant>
        <vt:i4>5</vt:i4>
      </vt:variant>
      <vt:variant>
        <vt:lpwstr/>
      </vt:variant>
      <vt:variant>
        <vt:lpwstr>_Toc235802533</vt:lpwstr>
      </vt:variant>
      <vt:variant>
        <vt:i4>1900594</vt:i4>
      </vt:variant>
      <vt:variant>
        <vt:i4>152</vt:i4>
      </vt:variant>
      <vt:variant>
        <vt:i4>0</vt:i4>
      </vt:variant>
      <vt:variant>
        <vt:i4>5</vt:i4>
      </vt:variant>
      <vt:variant>
        <vt:lpwstr/>
      </vt:variant>
      <vt:variant>
        <vt:lpwstr>_Toc235802532</vt:lpwstr>
      </vt:variant>
      <vt:variant>
        <vt:i4>1900594</vt:i4>
      </vt:variant>
      <vt:variant>
        <vt:i4>146</vt:i4>
      </vt:variant>
      <vt:variant>
        <vt:i4>0</vt:i4>
      </vt:variant>
      <vt:variant>
        <vt:i4>5</vt:i4>
      </vt:variant>
      <vt:variant>
        <vt:lpwstr/>
      </vt:variant>
      <vt:variant>
        <vt:lpwstr>_Toc235802531</vt:lpwstr>
      </vt:variant>
      <vt:variant>
        <vt:i4>1900594</vt:i4>
      </vt:variant>
      <vt:variant>
        <vt:i4>140</vt:i4>
      </vt:variant>
      <vt:variant>
        <vt:i4>0</vt:i4>
      </vt:variant>
      <vt:variant>
        <vt:i4>5</vt:i4>
      </vt:variant>
      <vt:variant>
        <vt:lpwstr/>
      </vt:variant>
      <vt:variant>
        <vt:lpwstr>_Toc235802530</vt:lpwstr>
      </vt:variant>
      <vt:variant>
        <vt:i4>1835058</vt:i4>
      </vt:variant>
      <vt:variant>
        <vt:i4>134</vt:i4>
      </vt:variant>
      <vt:variant>
        <vt:i4>0</vt:i4>
      </vt:variant>
      <vt:variant>
        <vt:i4>5</vt:i4>
      </vt:variant>
      <vt:variant>
        <vt:lpwstr/>
      </vt:variant>
      <vt:variant>
        <vt:lpwstr>_Toc235802529</vt:lpwstr>
      </vt:variant>
      <vt:variant>
        <vt:i4>1835058</vt:i4>
      </vt:variant>
      <vt:variant>
        <vt:i4>128</vt:i4>
      </vt:variant>
      <vt:variant>
        <vt:i4>0</vt:i4>
      </vt:variant>
      <vt:variant>
        <vt:i4>5</vt:i4>
      </vt:variant>
      <vt:variant>
        <vt:lpwstr/>
      </vt:variant>
      <vt:variant>
        <vt:lpwstr>_Toc235802528</vt:lpwstr>
      </vt:variant>
      <vt:variant>
        <vt:i4>1835058</vt:i4>
      </vt:variant>
      <vt:variant>
        <vt:i4>122</vt:i4>
      </vt:variant>
      <vt:variant>
        <vt:i4>0</vt:i4>
      </vt:variant>
      <vt:variant>
        <vt:i4>5</vt:i4>
      </vt:variant>
      <vt:variant>
        <vt:lpwstr/>
      </vt:variant>
      <vt:variant>
        <vt:lpwstr>_Toc235802527</vt:lpwstr>
      </vt:variant>
      <vt:variant>
        <vt:i4>1835058</vt:i4>
      </vt:variant>
      <vt:variant>
        <vt:i4>116</vt:i4>
      </vt:variant>
      <vt:variant>
        <vt:i4>0</vt:i4>
      </vt:variant>
      <vt:variant>
        <vt:i4>5</vt:i4>
      </vt:variant>
      <vt:variant>
        <vt:lpwstr/>
      </vt:variant>
      <vt:variant>
        <vt:lpwstr>_Toc235802526</vt:lpwstr>
      </vt:variant>
      <vt:variant>
        <vt:i4>1835058</vt:i4>
      </vt:variant>
      <vt:variant>
        <vt:i4>110</vt:i4>
      </vt:variant>
      <vt:variant>
        <vt:i4>0</vt:i4>
      </vt:variant>
      <vt:variant>
        <vt:i4>5</vt:i4>
      </vt:variant>
      <vt:variant>
        <vt:lpwstr/>
      </vt:variant>
      <vt:variant>
        <vt:lpwstr>_Toc235802525</vt:lpwstr>
      </vt:variant>
      <vt:variant>
        <vt:i4>1835058</vt:i4>
      </vt:variant>
      <vt:variant>
        <vt:i4>104</vt:i4>
      </vt:variant>
      <vt:variant>
        <vt:i4>0</vt:i4>
      </vt:variant>
      <vt:variant>
        <vt:i4>5</vt:i4>
      </vt:variant>
      <vt:variant>
        <vt:lpwstr/>
      </vt:variant>
      <vt:variant>
        <vt:lpwstr>_Toc235802524</vt:lpwstr>
      </vt:variant>
      <vt:variant>
        <vt:i4>1835058</vt:i4>
      </vt:variant>
      <vt:variant>
        <vt:i4>98</vt:i4>
      </vt:variant>
      <vt:variant>
        <vt:i4>0</vt:i4>
      </vt:variant>
      <vt:variant>
        <vt:i4>5</vt:i4>
      </vt:variant>
      <vt:variant>
        <vt:lpwstr/>
      </vt:variant>
      <vt:variant>
        <vt:lpwstr>_Toc235802523</vt:lpwstr>
      </vt:variant>
      <vt:variant>
        <vt:i4>1835058</vt:i4>
      </vt:variant>
      <vt:variant>
        <vt:i4>92</vt:i4>
      </vt:variant>
      <vt:variant>
        <vt:i4>0</vt:i4>
      </vt:variant>
      <vt:variant>
        <vt:i4>5</vt:i4>
      </vt:variant>
      <vt:variant>
        <vt:lpwstr/>
      </vt:variant>
      <vt:variant>
        <vt:lpwstr>_Toc235802522</vt:lpwstr>
      </vt:variant>
      <vt:variant>
        <vt:i4>1835058</vt:i4>
      </vt:variant>
      <vt:variant>
        <vt:i4>86</vt:i4>
      </vt:variant>
      <vt:variant>
        <vt:i4>0</vt:i4>
      </vt:variant>
      <vt:variant>
        <vt:i4>5</vt:i4>
      </vt:variant>
      <vt:variant>
        <vt:lpwstr/>
      </vt:variant>
      <vt:variant>
        <vt:lpwstr>_Toc235802521</vt:lpwstr>
      </vt:variant>
      <vt:variant>
        <vt:i4>1835058</vt:i4>
      </vt:variant>
      <vt:variant>
        <vt:i4>80</vt:i4>
      </vt:variant>
      <vt:variant>
        <vt:i4>0</vt:i4>
      </vt:variant>
      <vt:variant>
        <vt:i4>5</vt:i4>
      </vt:variant>
      <vt:variant>
        <vt:lpwstr/>
      </vt:variant>
      <vt:variant>
        <vt:lpwstr>_Toc235802520</vt:lpwstr>
      </vt:variant>
      <vt:variant>
        <vt:i4>2031666</vt:i4>
      </vt:variant>
      <vt:variant>
        <vt:i4>74</vt:i4>
      </vt:variant>
      <vt:variant>
        <vt:i4>0</vt:i4>
      </vt:variant>
      <vt:variant>
        <vt:i4>5</vt:i4>
      </vt:variant>
      <vt:variant>
        <vt:lpwstr/>
      </vt:variant>
      <vt:variant>
        <vt:lpwstr>_Toc235802519</vt:lpwstr>
      </vt:variant>
      <vt:variant>
        <vt:i4>2031666</vt:i4>
      </vt:variant>
      <vt:variant>
        <vt:i4>68</vt:i4>
      </vt:variant>
      <vt:variant>
        <vt:i4>0</vt:i4>
      </vt:variant>
      <vt:variant>
        <vt:i4>5</vt:i4>
      </vt:variant>
      <vt:variant>
        <vt:lpwstr/>
      </vt:variant>
      <vt:variant>
        <vt:lpwstr>_Toc235802518</vt:lpwstr>
      </vt:variant>
      <vt:variant>
        <vt:i4>2031666</vt:i4>
      </vt:variant>
      <vt:variant>
        <vt:i4>62</vt:i4>
      </vt:variant>
      <vt:variant>
        <vt:i4>0</vt:i4>
      </vt:variant>
      <vt:variant>
        <vt:i4>5</vt:i4>
      </vt:variant>
      <vt:variant>
        <vt:lpwstr/>
      </vt:variant>
      <vt:variant>
        <vt:lpwstr>_Toc235802517</vt:lpwstr>
      </vt:variant>
      <vt:variant>
        <vt:i4>2031666</vt:i4>
      </vt:variant>
      <vt:variant>
        <vt:i4>56</vt:i4>
      </vt:variant>
      <vt:variant>
        <vt:i4>0</vt:i4>
      </vt:variant>
      <vt:variant>
        <vt:i4>5</vt:i4>
      </vt:variant>
      <vt:variant>
        <vt:lpwstr/>
      </vt:variant>
      <vt:variant>
        <vt:lpwstr>_Toc235802516</vt:lpwstr>
      </vt:variant>
      <vt:variant>
        <vt:i4>2031666</vt:i4>
      </vt:variant>
      <vt:variant>
        <vt:i4>50</vt:i4>
      </vt:variant>
      <vt:variant>
        <vt:i4>0</vt:i4>
      </vt:variant>
      <vt:variant>
        <vt:i4>5</vt:i4>
      </vt:variant>
      <vt:variant>
        <vt:lpwstr/>
      </vt:variant>
      <vt:variant>
        <vt:lpwstr>_Toc235802515</vt:lpwstr>
      </vt:variant>
      <vt:variant>
        <vt:i4>2031666</vt:i4>
      </vt:variant>
      <vt:variant>
        <vt:i4>44</vt:i4>
      </vt:variant>
      <vt:variant>
        <vt:i4>0</vt:i4>
      </vt:variant>
      <vt:variant>
        <vt:i4>5</vt:i4>
      </vt:variant>
      <vt:variant>
        <vt:lpwstr/>
      </vt:variant>
      <vt:variant>
        <vt:lpwstr>_Toc235802514</vt:lpwstr>
      </vt:variant>
      <vt:variant>
        <vt:i4>2031666</vt:i4>
      </vt:variant>
      <vt:variant>
        <vt:i4>38</vt:i4>
      </vt:variant>
      <vt:variant>
        <vt:i4>0</vt:i4>
      </vt:variant>
      <vt:variant>
        <vt:i4>5</vt:i4>
      </vt:variant>
      <vt:variant>
        <vt:lpwstr/>
      </vt:variant>
      <vt:variant>
        <vt:lpwstr>_Toc235802513</vt:lpwstr>
      </vt:variant>
      <vt:variant>
        <vt:i4>2031666</vt:i4>
      </vt:variant>
      <vt:variant>
        <vt:i4>32</vt:i4>
      </vt:variant>
      <vt:variant>
        <vt:i4>0</vt:i4>
      </vt:variant>
      <vt:variant>
        <vt:i4>5</vt:i4>
      </vt:variant>
      <vt:variant>
        <vt:lpwstr/>
      </vt:variant>
      <vt:variant>
        <vt:lpwstr>_Toc235802512</vt:lpwstr>
      </vt:variant>
      <vt:variant>
        <vt:i4>2031666</vt:i4>
      </vt:variant>
      <vt:variant>
        <vt:i4>26</vt:i4>
      </vt:variant>
      <vt:variant>
        <vt:i4>0</vt:i4>
      </vt:variant>
      <vt:variant>
        <vt:i4>5</vt:i4>
      </vt:variant>
      <vt:variant>
        <vt:lpwstr/>
      </vt:variant>
      <vt:variant>
        <vt:lpwstr>_Toc235802511</vt:lpwstr>
      </vt:variant>
      <vt:variant>
        <vt:i4>2031666</vt:i4>
      </vt:variant>
      <vt:variant>
        <vt:i4>20</vt:i4>
      </vt:variant>
      <vt:variant>
        <vt:i4>0</vt:i4>
      </vt:variant>
      <vt:variant>
        <vt:i4>5</vt:i4>
      </vt:variant>
      <vt:variant>
        <vt:lpwstr/>
      </vt:variant>
      <vt:variant>
        <vt:lpwstr>_Toc235802510</vt:lpwstr>
      </vt:variant>
      <vt:variant>
        <vt:i4>1966130</vt:i4>
      </vt:variant>
      <vt:variant>
        <vt:i4>14</vt:i4>
      </vt:variant>
      <vt:variant>
        <vt:i4>0</vt:i4>
      </vt:variant>
      <vt:variant>
        <vt:i4>5</vt:i4>
      </vt:variant>
      <vt:variant>
        <vt:lpwstr/>
      </vt:variant>
      <vt:variant>
        <vt:lpwstr>_Toc235802509</vt:lpwstr>
      </vt:variant>
      <vt:variant>
        <vt:i4>1966130</vt:i4>
      </vt:variant>
      <vt:variant>
        <vt:i4>8</vt:i4>
      </vt:variant>
      <vt:variant>
        <vt:i4>0</vt:i4>
      </vt:variant>
      <vt:variant>
        <vt:i4>5</vt:i4>
      </vt:variant>
      <vt:variant>
        <vt:lpwstr/>
      </vt:variant>
      <vt:variant>
        <vt:lpwstr>_Toc235802508</vt:lpwstr>
      </vt:variant>
      <vt:variant>
        <vt:i4>1966130</vt:i4>
      </vt:variant>
      <vt:variant>
        <vt:i4>2</vt:i4>
      </vt:variant>
      <vt:variant>
        <vt:i4>0</vt:i4>
      </vt:variant>
      <vt:variant>
        <vt:i4>5</vt:i4>
      </vt:variant>
      <vt:variant>
        <vt:lpwstr/>
      </vt:variant>
      <vt:variant>
        <vt:lpwstr>_Toc235802507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Haoming Xu (DJSIR)</dc:creator>
  <cp:keywords/>
  <dc:description/>
  <cp:lastModifiedBy>Alex M Kirby (DJSIR)</cp:lastModifiedBy>
  <cp:revision>50</cp:revision>
  <cp:lastPrinted>2022-12-18T21:32:00Z</cp:lastPrinted>
  <dcterms:created xsi:type="dcterms:W3CDTF">2026-07-22T09:46:00Z</dcterms:created>
  <dcterms:modified xsi:type="dcterms:W3CDTF">2026-07-31T02:38:00Z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6,7,8</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SIP_Label_d00a4df9-c942-4b09-b23a-6c1023f6de27_Enabled">
    <vt:lpwstr>true</vt:lpwstr>
  </property>
  <property fmtid="{D5CDD505-2E9C-101B-9397-08002B2CF9AE}" pid="9" name="MSIP_Label_d00a4df9-c942-4b09-b23a-6c1023f6de27_SetDate">
    <vt:lpwstr>2022-12-14T22:44:55Z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1283b966-e99c-4852-a35d-4da53a2d46d4</vt:lpwstr>
  </property>
  <property fmtid="{D5CDD505-2E9C-101B-9397-08002B2CF9AE}" pid="14" name="MSIP_Label_d00a4df9-c942-4b09-b23a-6c1023f6de27_ContentBits">
    <vt:lpwstr>3</vt:lpwstr>
  </property>
  <property fmtid="{D5CDD505-2E9C-101B-9397-08002B2CF9AE}" pid="15" name="ContentTypeId">
    <vt:lpwstr>0x010100611F6414DFB111E7BA88F9DF1743E31700632EA2D266A4EE4AB568F3C5B43F9A10</vt:lpwstr>
  </property>
  <property fmtid="{D5CDD505-2E9C-101B-9397-08002B2CF9AE}" pid="16" name="MediaServiceImageTags">
    <vt:lpwstr/>
  </property>
  <property fmtid="{D5CDD505-2E9C-101B-9397-08002B2CF9AE}" pid="17" name="DEDJTRSection">
    <vt:lpwstr/>
  </property>
  <property fmtid="{D5CDD505-2E9C-101B-9397-08002B2CF9AE}" pid="18" name="DEDJTRGroup">
    <vt:lpwstr/>
  </property>
  <property fmtid="{D5CDD505-2E9C-101B-9397-08002B2CF9AE}" pid="19" name="DEDJTRSecurityClassification">
    <vt:lpwstr/>
  </property>
  <property fmtid="{D5CDD505-2E9C-101B-9397-08002B2CF9AE}" pid="20" name="DEDJTRDivision">
    <vt:lpwstr/>
  </property>
  <property fmtid="{D5CDD505-2E9C-101B-9397-08002B2CF9AE}" pid="21" name="DEDJTRBranch">
    <vt:lpwstr/>
  </property>
  <property fmtid="{D5CDD505-2E9C-101B-9397-08002B2CF9AE}" pid="22" name="Tag_">
    <vt:lpwstr/>
  </property>
  <property fmtid="{D5CDD505-2E9C-101B-9397-08002B2CF9AE}" pid="23" name="Grant_x0020_Hub_x0020_Tasks">
    <vt:lpwstr/>
  </property>
  <property fmtid="{D5CDD505-2E9C-101B-9397-08002B2CF9AE}" pid="24" name="Grant Hub Tasks">
    <vt:lpwstr/>
  </property>
  <property fmtid="{D5CDD505-2E9C-101B-9397-08002B2CF9AE}" pid="25" name="Replytype">
    <vt:lpwstr/>
  </property>
  <property fmtid="{D5CDD505-2E9C-101B-9397-08002B2CF9AE}" pid="26" name="_docset_NoMedatataSyncRequired">
    <vt:lpwstr>True</vt:lpwstr>
  </property>
</Properties>
</file>