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DD94" w14:textId="734DD585" w:rsidR="00FB68BD" w:rsidRDefault="00F82330" w:rsidP="00BF6A0C">
      <w:pPr>
        <w:pStyle w:val="Title"/>
        <w:ind w:right="2380"/>
      </w:pPr>
      <w:r>
        <w:t xml:space="preserve">Strategic Asset Management </w:t>
      </w:r>
      <w:r w:rsidR="00473B41">
        <w:t>Plan (</w:t>
      </w:r>
      <w:r>
        <w:t>SAMP)</w:t>
      </w:r>
    </w:p>
    <w:sdt>
      <w:sdtPr>
        <w:id w:val="-727840379"/>
        <w:placeholder>
          <w:docPart w:val="8FF0B3893C8E4CEDBA07E211281E1692"/>
        </w:placeholder>
      </w:sdtPr>
      <w:sdtContent>
        <w:p w14:paraId="56CA401F" w14:textId="43402713" w:rsidR="0053232B" w:rsidRDefault="009A2E6E" w:rsidP="0037438D">
          <w:pPr>
            <w:pStyle w:val="Subtitle"/>
            <w:ind w:right="2805"/>
          </w:pPr>
          <w:r>
            <w:t xml:space="preserve">First Peoples Tourism Growth Program </w:t>
          </w:r>
          <w:r w:rsidR="00414DDA">
            <w:t>202</w:t>
          </w:r>
          <w:r>
            <w:t>5</w:t>
          </w:r>
        </w:p>
      </w:sdtContent>
    </w:sdt>
    <w:p w14:paraId="46BE2706" w14:textId="77777777" w:rsidR="006C56AF" w:rsidRDefault="00911403" w:rsidP="00185699">
      <w:pPr>
        <w:spacing w:before="1920" w:line="340" w:lineRule="atLeast"/>
        <w:rPr>
          <w:noProof/>
        </w:rPr>
      </w:pPr>
      <w:r w:rsidRPr="004B661B">
        <w:rPr>
          <w:sz w:val="28"/>
          <w:szCs w:val="28"/>
        </w:rPr>
        <w:t>TABLE OF CONTENTS</w:t>
      </w:r>
      <w:r w:rsidRPr="00490392">
        <w:rPr>
          <w:color w:val="auto"/>
          <w:sz w:val="20"/>
          <w:szCs w:val="20"/>
        </w:rPr>
        <w:fldChar w:fldCharType="begin"/>
      </w:r>
      <w:r w:rsidRPr="00490392">
        <w:rPr>
          <w:color w:val="auto"/>
          <w:sz w:val="20"/>
          <w:szCs w:val="20"/>
        </w:rPr>
        <w:instrText xml:space="preserve"> TOC \o "1-2" \h \z \u </w:instrText>
      </w:r>
      <w:r w:rsidRPr="00490392">
        <w:rPr>
          <w:color w:val="auto"/>
          <w:sz w:val="20"/>
          <w:szCs w:val="20"/>
        </w:rPr>
        <w:fldChar w:fldCharType="separate"/>
      </w:r>
    </w:p>
    <w:p w14:paraId="07EBDD76" w14:textId="0DF2B5CC" w:rsidR="006C56AF" w:rsidRDefault="006C56AF">
      <w:pPr>
        <w:pStyle w:val="TOC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8910579" w:history="1">
        <w:r w:rsidRPr="00E529C7">
          <w:rPr>
            <w:rStyle w:val="Hyperlink"/>
          </w:rPr>
          <w:t>1.</w:t>
        </w:r>
        <w:r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E529C7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_Toc208910579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9BA7E5" w14:textId="134AA5AD" w:rsidR="006C56AF" w:rsidRDefault="006C56AF">
      <w:pPr>
        <w:pStyle w:val="TOC2"/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08910580" w:history="1">
        <w:r w:rsidRPr="00E529C7">
          <w:rPr>
            <w:rStyle w:val="Hyperlink"/>
            <w:noProof/>
          </w:rPr>
          <w:t>1.1 Purpose of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_Toc208910580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84E697" w14:textId="1375AA7D" w:rsidR="006C56AF" w:rsidRDefault="006C56AF">
      <w:pPr>
        <w:pStyle w:val="TOC2"/>
        <w:tabs>
          <w:tab w:val="left" w:pos="72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08910581" w:history="1">
        <w:r w:rsidRPr="00E529C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E529C7">
          <w:rPr>
            <w:rStyle w:val="Hyperlink"/>
            <w:noProof/>
          </w:rPr>
          <w:t>Instructions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_Toc208910581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98F05FF" w14:textId="1AAFF334" w:rsidR="006C56AF" w:rsidRDefault="006C56AF">
      <w:pPr>
        <w:pStyle w:val="TOC2"/>
        <w:tabs>
          <w:tab w:val="left" w:pos="72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08910582" w:history="1">
        <w:r w:rsidRPr="00E529C7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E529C7">
          <w:rPr>
            <w:rStyle w:val="Hyperlink"/>
            <w:noProof/>
          </w:rPr>
          <w:t>Project / Organisation Details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_Toc208910582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E5EAFE" w14:textId="22DEE38E" w:rsidR="006C56AF" w:rsidRDefault="006C56AF">
      <w:pPr>
        <w:pStyle w:val="TOC2"/>
        <w:tabs>
          <w:tab w:val="left" w:pos="72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:lang w:val="en-AU" w:eastAsia="en-AU"/>
          <w14:ligatures w14:val="standardContextual"/>
        </w:rPr>
      </w:pPr>
      <w:hyperlink w:anchor="_Toc208910595" w:history="1">
        <w:r w:rsidRPr="00E529C7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:lang w:val="en-AU" w:eastAsia="en-AU"/>
            <w14:ligatures w14:val="standardContextual"/>
          </w:rPr>
          <w:tab/>
        </w:r>
        <w:r w:rsidRPr="00E529C7">
          <w:rPr>
            <w:rStyle w:val="Hyperlink"/>
            <w:noProof/>
          </w:rPr>
          <w:t>Strategic Asset Management Plan (SAMP)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_Toc208910595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896912" w14:textId="226BD561" w:rsidR="00911403" w:rsidRDefault="00911403" w:rsidP="00393289">
      <w:pPr>
        <w:pStyle w:val="TOC1"/>
      </w:pPr>
      <w:r w:rsidRPr="00490392">
        <w:fldChar w:fldCharType="end"/>
      </w:r>
      <w:bookmarkStart w:id="0" w:name="_Toc122352578"/>
    </w:p>
    <w:p w14:paraId="7E914FDD" w14:textId="77777777" w:rsidR="00B77F59" w:rsidRDefault="00B77F59" w:rsidP="00B77F59">
      <w:pPr>
        <w:rPr>
          <w:lang w:val="en-AU"/>
        </w:rPr>
      </w:pPr>
    </w:p>
    <w:p w14:paraId="37D87243" w14:textId="77777777" w:rsidR="00B77F59" w:rsidRDefault="00B77F59" w:rsidP="00B77F59">
      <w:pPr>
        <w:rPr>
          <w:lang w:val="en-AU"/>
        </w:rPr>
      </w:pPr>
    </w:p>
    <w:p w14:paraId="68ABC101" w14:textId="77777777" w:rsidR="00B77F59" w:rsidRPr="00B77F59" w:rsidRDefault="00B77F59" w:rsidP="00B77F59">
      <w:pPr>
        <w:rPr>
          <w:lang w:val="en-AU"/>
        </w:rPr>
      </w:pPr>
    </w:p>
    <w:p w14:paraId="01531E6A" w14:textId="78A35E4E" w:rsidR="00185699" w:rsidRDefault="00185699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C97" w:themeColor="accent1"/>
          <w:sz w:val="28"/>
          <w:szCs w:val="28"/>
        </w:rPr>
      </w:pPr>
      <w:bookmarkStart w:id="1" w:name="_Toc152082679"/>
      <w:bookmarkStart w:id="2" w:name="_Toc69127773"/>
      <w:r>
        <w:br w:type="page"/>
      </w:r>
    </w:p>
    <w:p w14:paraId="5ADE8361" w14:textId="657CD70E" w:rsidR="00414DDA" w:rsidRPr="00CD6E0C" w:rsidRDefault="00414DDA" w:rsidP="00414DDA">
      <w:pPr>
        <w:pStyle w:val="Heading1"/>
        <w:numPr>
          <w:ilvl w:val="0"/>
          <w:numId w:val="24"/>
        </w:numPr>
        <w:tabs>
          <w:tab w:val="num" w:pos="360"/>
        </w:tabs>
        <w:ind w:left="360"/>
      </w:pPr>
      <w:bookmarkStart w:id="3" w:name="_Toc208910579"/>
      <w:r>
        <w:lastRenderedPageBreak/>
        <w:t>Overview</w:t>
      </w:r>
      <w:bookmarkEnd w:id="1"/>
      <w:bookmarkEnd w:id="3"/>
      <w:r>
        <w:t xml:space="preserve"> </w:t>
      </w:r>
      <w:bookmarkEnd w:id="2"/>
    </w:p>
    <w:p w14:paraId="25631654" w14:textId="77777777" w:rsidR="00414DDA" w:rsidRDefault="00414DDA" w:rsidP="00414DDA">
      <w:pPr>
        <w:pStyle w:val="Heading2"/>
      </w:pPr>
      <w:bookmarkStart w:id="4" w:name="_Toc69127774"/>
      <w:bookmarkStart w:id="5" w:name="_Toc152082680"/>
      <w:bookmarkStart w:id="6" w:name="_Toc208910580"/>
      <w:r>
        <w:t>1.1 Purpose</w:t>
      </w:r>
      <w:bookmarkEnd w:id="4"/>
      <w:r>
        <w:t xml:space="preserve"> of this document</w:t>
      </w:r>
      <w:bookmarkEnd w:id="5"/>
      <w:bookmarkEnd w:id="6"/>
    </w:p>
    <w:p w14:paraId="4239B801" w14:textId="34460BA2" w:rsidR="00581BA1" w:rsidRPr="003B1AC8" w:rsidRDefault="00581BA1" w:rsidP="00581BA1">
      <w:pPr>
        <w:pStyle w:val="NoSpacing"/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 xml:space="preserve">Below is an easy-to-complete Strategic Asset Management Plan (SAMP). This guides you through the key elements relevant to </w:t>
      </w:r>
      <w:r w:rsidR="00181EC2">
        <w:rPr>
          <w:color w:val="auto"/>
          <w:lang w:val="en-US"/>
        </w:rPr>
        <w:t xml:space="preserve">maintenance and management of </w:t>
      </w:r>
      <w:r w:rsidRPr="48EE057B">
        <w:rPr>
          <w:color w:val="auto"/>
          <w:lang w:val="en-US"/>
        </w:rPr>
        <w:t xml:space="preserve">fixed and movable assets </w:t>
      </w:r>
      <w:r w:rsidR="00181EC2">
        <w:rPr>
          <w:color w:val="auto"/>
          <w:lang w:val="en-US"/>
        </w:rPr>
        <w:t>e.g.</w:t>
      </w:r>
      <w:r w:rsidRPr="48EE057B">
        <w:rPr>
          <w:color w:val="auto"/>
          <w:lang w:val="en-US"/>
        </w:rPr>
        <w:t xml:space="preserve"> vehicles</w:t>
      </w:r>
      <w:r w:rsidR="00181EC2">
        <w:rPr>
          <w:color w:val="auto"/>
          <w:lang w:val="en-US"/>
        </w:rPr>
        <w:t>,</w:t>
      </w:r>
      <w:r w:rsidRPr="48EE057B">
        <w:rPr>
          <w:color w:val="auto"/>
          <w:lang w:val="en-US"/>
        </w:rPr>
        <w:t xml:space="preserve"> </w:t>
      </w:r>
      <w:r w:rsidR="00181EC2" w:rsidRPr="48EE057B">
        <w:rPr>
          <w:color w:val="auto"/>
          <w:lang w:val="en-US"/>
        </w:rPr>
        <w:t>watercraft</w:t>
      </w:r>
      <w:r w:rsidR="00181EC2">
        <w:rPr>
          <w:color w:val="auto"/>
          <w:lang w:val="en-US"/>
        </w:rPr>
        <w:t xml:space="preserve"> etc</w:t>
      </w:r>
      <w:r w:rsidRPr="48EE057B">
        <w:rPr>
          <w:color w:val="auto"/>
          <w:lang w:val="en-US"/>
        </w:rPr>
        <w:t>.</w:t>
      </w:r>
    </w:p>
    <w:p w14:paraId="24B74C5F" w14:textId="7FCCCB7C" w:rsidR="0087325F" w:rsidRDefault="008D2ED2" w:rsidP="48EE057B">
      <w:pPr>
        <w:pStyle w:val="NoSpacing"/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 xml:space="preserve">This short form SAMP aligns with ISO 55001:2024 by focusing on the decision-making framework, proportionality to asset value, and linking asset management objectives to organisational goals, while addressing the practicalities of managing </w:t>
      </w:r>
      <w:r w:rsidR="00B27903">
        <w:rPr>
          <w:color w:val="auto"/>
          <w:lang w:val="en-US"/>
        </w:rPr>
        <w:t>the relevant assets</w:t>
      </w:r>
      <w:r w:rsidR="00D265F3" w:rsidRPr="48EE057B">
        <w:rPr>
          <w:color w:val="auto"/>
          <w:lang w:val="en-US"/>
        </w:rPr>
        <w:t>.</w:t>
      </w:r>
    </w:p>
    <w:p w14:paraId="5BE4525B" w14:textId="2C8EA66F" w:rsidR="000B0257" w:rsidRPr="003B1AC8" w:rsidRDefault="005A5230" w:rsidP="003B1AC8">
      <w:pPr>
        <w:pStyle w:val="NoSpacing"/>
        <w:jc w:val="both"/>
        <w:rPr>
          <w:color w:val="auto"/>
        </w:rPr>
      </w:pPr>
      <w:r>
        <w:rPr>
          <w:color w:val="auto"/>
        </w:rPr>
        <w:t xml:space="preserve">The </w:t>
      </w:r>
      <w:r w:rsidR="0059518A">
        <w:rPr>
          <w:color w:val="auto"/>
        </w:rPr>
        <w:t>SAMP</w:t>
      </w:r>
      <w:r w:rsidR="00C20F76">
        <w:rPr>
          <w:color w:val="auto"/>
        </w:rPr>
        <w:t>:</w:t>
      </w:r>
    </w:p>
    <w:p w14:paraId="036D99D4" w14:textId="0CA419AD" w:rsidR="002D4067" w:rsidRDefault="00442C64" w:rsidP="00652DD1">
      <w:pPr>
        <w:pStyle w:val="NoSpacing"/>
        <w:numPr>
          <w:ilvl w:val="0"/>
          <w:numId w:val="45"/>
        </w:numPr>
        <w:jc w:val="both"/>
        <w:rPr>
          <w:color w:val="auto"/>
        </w:rPr>
      </w:pPr>
      <w:r w:rsidRPr="002D4067">
        <w:rPr>
          <w:color w:val="auto"/>
        </w:rPr>
        <w:t>supports effective funding allocation and lifecycle management consistent with capital asset accounting and control threshold</w:t>
      </w:r>
      <w:r w:rsidR="00E90C9B" w:rsidRPr="002D4067">
        <w:rPr>
          <w:color w:val="auto"/>
        </w:rPr>
        <w:t>s</w:t>
      </w:r>
    </w:p>
    <w:p w14:paraId="08F32C2B" w14:textId="74B4E42A" w:rsidR="00AB208D" w:rsidRPr="002D4067" w:rsidRDefault="00AB208D" w:rsidP="00652DD1">
      <w:pPr>
        <w:pStyle w:val="NoSpacing"/>
        <w:numPr>
          <w:ilvl w:val="0"/>
          <w:numId w:val="45"/>
        </w:numPr>
        <w:jc w:val="both"/>
        <w:rPr>
          <w:color w:val="auto"/>
        </w:rPr>
      </w:pPr>
      <w:r w:rsidRPr="002D4067">
        <w:rPr>
          <w:color w:val="auto"/>
        </w:rPr>
        <w:t>establishes a documented decision-making framework for asset funding, acquisition, maintenance, and disposal</w:t>
      </w:r>
    </w:p>
    <w:p w14:paraId="55A45B4F" w14:textId="2E0F9B94" w:rsidR="006C0558" w:rsidRPr="006C0558" w:rsidRDefault="00AB208D" w:rsidP="006C0558">
      <w:pPr>
        <w:pStyle w:val="NoSpacing"/>
        <w:numPr>
          <w:ilvl w:val="0"/>
          <w:numId w:val="45"/>
        </w:numPr>
        <w:jc w:val="both"/>
        <w:rPr>
          <w:color w:val="auto"/>
        </w:rPr>
      </w:pPr>
      <w:r>
        <w:rPr>
          <w:color w:val="auto"/>
        </w:rPr>
        <w:t>m</w:t>
      </w:r>
      <w:r w:rsidR="006C0558" w:rsidRPr="006C0558">
        <w:rPr>
          <w:color w:val="auto"/>
        </w:rPr>
        <w:t>aintain</w:t>
      </w:r>
      <w:r>
        <w:rPr>
          <w:color w:val="auto"/>
        </w:rPr>
        <w:t>s</w:t>
      </w:r>
      <w:r w:rsidR="006C0558" w:rsidRPr="006C0558">
        <w:rPr>
          <w:color w:val="auto"/>
        </w:rPr>
        <w:t xml:space="preserve"> asset condition and performance to meet operational requirements within budget constraints</w:t>
      </w:r>
    </w:p>
    <w:p w14:paraId="1D4FB8A6" w14:textId="7AEA1136" w:rsidR="006C0558" w:rsidRPr="006C0558" w:rsidRDefault="00AB208D" w:rsidP="48EE057B">
      <w:pPr>
        <w:pStyle w:val="NoSpacing"/>
        <w:numPr>
          <w:ilvl w:val="0"/>
          <w:numId w:val="45"/>
        </w:numPr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>m</w:t>
      </w:r>
      <w:r w:rsidR="006C0558" w:rsidRPr="48EE057B">
        <w:rPr>
          <w:color w:val="auto"/>
          <w:lang w:val="en-US"/>
        </w:rPr>
        <w:t>inimise</w:t>
      </w:r>
      <w:r w:rsidRPr="48EE057B">
        <w:rPr>
          <w:color w:val="auto"/>
          <w:lang w:val="en-US"/>
        </w:rPr>
        <w:t>s</w:t>
      </w:r>
      <w:r w:rsidR="006C0558" w:rsidRPr="48EE057B">
        <w:rPr>
          <w:color w:val="auto"/>
          <w:lang w:val="en-US"/>
        </w:rPr>
        <w:t xml:space="preserve"> risks related to asset failure, safety, and compliance</w:t>
      </w:r>
    </w:p>
    <w:p w14:paraId="064F9104" w14:textId="4AB3D4BD" w:rsidR="006C0558" w:rsidRPr="00DA6EE9" w:rsidRDefault="00D7514E" w:rsidP="48EE057B">
      <w:pPr>
        <w:pStyle w:val="NoSpacing"/>
        <w:numPr>
          <w:ilvl w:val="0"/>
          <w:numId w:val="45"/>
        </w:numPr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>optimises</w:t>
      </w:r>
      <w:r w:rsidR="006C0558" w:rsidRPr="48EE057B">
        <w:rPr>
          <w:color w:val="auto"/>
          <w:lang w:val="en-US"/>
        </w:rPr>
        <w:t xml:space="preserve"> lifecycle costs including acquisition, operation, maintenance, and disposal</w:t>
      </w:r>
    </w:p>
    <w:p w14:paraId="6F32807F" w14:textId="08EF3D53" w:rsidR="008528AD" w:rsidRPr="008528AD" w:rsidRDefault="00AB208D" w:rsidP="000B0257">
      <w:pPr>
        <w:pStyle w:val="NoSpacing"/>
        <w:numPr>
          <w:ilvl w:val="0"/>
          <w:numId w:val="45"/>
        </w:numPr>
        <w:jc w:val="both"/>
        <w:rPr>
          <w:color w:val="auto"/>
        </w:rPr>
      </w:pPr>
      <w:r>
        <w:rPr>
          <w:color w:val="auto"/>
        </w:rPr>
        <w:t>t</w:t>
      </w:r>
      <w:r w:rsidR="008528AD" w:rsidRPr="008528AD">
        <w:rPr>
          <w:color w:val="auto"/>
        </w:rPr>
        <w:t>he SAMP covers a planning horizon extending beyond the normal business cycle to capture lifecycle aspects (typically 5</w:t>
      </w:r>
      <w:r w:rsidR="00053E55">
        <w:rPr>
          <w:color w:val="auto"/>
        </w:rPr>
        <w:t xml:space="preserve"> </w:t>
      </w:r>
      <w:r w:rsidR="008528AD" w:rsidRPr="008528AD">
        <w:rPr>
          <w:color w:val="auto"/>
        </w:rPr>
        <w:t>-10 years)</w:t>
      </w:r>
    </w:p>
    <w:p w14:paraId="36435824" w14:textId="01E1BCC5" w:rsidR="000B0257" w:rsidRPr="000B0257" w:rsidRDefault="009F763B" w:rsidP="48EE057B">
      <w:pPr>
        <w:pStyle w:val="NoSpacing"/>
        <w:numPr>
          <w:ilvl w:val="0"/>
          <w:numId w:val="44"/>
        </w:numPr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>m</w:t>
      </w:r>
      <w:r w:rsidR="000B0257" w:rsidRPr="48EE057B">
        <w:rPr>
          <w:color w:val="auto"/>
          <w:lang w:val="en-US"/>
        </w:rPr>
        <w:t>aintain</w:t>
      </w:r>
      <w:r w:rsidR="00F7614B" w:rsidRPr="48EE057B">
        <w:rPr>
          <w:color w:val="auto"/>
          <w:lang w:val="en-US"/>
        </w:rPr>
        <w:t>s</w:t>
      </w:r>
      <w:r w:rsidR="000B0257" w:rsidRPr="48EE057B">
        <w:rPr>
          <w:color w:val="auto"/>
          <w:lang w:val="en-US"/>
        </w:rPr>
        <w:t xml:space="preserve"> accurate asset registers including acquisition cost, condition, and funding source</w:t>
      </w:r>
    </w:p>
    <w:p w14:paraId="50993C29" w14:textId="477CD50B" w:rsidR="000B0257" w:rsidRPr="000B0257" w:rsidRDefault="00C20F76" w:rsidP="000B0257">
      <w:pPr>
        <w:pStyle w:val="NoSpacing"/>
        <w:numPr>
          <w:ilvl w:val="0"/>
          <w:numId w:val="44"/>
        </w:numPr>
        <w:jc w:val="both"/>
        <w:rPr>
          <w:color w:val="auto"/>
          <w:lang w:val="en-US"/>
        </w:rPr>
      </w:pPr>
      <w:r w:rsidRPr="1E265736">
        <w:rPr>
          <w:color w:val="auto"/>
          <w:lang w:val="en-US"/>
        </w:rPr>
        <w:t>i</w:t>
      </w:r>
      <w:r w:rsidR="000B0257" w:rsidRPr="1E265736">
        <w:rPr>
          <w:color w:val="auto"/>
          <w:lang w:val="en-US"/>
        </w:rPr>
        <w:t>mplement</w:t>
      </w:r>
      <w:r w:rsidR="00F7614B" w:rsidRPr="1E265736">
        <w:rPr>
          <w:color w:val="auto"/>
          <w:lang w:val="en-US"/>
        </w:rPr>
        <w:t>s</w:t>
      </w:r>
      <w:r w:rsidR="000B0257" w:rsidRPr="1E265736">
        <w:rPr>
          <w:color w:val="auto"/>
          <w:lang w:val="en-US"/>
        </w:rPr>
        <w:t xml:space="preserve"> regular condition assessments and maintenance schedules appropriate to asset type and value</w:t>
      </w:r>
    </w:p>
    <w:p w14:paraId="52CF29CE" w14:textId="77777777" w:rsidR="001F25DB" w:rsidRDefault="001F25DB" w:rsidP="00823DAA">
      <w:pPr>
        <w:pStyle w:val="NoSpacing"/>
        <w:jc w:val="both"/>
        <w:rPr>
          <w:color w:val="auto"/>
          <w:lang w:val="en-US"/>
        </w:rPr>
      </w:pPr>
      <w:r w:rsidRPr="48EE057B">
        <w:rPr>
          <w:color w:val="auto"/>
          <w:lang w:val="en-US"/>
        </w:rPr>
        <w:t>*Note - Best practice is to review and update the SAMP regularly to reflect changes in organisational objectives, asset condition, and funding availability.</w:t>
      </w:r>
    </w:p>
    <w:p w14:paraId="6726CCB2" w14:textId="77777777" w:rsidR="000B0257" w:rsidRPr="003B1AC8" w:rsidRDefault="000B0257" w:rsidP="008528AD">
      <w:pPr>
        <w:pStyle w:val="NoSpacing"/>
        <w:jc w:val="both"/>
        <w:rPr>
          <w:color w:val="auto"/>
        </w:rPr>
      </w:pPr>
    </w:p>
    <w:p w14:paraId="7A9A6A29" w14:textId="7793C13E" w:rsidR="0059518A" w:rsidRPr="00180EC9" w:rsidRDefault="00581BA1" w:rsidP="0059518A">
      <w:pPr>
        <w:pStyle w:val="Heading2"/>
        <w:numPr>
          <w:ilvl w:val="1"/>
          <w:numId w:val="24"/>
        </w:numPr>
        <w:ind w:left="426" w:hanging="426"/>
      </w:pPr>
      <w:bookmarkStart w:id="7" w:name="_Toc122352583"/>
      <w:bookmarkStart w:id="8" w:name="_Toc165985280"/>
      <w:bookmarkStart w:id="9" w:name="_Toc208910581"/>
      <w:r>
        <w:t>Instructions</w:t>
      </w:r>
      <w:bookmarkEnd w:id="9"/>
      <w:r>
        <w:t xml:space="preserve"> </w:t>
      </w:r>
    </w:p>
    <w:p w14:paraId="1CC7AB4E" w14:textId="77777777" w:rsidR="0059518A" w:rsidRPr="004707C1" w:rsidRDefault="0059518A" w:rsidP="001F25DB">
      <w:pPr>
        <w:pStyle w:val="NoSpacing"/>
        <w:numPr>
          <w:ilvl w:val="0"/>
          <w:numId w:val="42"/>
        </w:numPr>
        <w:rPr>
          <w:bCs/>
          <w:color w:val="auto"/>
        </w:rPr>
      </w:pPr>
      <w:r w:rsidRPr="004707C1">
        <w:rPr>
          <w:bCs/>
          <w:color w:val="auto"/>
        </w:rPr>
        <w:t>Please complete each section with clear, concise information relevant to the asset you are funding.</w:t>
      </w:r>
    </w:p>
    <w:p w14:paraId="29F78924" w14:textId="77777777" w:rsidR="0059518A" w:rsidRDefault="0059518A" w:rsidP="001F25DB">
      <w:pPr>
        <w:pStyle w:val="NoSpacing"/>
        <w:numPr>
          <w:ilvl w:val="0"/>
          <w:numId w:val="42"/>
        </w:numPr>
        <w:rPr>
          <w:bCs/>
          <w:color w:val="auto"/>
        </w:rPr>
      </w:pPr>
      <w:r w:rsidRPr="004707C1">
        <w:rPr>
          <w:bCs/>
          <w:color w:val="auto"/>
        </w:rPr>
        <w:t>Ensure all information aligns with organisational policies and ISO 55001 principles</w:t>
      </w:r>
      <w:r>
        <w:rPr>
          <w:bCs/>
          <w:color w:val="auto"/>
        </w:rPr>
        <w:t xml:space="preserve"> (if applicable).</w:t>
      </w:r>
    </w:p>
    <w:p w14:paraId="1EED1FAF" w14:textId="77777777" w:rsidR="001F25DB" w:rsidRPr="004707C1" w:rsidRDefault="001F25DB" w:rsidP="00BB65E1">
      <w:pPr>
        <w:pStyle w:val="NoSpacing"/>
        <w:rPr>
          <w:bCs/>
          <w:color w:val="auto"/>
        </w:rPr>
      </w:pPr>
    </w:p>
    <w:p w14:paraId="6C33A794" w14:textId="4D11EBA2" w:rsidR="00490392" w:rsidRDefault="00414DDA" w:rsidP="001F25DB">
      <w:pPr>
        <w:pStyle w:val="Heading2"/>
        <w:numPr>
          <w:ilvl w:val="1"/>
          <w:numId w:val="24"/>
        </w:numPr>
        <w:ind w:left="426" w:hanging="426"/>
      </w:pPr>
      <w:bookmarkStart w:id="10" w:name="_Toc208910582"/>
      <w:r w:rsidRPr="00B47DAD">
        <w:t>Project / Organisation Details</w:t>
      </w:r>
      <w:bookmarkEnd w:id="10"/>
      <w:r w:rsidRPr="00B47DAD"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662913" w14:paraId="7A01CF71" w14:textId="77777777" w:rsidTr="00BB65E1">
        <w:tc>
          <w:tcPr>
            <w:tcW w:w="2754" w:type="dxa"/>
            <w:shd w:val="clear" w:color="auto" w:fill="D9D9D9" w:themeFill="background1" w:themeFillShade="D9"/>
          </w:tcPr>
          <w:p w14:paraId="7DB12291" w14:textId="77777777" w:rsidR="00662913" w:rsidRDefault="00662913" w:rsidP="00802C22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8C7EAC">
              <w:rPr>
                <w:b/>
                <w:bCs/>
                <w:i w:val="0"/>
                <w:iCs w:val="0"/>
                <w:color w:val="auto"/>
                <w:lang w:val="en-US"/>
              </w:rPr>
              <w:t>Project Name</w:t>
            </w:r>
            <w:r w:rsidRPr="008C7EAC">
              <w:rPr>
                <w:i w:val="0"/>
                <w:iCs w:val="0"/>
                <w:color w:val="auto"/>
                <w:lang w:val="en-US"/>
              </w:rPr>
              <w:t>:</w:t>
            </w:r>
          </w:p>
        </w:tc>
        <w:tc>
          <w:tcPr>
            <w:tcW w:w="6060" w:type="dxa"/>
          </w:tcPr>
          <w:p w14:paraId="0F8812B5" w14:textId="77777777" w:rsidR="00662913" w:rsidRPr="00F7776B" w:rsidRDefault="00662913" w:rsidP="00802C22">
            <w:pPr>
              <w:pStyle w:val="NoSpacing"/>
              <w:jc w:val="both"/>
              <w:rPr>
                <w:color w:val="auto"/>
                <w:lang w:val="en-US"/>
              </w:rPr>
            </w:pPr>
            <w:r w:rsidRPr="00F7776B">
              <w:rPr>
                <w:color w:val="auto"/>
                <w:lang w:val="en-US"/>
              </w:rPr>
              <w:t>[insert Project Name]</w:t>
            </w:r>
          </w:p>
          <w:p w14:paraId="7242714F" w14:textId="77777777" w:rsidR="00662913" w:rsidRDefault="00662913" w:rsidP="00802C22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  <w:tr w:rsidR="005777D1" w14:paraId="7A4AADFF" w14:textId="77777777" w:rsidTr="00BB65E1">
        <w:tc>
          <w:tcPr>
            <w:tcW w:w="2754" w:type="dxa"/>
            <w:shd w:val="clear" w:color="auto" w:fill="D9D9D9" w:themeFill="background1" w:themeFillShade="D9"/>
          </w:tcPr>
          <w:p w14:paraId="32802A0C" w14:textId="1CA4BC56" w:rsidR="005777D1" w:rsidRPr="00EB045C" w:rsidRDefault="005777D1" w:rsidP="00802C22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EB045C">
              <w:rPr>
                <w:b/>
                <w:bCs/>
                <w:i w:val="0"/>
                <w:iCs w:val="0"/>
                <w:color w:val="auto"/>
                <w:lang w:val="en-US"/>
              </w:rPr>
              <w:t>Organisation:</w:t>
            </w:r>
          </w:p>
        </w:tc>
        <w:tc>
          <w:tcPr>
            <w:tcW w:w="6060" w:type="dxa"/>
          </w:tcPr>
          <w:p w14:paraId="76D9E15E" w14:textId="77777777" w:rsidR="005777D1" w:rsidRPr="008C7EAC" w:rsidRDefault="005777D1" w:rsidP="00802C22">
            <w:pPr>
              <w:pStyle w:val="NoSpacing"/>
              <w:jc w:val="both"/>
              <w:rPr>
                <w:i w:val="0"/>
                <w:iCs w:val="0"/>
                <w:color w:val="auto"/>
                <w:lang w:val="en-US"/>
              </w:rPr>
            </w:pPr>
            <w:r w:rsidRPr="00F7776B">
              <w:rPr>
                <w:color w:val="auto"/>
                <w:lang w:val="en-US"/>
              </w:rPr>
              <w:t>[insert Organisation Name]</w:t>
            </w:r>
          </w:p>
          <w:p w14:paraId="35D65369" w14:textId="77777777" w:rsidR="005777D1" w:rsidRDefault="005777D1" w:rsidP="00802C22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</w:tbl>
    <w:p w14:paraId="7E0BC4C4" w14:textId="77777777" w:rsidR="00D677D7" w:rsidRDefault="00D677D7" w:rsidP="00414DDA">
      <w:pPr>
        <w:pStyle w:val="NoSpacing"/>
        <w:ind w:left="567"/>
        <w:rPr>
          <w:bCs/>
          <w:i w:val="0"/>
          <w:iCs w:val="0"/>
          <w:color w:val="auto"/>
        </w:rPr>
      </w:pPr>
    </w:p>
    <w:p w14:paraId="4DC1B3FF" w14:textId="15975BD7" w:rsidR="00726A2C" w:rsidRDefault="00726A2C" w:rsidP="004707C1">
      <w:pPr>
        <w:pStyle w:val="NoSpacing"/>
      </w:pPr>
    </w:p>
    <w:p w14:paraId="22E6AF91" w14:textId="77777777" w:rsidR="00894053" w:rsidRDefault="00894053" w:rsidP="004707C1">
      <w:pPr>
        <w:pStyle w:val="NoSpacing"/>
      </w:pPr>
    </w:p>
    <w:p w14:paraId="214F4D77" w14:textId="7E043A7E" w:rsidR="004707C1" w:rsidRPr="008B5DC3" w:rsidRDefault="004707C1" w:rsidP="008B5DC3">
      <w:pPr>
        <w:pStyle w:val="Heading2"/>
        <w:numPr>
          <w:ilvl w:val="1"/>
          <w:numId w:val="24"/>
        </w:numPr>
        <w:ind w:left="426" w:hanging="426"/>
      </w:pPr>
      <w:bookmarkStart w:id="11" w:name="_Toc208910583"/>
      <w:bookmarkStart w:id="12" w:name="_Toc208910585"/>
      <w:bookmarkStart w:id="13" w:name="_Toc208910586"/>
      <w:bookmarkStart w:id="14" w:name="_Toc208910587"/>
      <w:bookmarkStart w:id="15" w:name="_Toc208910588"/>
      <w:bookmarkStart w:id="16" w:name="_Toc208910589"/>
      <w:bookmarkStart w:id="17" w:name="_Toc208910590"/>
      <w:bookmarkStart w:id="18" w:name="_Toc208910591"/>
      <w:bookmarkStart w:id="19" w:name="_Toc208910592"/>
      <w:bookmarkStart w:id="20" w:name="_Toc208910593"/>
      <w:bookmarkStart w:id="21" w:name="_Toc208910594"/>
      <w:bookmarkStart w:id="22" w:name="_Toc208910595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8B5DC3">
        <w:lastRenderedPageBreak/>
        <w:t>Strategic Asset Management Plan (SAMP)</w:t>
      </w:r>
      <w:bookmarkEnd w:id="22"/>
      <w:r w:rsidRPr="008B5DC3">
        <w:t xml:space="preserve"> </w:t>
      </w:r>
    </w:p>
    <w:p w14:paraId="7A5B8453" w14:textId="150A65CF" w:rsidR="004707C1" w:rsidRPr="004707C1" w:rsidRDefault="004707C1" w:rsidP="004707C1">
      <w:pPr>
        <w:pStyle w:val="NoSpacing"/>
        <w:rPr>
          <w:bCs/>
          <w:color w:val="auto"/>
        </w:rPr>
      </w:pPr>
      <w:r w:rsidRPr="004707C1">
        <w:rPr>
          <w:bCs/>
          <w:color w:val="auto"/>
        </w:rPr>
        <w:t>For assets including vehicles, watercraft, and similar movable/fixed assets</w:t>
      </w:r>
    </w:p>
    <w:p w14:paraId="7E9FBFD8" w14:textId="48852D13" w:rsidR="00F26641" w:rsidRPr="004707C1" w:rsidRDefault="004707C1" w:rsidP="00F2664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t xml:space="preserve">1. </w:t>
      </w:r>
      <w:r w:rsidR="00F26641" w:rsidRPr="004707C1">
        <w:rPr>
          <w:b/>
          <w:bCs/>
          <w:i w:val="0"/>
          <w:iCs w:val="0"/>
          <w:color w:val="auto"/>
        </w:rPr>
        <w:t xml:space="preserve">Scope of the Asset Management System </w:t>
      </w:r>
    </w:p>
    <w:p w14:paraId="518FCC03" w14:textId="77777777" w:rsidR="00F26641" w:rsidRDefault="00F26641" w:rsidP="00F2664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t>Confirm the asset fits within the scope of this plan.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76C25" w14:paraId="2B8776E3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3E0FF1A3" w14:textId="34583BB7" w:rsidR="00D76C25" w:rsidRDefault="0014028F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>
              <w:rPr>
                <w:b/>
                <w:bCs/>
                <w:i w:val="0"/>
                <w:iCs w:val="0"/>
                <w:color w:val="auto"/>
                <w:lang w:val="en-US"/>
              </w:rPr>
              <w:t xml:space="preserve">Asset Type </w:t>
            </w:r>
            <w:r w:rsidRPr="0014028F">
              <w:rPr>
                <w:i w:val="0"/>
                <w:iCs w:val="0"/>
                <w:color w:val="auto"/>
                <w:lang w:val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4707C1">
              <w:rPr>
                <w:bCs/>
                <w:color w:val="auto"/>
              </w:rPr>
              <w:t>vehicle, watercraft, equipment, etc</w:t>
            </w:r>
            <w:r w:rsidRPr="00DD69C9">
              <w:rPr>
                <w:bCs/>
                <w:color w:val="auto"/>
              </w:rPr>
              <w:t>).</w:t>
            </w:r>
          </w:p>
        </w:tc>
        <w:tc>
          <w:tcPr>
            <w:tcW w:w="6060" w:type="dxa"/>
          </w:tcPr>
          <w:p w14:paraId="4B30D5D0" w14:textId="522DE69A" w:rsidR="00D76C25" w:rsidRDefault="0014028F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D76C25" w14:paraId="7EAB6EF7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199A2244" w14:textId="7D202E46" w:rsidR="0014028F" w:rsidRDefault="0014028F" w:rsidP="0014028F">
            <w:pPr>
              <w:pStyle w:val="NoSpacing"/>
              <w:rPr>
                <w:bCs/>
                <w:color w:val="auto"/>
              </w:rPr>
            </w:pPr>
            <w:r w:rsidRPr="0014028F">
              <w:rPr>
                <w:b/>
                <w:i w:val="0"/>
                <w:iCs w:val="0"/>
                <w:color w:val="auto"/>
              </w:rPr>
              <w:t>Asset estimated value</w:t>
            </w:r>
          </w:p>
          <w:p w14:paraId="06E8B2A4" w14:textId="5002E1B8" w:rsidR="00D76C25" w:rsidRPr="00EB045C" w:rsidRDefault="00D76C25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084CA039" w14:textId="22D1CBCF" w:rsidR="00D76C25" w:rsidRDefault="0014028F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5E5A08C3" w14:textId="77777777" w:rsidR="00D76C25" w:rsidRPr="004707C1" w:rsidRDefault="00D76C25" w:rsidP="00F26641">
      <w:pPr>
        <w:pStyle w:val="NoSpacing"/>
        <w:rPr>
          <w:bCs/>
          <w:i w:val="0"/>
          <w:iCs w:val="0"/>
          <w:color w:val="auto"/>
        </w:rPr>
      </w:pPr>
    </w:p>
    <w:p w14:paraId="23F069E7" w14:textId="3348CC3A" w:rsidR="004707C1" w:rsidRPr="004707C1" w:rsidRDefault="00F26641" w:rsidP="00F26641">
      <w:pPr>
        <w:pStyle w:val="NoSpacing"/>
        <w:rPr>
          <w:b/>
          <w:bCs/>
          <w:i w:val="0"/>
          <w:iCs w:val="0"/>
          <w:color w:val="auto"/>
        </w:rPr>
      </w:pPr>
      <w:r w:rsidRPr="00F26641">
        <w:rPr>
          <w:b/>
          <w:bCs/>
          <w:i w:val="0"/>
          <w:iCs w:val="0"/>
          <w:color w:val="auto"/>
        </w:rPr>
        <w:t>2.</w:t>
      </w:r>
      <w:r>
        <w:rPr>
          <w:b/>
          <w:bCs/>
          <w:i w:val="0"/>
          <w:iCs w:val="0"/>
          <w:color w:val="auto"/>
        </w:rPr>
        <w:t xml:space="preserve"> </w:t>
      </w:r>
      <w:r w:rsidR="004707C1" w:rsidRPr="004707C1">
        <w:rPr>
          <w:b/>
          <w:bCs/>
          <w:i w:val="0"/>
          <w:iCs w:val="0"/>
          <w:color w:val="auto"/>
        </w:rPr>
        <w:t xml:space="preserve">Asset Management Objectives </w:t>
      </w:r>
    </w:p>
    <w:p w14:paraId="591B7F3C" w14:textId="77777777" w:rsidR="004707C1" w:rsidRDefault="004707C1" w:rsidP="48EE057B">
      <w:pPr>
        <w:pStyle w:val="NoSpacing"/>
        <w:rPr>
          <w:b/>
          <w:bCs/>
          <w:i w:val="0"/>
          <w:iCs w:val="0"/>
          <w:color w:val="auto"/>
          <w:lang w:val="en-US"/>
        </w:rPr>
      </w:pPr>
      <w:r w:rsidRPr="48EE057B">
        <w:rPr>
          <w:b/>
          <w:bCs/>
          <w:i w:val="0"/>
          <w:iCs w:val="0"/>
          <w:color w:val="auto"/>
          <w:lang w:val="en-US"/>
        </w:rPr>
        <w:t>Define clear objectives for managing the asset to support organisational goals.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B5CC4" w14:paraId="3F434D72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6135F0D2" w14:textId="77777777" w:rsidR="003A193D" w:rsidRDefault="003A193D" w:rsidP="003A193D">
            <w:pPr>
              <w:pStyle w:val="NoSpacing"/>
              <w:rPr>
                <w:i w:val="0"/>
                <w:iCs w:val="0"/>
                <w:color w:val="auto"/>
                <w:lang w:val="en-US"/>
              </w:rPr>
            </w:pPr>
            <w:r w:rsidRPr="00AC6A1C">
              <w:rPr>
                <w:b/>
                <w:bCs/>
                <w:i w:val="0"/>
                <w:iCs w:val="0"/>
                <w:color w:val="auto"/>
                <w:lang w:val="en-US"/>
              </w:rPr>
              <w:t>What are the key objectives for this asset?</w:t>
            </w:r>
            <w:r w:rsidRPr="48EE057B">
              <w:rPr>
                <w:color w:val="auto"/>
                <w:lang w:val="en-US"/>
              </w:rPr>
              <w:t xml:space="preserve"> (i.e. Ensure operational readiness, minimise maintenance costs, comply with safety standards).</w:t>
            </w:r>
            <w:r>
              <w:br/>
            </w:r>
          </w:p>
          <w:p w14:paraId="3DA5CDCF" w14:textId="0873E572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1CD555A5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50CE4DC0" w14:textId="77777777" w:rsidR="00DB5CC4" w:rsidRPr="004707C1" w:rsidRDefault="00DB5CC4" w:rsidP="48EE057B">
      <w:pPr>
        <w:pStyle w:val="NoSpacing"/>
        <w:rPr>
          <w:i w:val="0"/>
          <w:iCs w:val="0"/>
          <w:color w:val="auto"/>
          <w:lang w:val="en-US"/>
        </w:rPr>
      </w:pPr>
    </w:p>
    <w:p w14:paraId="359CE246" w14:textId="30977256" w:rsidR="004707C1" w:rsidRPr="004707C1" w:rsidRDefault="00432030" w:rsidP="004707C1">
      <w:pPr>
        <w:pStyle w:val="NoSpacing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3</w:t>
      </w:r>
      <w:r w:rsidR="004707C1" w:rsidRPr="004707C1">
        <w:rPr>
          <w:b/>
          <w:bCs/>
          <w:i w:val="0"/>
          <w:iCs w:val="0"/>
          <w:color w:val="auto"/>
        </w:rPr>
        <w:t xml:space="preserve">. Asset Management System Requirements </w:t>
      </w:r>
    </w:p>
    <w:p w14:paraId="5EA16B7F" w14:textId="77777777" w:rsidR="004707C1" w:rsidRDefault="004707C1" w:rsidP="004707C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t>Describe the systems/processes you will use to manage this asset.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B5CC4" w14:paraId="4816C68F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04C0E7EC" w14:textId="77777777" w:rsidR="00AC6A1C" w:rsidRPr="00416D92" w:rsidRDefault="00AC6A1C" w:rsidP="00AC6A1C">
            <w:pPr>
              <w:pStyle w:val="NoSpacing"/>
              <w:rPr>
                <w:bCs/>
                <w:color w:val="auto"/>
              </w:rPr>
            </w:pPr>
            <w:r w:rsidRPr="00AC6A1C">
              <w:rPr>
                <w:b/>
                <w:i w:val="0"/>
                <w:iCs w:val="0"/>
                <w:color w:val="auto"/>
              </w:rPr>
              <w:t>How will you track and record the asset?</w:t>
            </w:r>
            <w:r w:rsidRPr="00E65963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>
              <w:rPr>
                <w:bCs/>
                <w:color w:val="auto"/>
                <w:lang w:val="en-US"/>
              </w:rPr>
              <w:t>A</w:t>
            </w:r>
            <w:r w:rsidRPr="00E65963">
              <w:rPr>
                <w:bCs/>
                <w:color w:val="auto"/>
                <w:lang w:val="en-US"/>
              </w:rPr>
              <w:t>sset register number, condition monitoring, maintenance logs</w:t>
            </w:r>
            <w:r w:rsidRPr="00DD69C9">
              <w:rPr>
                <w:bCs/>
                <w:color w:val="auto"/>
              </w:rPr>
              <w:t>).</w:t>
            </w:r>
          </w:p>
          <w:p w14:paraId="75167DB8" w14:textId="13B0E7FF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7AE1EB8F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DB5CC4" w14:paraId="43DEC445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3227E92A" w14:textId="77777777" w:rsidR="00AC6A1C" w:rsidRPr="00416D92" w:rsidRDefault="00AC6A1C" w:rsidP="00AC6A1C">
            <w:pPr>
              <w:pStyle w:val="NoSpacing"/>
              <w:rPr>
                <w:bCs/>
                <w:color w:val="auto"/>
              </w:rPr>
            </w:pPr>
            <w:r w:rsidRPr="00AC6A1C">
              <w:rPr>
                <w:b/>
                <w:i w:val="0"/>
                <w:iCs w:val="0"/>
                <w:color w:val="auto"/>
              </w:rPr>
              <w:t>What maintenance or inspections are planned?</w:t>
            </w:r>
            <w:r w:rsidRPr="00B65CFA">
              <w:rPr>
                <w:rFonts w:eastAsiaTheme="minorHAnsi"/>
                <w:i w:val="0"/>
                <w:iCs w:val="0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B65CFA">
              <w:rPr>
                <w:bCs/>
                <w:color w:val="auto"/>
                <w:lang w:val="en-US"/>
              </w:rPr>
              <w:t>Frequency and type of maintenance or condition checks</w:t>
            </w:r>
            <w:r w:rsidRPr="00DD69C9">
              <w:rPr>
                <w:bCs/>
                <w:color w:val="auto"/>
              </w:rPr>
              <w:t>).</w:t>
            </w:r>
          </w:p>
          <w:p w14:paraId="3018E4FD" w14:textId="77777777" w:rsidR="00DB5CC4" w:rsidRPr="00EB045C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46158D69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3E9DDF04" w14:textId="77777777" w:rsidR="00DB5CC4" w:rsidRPr="004707C1" w:rsidRDefault="00DB5CC4" w:rsidP="004707C1">
      <w:pPr>
        <w:pStyle w:val="NoSpacing"/>
        <w:rPr>
          <w:bCs/>
          <w:i w:val="0"/>
          <w:iCs w:val="0"/>
          <w:color w:val="auto"/>
        </w:rPr>
      </w:pPr>
    </w:p>
    <w:p w14:paraId="1B73C39F" w14:textId="56342D8C" w:rsidR="004707C1" w:rsidRPr="004707C1" w:rsidRDefault="00432030" w:rsidP="004707C1">
      <w:pPr>
        <w:pStyle w:val="NoSpacing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4</w:t>
      </w:r>
      <w:r w:rsidR="004707C1" w:rsidRPr="004707C1">
        <w:rPr>
          <w:b/>
          <w:bCs/>
          <w:i w:val="0"/>
          <w:iCs w:val="0"/>
          <w:color w:val="auto"/>
        </w:rPr>
        <w:t xml:space="preserve">. Asset Management Plan Development </w:t>
      </w:r>
    </w:p>
    <w:p w14:paraId="43245E16" w14:textId="77777777" w:rsidR="004707C1" w:rsidRDefault="004707C1" w:rsidP="004707C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t>Outline your plan for managing the asset over its lifecycle.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B5CC4" w14:paraId="1F5A60C7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21195CE6" w14:textId="77777777" w:rsidR="00B16141" w:rsidRPr="00416D92" w:rsidRDefault="00B16141" w:rsidP="00B16141">
            <w:pPr>
              <w:pStyle w:val="NoSpacing"/>
              <w:rPr>
                <w:bCs/>
                <w:color w:val="auto"/>
              </w:rPr>
            </w:pPr>
            <w:r w:rsidRPr="00B16141">
              <w:rPr>
                <w:b/>
                <w:i w:val="0"/>
                <w:iCs w:val="0"/>
                <w:color w:val="auto"/>
              </w:rPr>
              <w:t>What is the expected useful life of the asset?</w:t>
            </w:r>
            <w:r w:rsidRPr="006649CB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6649CB">
              <w:rPr>
                <w:bCs/>
                <w:color w:val="auto"/>
                <w:lang w:val="en-US"/>
              </w:rPr>
              <w:t>Estimate in years</w:t>
            </w:r>
            <w:r w:rsidRPr="00DD69C9">
              <w:rPr>
                <w:bCs/>
                <w:color w:val="auto"/>
              </w:rPr>
              <w:t>).</w:t>
            </w:r>
          </w:p>
          <w:p w14:paraId="5965E822" w14:textId="1ACF6318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3587371F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DB5CC4" w14:paraId="20361935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198C0B53" w14:textId="77777777" w:rsidR="00B16141" w:rsidRPr="006A6B9C" w:rsidRDefault="00B16141" w:rsidP="00B16141">
            <w:pPr>
              <w:pStyle w:val="NoSpacing"/>
              <w:rPr>
                <w:bCs/>
                <w:color w:val="auto"/>
              </w:rPr>
            </w:pPr>
            <w:r w:rsidRPr="00B16141">
              <w:rPr>
                <w:b/>
                <w:i w:val="0"/>
                <w:iCs w:val="0"/>
                <w:color w:val="auto"/>
              </w:rPr>
              <w:t>What are the plans for renewal or replacement?</w:t>
            </w:r>
            <w:r w:rsidRPr="006649CB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lastRenderedPageBreak/>
              <w:t>(</w:t>
            </w:r>
            <w:r>
              <w:rPr>
                <w:bCs/>
                <w:color w:val="auto"/>
              </w:rPr>
              <w:t xml:space="preserve">i.e. </w:t>
            </w:r>
            <w:r w:rsidRPr="006649CB">
              <w:rPr>
                <w:bCs/>
                <w:color w:val="auto"/>
                <w:lang w:val="en-US"/>
              </w:rPr>
              <w:t>Describe when and how the asset will be renewed or replaced</w:t>
            </w:r>
            <w:r w:rsidRPr="00DD69C9">
              <w:rPr>
                <w:bCs/>
                <w:color w:val="auto"/>
              </w:rPr>
              <w:t>).</w:t>
            </w:r>
          </w:p>
          <w:p w14:paraId="4271CE3E" w14:textId="77777777" w:rsidR="00DB5CC4" w:rsidRPr="00EB045C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23020993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lastRenderedPageBreak/>
              <w:t>[insert details]</w:t>
            </w:r>
          </w:p>
        </w:tc>
      </w:tr>
      <w:tr w:rsidR="00124358" w14:paraId="3F8CCBE6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415C8484" w14:textId="77777777" w:rsidR="00D71F93" w:rsidRPr="00F857EF" w:rsidRDefault="00D71F93" w:rsidP="00D71F93">
            <w:pPr>
              <w:pStyle w:val="NoSpacing"/>
              <w:rPr>
                <w:bCs/>
                <w:color w:val="auto"/>
              </w:rPr>
            </w:pPr>
            <w:r w:rsidRPr="00D71F93">
              <w:rPr>
                <w:b/>
                <w:i w:val="0"/>
                <w:iCs w:val="0"/>
                <w:color w:val="auto"/>
              </w:rPr>
              <w:t>Who is responsible for asset management?</w:t>
            </w:r>
            <w:r>
              <w:rPr>
                <w:bCs/>
                <w:color w:val="auto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2B4CB1">
              <w:rPr>
                <w:bCs/>
                <w:color w:val="auto"/>
                <w:lang w:val="en-US"/>
              </w:rPr>
              <w:t>Name or role responsible for asset custod</w:t>
            </w:r>
            <w:r>
              <w:rPr>
                <w:bCs/>
                <w:color w:val="auto"/>
                <w:lang w:val="en-US"/>
              </w:rPr>
              <w:t>y</w:t>
            </w:r>
            <w:r w:rsidRPr="004B6307">
              <w:rPr>
                <w:bCs/>
                <w:color w:val="auto"/>
                <w:lang w:val="en-US"/>
              </w:rPr>
              <w:t xml:space="preserve"> </w:t>
            </w:r>
            <w:r w:rsidRPr="002B4CB1">
              <w:rPr>
                <w:bCs/>
                <w:color w:val="auto"/>
                <w:lang w:val="en-US"/>
              </w:rPr>
              <w:t>and financial oversight</w:t>
            </w:r>
            <w:r>
              <w:rPr>
                <w:bCs/>
                <w:color w:val="auto"/>
                <w:lang w:val="en-US"/>
              </w:rPr>
              <w:t>).</w:t>
            </w:r>
          </w:p>
          <w:p w14:paraId="59034E3D" w14:textId="77777777" w:rsidR="00124358" w:rsidRPr="00B16141" w:rsidRDefault="00124358" w:rsidP="00B16141">
            <w:pPr>
              <w:pStyle w:val="NoSpacing"/>
              <w:rPr>
                <w:b/>
                <w:i w:val="0"/>
                <w:iCs w:val="0"/>
                <w:color w:val="auto"/>
              </w:rPr>
            </w:pPr>
          </w:p>
        </w:tc>
        <w:tc>
          <w:tcPr>
            <w:tcW w:w="6060" w:type="dxa"/>
          </w:tcPr>
          <w:p w14:paraId="6EDD6C33" w14:textId="372E1E7A" w:rsidR="00124358" w:rsidRPr="00383D05" w:rsidRDefault="007B0372" w:rsidP="00491440">
            <w:pPr>
              <w:pStyle w:val="NoSpacing"/>
              <w:jc w:val="both"/>
              <w:rPr>
                <w:bCs/>
                <w:i w:val="0"/>
                <w:iCs w:val="0"/>
                <w:color w:val="auto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124358" w14:paraId="6849D9AC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74FF9DBA" w14:textId="4D99D826" w:rsidR="00A90CA2" w:rsidRPr="006A6B9C" w:rsidRDefault="00A90CA2" w:rsidP="00A90CA2">
            <w:pPr>
              <w:pStyle w:val="NoSpacing"/>
              <w:rPr>
                <w:bCs/>
                <w:color w:val="auto"/>
              </w:rPr>
            </w:pPr>
            <w:r w:rsidRPr="00A90CA2">
              <w:rPr>
                <w:b/>
                <w:i w:val="0"/>
                <w:iCs w:val="0"/>
                <w:color w:val="auto"/>
                <w:lang w:val="en-US"/>
              </w:rPr>
              <w:t>Who is responsible for safety and regulatory compliance?</w:t>
            </w:r>
            <w:r>
              <w:rPr>
                <w:bCs/>
                <w:color w:val="auto"/>
                <w:lang w:val="en-US"/>
              </w:rPr>
              <w:t xml:space="preserve"> ( applicable permits, insurances, registrations etc.</w:t>
            </w:r>
            <w:r>
              <w:rPr>
                <w:bCs/>
                <w:color w:val="auto"/>
              </w:rPr>
              <w:t>?</w:t>
            </w:r>
          </w:p>
          <w:p w14:paraId="2F7391ED" w14:textId="77777777" w:rsidR="00124358" w:rsidRPr="00B16141" w:rsidRDefault="00124358" w:rsidP="00B16141">
            <w:pPr>
              <w:pStyle w:val="NoSpacing"/>
              <w:rPr>
                <w:b/>
                <w:i w:val="0"/>
                <w:iCs w:val="0"/>
                <w:color w:val="auto"/>
              </w:rPr>
            </w:pPr>
          </w:p>
        </w:tc>
        <w:tc>
          <w:tcPr>
            <w:tcW w:w="6060" w:type="dxa"/>
          </w:tcPr>
          <w:p w14:paraId="7FB1EFCF" w14:textId="490E4C96" w:rsidR="00124358" w:rsidRPr="00383D05" w:rsidRDefault="007B0372" w:rsidP="00491440">
            <w:pPr>
              <w:pStyle w:val="NoSpacing"/>
              <w:jc w:val="both"/>
              <w:rPr>
                <w:bCs/>
                <w:i w:val="0"/>
                <w:iCs w:val="0"/>
                <w:color w:val="auto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124358" w14:paraId="741BF9DD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5CBC492A" w14:textId="77777777" w:rsidR="00A90CA2" w:rsidRPr="006A6B9C" w:rsidRDefault="00A90CA2" w:rsidP="00A90CA2">
            <w:pPr>
              <w:pStyle w:val="NoSpacing"/>
              <w:rPr>
                <w:bCs/>
                <w:color w:val="auto"/>
              </w:rPr>
            </w:pPr>
            <w:r w:rsidRPr="00A90CA2">
              <w:rPr>
                <w:b/>
                <w:i w:val="0"/>
                <w:iCs w:val="0"/>
                <w:color w:val="auto"/>
              </w:rPr>
              <w:t>Where will the asset be located?</w:t>
            </w:r>
            <w:r>
              <w:rPr>
                <w:bCs/>
                <w:color w:val="auto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>
              <w:rPr>
                <w:bCs/>
                <w:color w:val="auto"/>
                <w:lang w:val="en-US"/>
              </w:rPr>
              <w:t>Address of fixed assets, garage/storage location for vehicles and moveable assets</w:t>
            </w:r>
            <w:r w:rsidRPr="00DD69C9">
              <w:rPr>
                <w:bCs/>
                <w:color w:val="auto"/>
              </w:rPr>
              <w:t>).</w:t>
            </w:r>
          </w:p>
          <w:p w14:paraId="2A34065E" w14:textId="77777777" w:rsidR="00124358" w:rsidRPr="00B16141" w:rsidRDefault="00124358" w:rsidP="00B16141">
            <w:pPr>
              <w:pStyle w:val="NoSpacing"/>
              <w:rPr>
                <w:b/>
                <w:i w:val="0"/>
                <w:iCs w:val="0"/>
                <w:color w:val="auto"/>
              </w:rPr>
            </w:pPr>
          </w:p>
        </w:tc>
        <w:tc>
          <w:tcPr>
            <w:tcW w:w="6060" w:type="dxa"/>
          </w:tcPr>
          <w:p w14:paraId="28E4FF1E" w14:textId="2FF4E945" w:rsidR="00124358" w:rsidRPr="00383D05" w:rsidRDefault="007B0372" w:rsidP="00491440">
            <w:pPr>
              <w:pStyle w:val="NoSpacing"/>
              <w:jc w:val="both"/>
              <w:rPr>
                <w:bCs/>
                <w:i w:val="0"/>
                <w:iCs w:val="0"/>
                <w:color w:val="auto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1528B5CC" w14:textId="77777777" w:rsidR="00DB5CC4" w:rsidRPr="004707C1" w:rsidRDefault="00DB5CC4" w:rsidP="004707C1">
      <w:pPr>
        <w:pStyle w:val="NoSpacing"/>
        <w:rPr>
          <w:bCs/>
          <w:i w:val="0"/>
          <w:iCs w:val="0"/>
          <w:color w:val="auto"/>
        </w:rPr>
      </w:pPr>
    </w:p>
    <w:p w14:paraId="4CE8B531" w14:textId="77777777" w:rsidR="004707C1" w:rsidRPr="004707C1" w:rsidRDefault="004707C1" w:rsidP="004707C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t xml:space="preserve">5. Processes, Systems, and Activities </w:t>
      </w:r>
    </w:p>
    <w:p w14:paraId="167BF783" w14:textId="77777777" w:rsidR="004707C1" w:rsidRDefault="004707C1" w:rsidP="48EE057B">
      <w:pPr>
        <w:pStyle w:val="NoSpacing"/>
        <w:rPr>
          <w:b/>
          <w:bCs/>
          <w:i w:val="0"/>
          <w:iCs w:val="0"/>
          <w:color w:val="auto"/>
          <w:lang w:val="en-US"/>
        </w:rPr>
      </w:pPr>
      <w:r w:rsidRPr="48EE057B">
        <w:rPr>
          <w:b/>
          <w:bCs/>
          <w:i w:val="0"/>
          <w:iCs w:val="0"/>
          <w:color w:val="auto"/>
          <w:lang w:val="en-US"/>
        </w:rPr>
        <w:t>Detail the operational processes supporting asset management.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B5CC4" w14:paraId="6043C18B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4D3F7BB1" w14:textId="77777777" w:rsidR="003D217D" w:rsidRPr="006A6B9C" w:rsidRDefault="003D217D" w:rsidP="003D217D">
            <w:pPr>
              <w:pStyle w:val="NoSpacing"/>
              <w:rPr>
                <w:bCs/>
                <w:color w:val="auto"/>
              </w:rPr>
            </w:pPr>
            <w:r w:rsidRPr="003D217D">
              <w:rPr>
                <w:b/>
                <w:i w:val="0"/>
                <w:iCs w:val="0"/>
                <w:color w:val="auto"/>
              </w:rPr>
              <w:t>How will the asset be acquired?</w:t>
            </w:r>
            <w:r w:rsidRPr="00AA1499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 w:rsidRPr="003D217D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AA1499">
              <w:rPr>
                <w:bCs/>
                <w:color w:val="auto"/>
                <w:lang w:val="en-US"/>
              </w:rPr>
              <w:t>Describe procurement approach ensuring value for money</w:t>
            </w:r>
            <w:r w:rsidRPr="00DD69C9">
              <w:rPr>
                <w:bCs/>
                <w:color w:val="auto"/>
              </w:rPr>
              <w:t>).</w:t>
            </w:r>
          </w:p>
          <w:p w14:paraId="4F4F8A46" w14:textId="4D9AF896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3978899B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DB5CC4" w14:paraId="23EDDF7D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126F8F21" w14:textId="0FE0E234" w:rsidR="003D217D" w:rsidRPr="00B95C72" w:rsidRDefault="003D217D" w:rsidP="003D217D">
            <w:pPr>
              <w:pStyle w:val="NoSpacing"/>
              <w:rPr>
                <w:bCs/>
                <w:color w:val="auto"/>
              </w:rPr>
            </w:pPr>
            <w:r w:rsidRPr="003D217D">
              <w:rPr>
                <w:b/>
                <w:i w:val="0"/>
                <w:iCs w:val="0"/>
                <w:color w:val="auto"/>
              </w:rPr>
              <w:t>What risks are associated with this asset and how will they be managed?</w:t>
            </w:r>
            <w:r w:rsidRPr="00FC0E51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FC0E51">
              <w:rPr>
                <w:bCs/>
                <w:color w:val="auto"/>
                <w:lang w:val="en-US"/>
              </w:rPr>
              <w:t xml:space="preserve">Identify key risks (e.g. </w:t>
            </w:r>
            <w:r>
              <w:rPr>
                <w:bCs/>
                <w:color w:val="auto"/>
                <w:lang w:val="en-US"/>
              </w:rPr>
              <w:t xml:space="preserve">vandalism, </w:t>
            </w:r>
            <w:r w:rsidRPr="00FC0E51">
              <w:rPr>
                <w:bCs/>
                <w:color w:val="auto"/>
                <w:lang w:val="en-US"/>
              </w:rPr>
              <w:t>theft, failure) and mitigation strategies</w:t>
            </w:r>
            <w:r>
              <w:rPr>
                <w:bCs/>
                <w:color w:val="auto"/>
                <w:lang w:val="en-US"/>
              </w:rPr>
              <w:t>).</w:t>
            </w:r>
          </w:p>
          <w:p w14:paraId="1320CE27" w14:textId="77777777" w:rsidR="00DB5CC4" w:rsidRPr="00EB045C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6C917978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3D217D" w14:paraId="316D753F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2E08CC73" w14:textId="77777777" w:rsidR="003D217D" w:rsidRPr="00B95C72" w:rsidRDefault="003D217D" w:rsidP="003D217D">
            <w:pPr>
              <w:pStyle w:val="NoSpacing"/>
              <w:rPr>
                <w:bCs/>
                <w:color w:val="auto"/>
              </w:rPr>
            </w:pPr>
            <w:r w:rsidRPr="003D217D">
              <w:rPr>
                <w:b/>
                <w:i w:val="0"/>
                <w:iCs w:val="0"/>
                <w:color w:val="auto"/>
              </w:rPr>
              <w:t>How will reporting on asset condition and expenditure be managed?</w:t>
            </w:r>
            <w:r w:rsidRPr="00FC0E51"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FC0E51">
              <w:rPr>
                <w:bCs/>
                <w:color w:val="auto"/>
                <w:lang w:val="en-US"/>
              </w:rPr>
              <w:t>Specify reporting frequency and responsible parties</w:t>
            </w:r>
            <w:r w:rsidRPr="00DD69C9">
              <w:rPr>
                <w:bCs/>
                <w:color w:val="auto"/>
              </w:rPr>
              <w:t>).</w:t>
            </w:r>
          </w:p>
          <w:p w14:paraId="2E152C36" w14:textId="77777777" w:rsidR="003D217D" w:rsidRPr="003D217D" w:rsidRDefault="003D217D" w:rsidP="003D217D">
            <w:pPr>
              <w:pStyle w:val="NoSpacing"/>
              <w:rPr>
                <w:b/>
                <w:i w:val="0"/>
                <w:iCs w:val="0"/>
                <w:color w:val="auto"/>
              </w:rPr>
            </w:pPr>
          </w:p>
        </w:tc>
        <w:tc>
          <w:tcPr>
            <w:tcW w:w="6060" w:type="dxa"/>
          </w:tcPr>
          <w:p w14:paraId="7D4DEC41" w14:textId="5DED407E" w:rsidR="003D217D" w:rsidRPr="00383D05" w:rsidRDefault="007B0372" w:rsidP="00491440">
            <w:pPr>
              <w:pStyle w:val="NoSpacing"/>
              <w:jc w:val="both"/>
              <w:rPr>
                <w:bCs/>
                <w:i w:val="0"/>
                <w:iCs w:val="0"/>
                <w:color w:val="auto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3B4476C0" w14:textId="77777777" w:rsidR="00DB5CC4" w:rsidRPr="004707C1" w:rsidRDefault="00DB5CC4" w:rsidP="48EE057B">
      <w:pPr>
        <w:pStyle w:val="NoSpacing"/>
        <w:rPr>
          <w:i w:val="0"/>
          <w:iCs w:val="0"/>
          <w:color w:val="auto"/>
          <w:lang w:val="en-US"/>
        </w:rPr>
      </w:pPr>
    </w:p>
    <w:p w14:paraId="128BC44E" w14:textId="77777777" w:rsidR="004707C1" w:rsidRPr="004707C1" w:rsidRDefault="004707C1" w:rsidP="48EE057B">
      <w:pPr>
        <w:pStyle w:val="NoSpacing"/>
        <w:rPr>
          <w:b/>
          <w:bCs/>
          <w:i w:val="0"/>
          <w:iCs w:val="0"/>
          <w:color w:val="auto"/>
          <w:lang w:val="en-US"/>
        </w:rPr>
      </w:pPr>
      <w:r w:rsidRPr="48EE057B">
        <w:rPr>
          <w:b/>
          <w:bCs/>
          <w:i w:val="0"/>
          <w:iCs w:val="0"/>
          <w:color w:val="auto"/>
          <w:lang w:val="en-US"/>
        </w:rPr>
        <w:t xml:space="preserve">6. Timeframe </w:t>
      </w:r>
    </w:p>
    <w:p w14:paraId="16F698DD" w14:textId="77777777" w:rsidR="004707C1" w:rsidRDefault="004707C1" w:rsidP="004707C1">
      <w:pPr>
        <w:pStyle w:val="NoSpacing"/>
        <w:rPr>
          <w:b/>
          <w:bCs/>
          <w:i w:val="0"/>
          <w:iCs w:val="0"/>
          <w:color w:val="auto"/>
        </w:rPr>
      </w:pPr>
      <w:r w:rsidRPr="004707C1">
        <w:rPr>
          <w:b/>
          <w:bCs/>
          <w:i w:val="0"/>
          <w:iCs w:val="0"/>
          <w:color w:val="auto"/>
        </w:rPr>
        <w:lastRenderedPageBreak/>
        <w:t>Define the planning horizon for asset management.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54"/>
        <w:gridCol w:w="6060"/>
      </w:tblGrid>
      <w:tr w:rsidR="00DB5CC4" w14:paraId="14778DDD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25DF393D" w14:textId="77777777" w:rsidR="00894053" w:rsidRDefault="00894053" w:rsidP="00894053">
            <w:pPr>
              <w:pStyle w:val="NoSpacing"/>
              <w:rPr>
                <w:bCs/>
                <w:color w:val="auto"/>
              </w:rPr>
            </w:pPr>
            <w:r w:rsidRPr="00894053">
              <w:rPr>
                <w:b/>
                <w:i w:val="0"/>
                <w:iCs w:val="0"/>
                <w:color w:val="auto"/>
              </w:rPr>
              <w:t>What is the planning timeframe?</w:t>
            </w:r>
            <w:r>
              <w:rPr>
                <w:bCs/>
                <w:color w:val="auto"/>
              </w:rPr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97322C">
              <w:rPr>
                <w:bCs/>
                <w:color w:val="auto"/>
              </w:rPr>
              <w:t>Typically, 5-10 years to cover lifecycle considerations</w:t>
            </w:r>
            <w:r w:rsidRPr="00DD69C9">
              <w:rPr>
                <w:bCs/>
                <w:color w:val="auto"/>
              </w:rPr>
              <w:t>).</w:t>
            </w:r>
          </w:p>
          <w:p w14:paraId="5FE03CE5" w14:textId="518EB753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388D014C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  <w:tr w:rsidR="00DB5CC4" w14:paraId="6B705597" w14:textId="77777777" w:rsidTr="00491440">
        <w:tc>
          <w:tcPr>
            <w:tcW w:w="2754" w:type="dxa"/>
            <w:shd w:val="clear" w:color="auto" w:fill="D9D9D9" w:themeFill="background1" w:themeFillShade="D9"/>
          </w:tcPr>
          <w:p w14:paraId="042B376A" w14:textId="41528DA7" w:rsidR="00894053" w:rsidRDefault="00894053" w:rsidP="00894053">
            <w:pPr>
              <w:pStyle w:val="NoSpacing"/>
              <w:rPr>
                <w:bCs/>
                <w:color w:val="auto"/>
              </w:rPr>
            </w:pPr>
            <w:r w:rsidRPr="00894053">
              <w:rPr>
                <w:b/>
                <w:i w:val="0"/>
                <w:iCs w:val="0"/>
                <w:color w:val="auto"/>
              </w:rPr>
              <w:t>When will the SAMP be reviewed or updated?</w:t>
            </w:r>
            <w:r w:rsidRPr="00DD69C9">
              <w:t xml:space="preserve"> </w:t>
            </w:r>
            <w:r>
              <w:rPr>
                <w:rFonts w:ascii="Segoe UI" w:eastAsiaTheme="minorHAnsi" w:hAnsi="Segoe UI" w:cs="Segoe UI"/>
                <w:i w:val="0"/>
                <w:iCs w:val="0"/>
                <w:color w:val="000000"/>
                <w:sz w:val="21"/>
                <w:szCs w:val="21"/>
                <w:lang w:val="en-US" w:eastAsia="en-US"/>
              </w:rPr>
              <w:t>(</w:t>
            </w:r>
            <w:r>
              <w:rPr>
                <w:bCs/>
                <w:color w:val="auto"/>
              </w:rPr>
              <w:t xml:space="preserve">i.e. </w:t>
            </w:r>
            <w:r w:rsidRPr="00DD69C9">
              <w:rPr>
                <w:bCs/>
                <w:color w:val="auto"/>
              </w:rPr>
              <w:t>Specify review frequency (e.g. annually, biennially).</w:t>
            </w:r>
          </w:p>
          <w:p w14:paraId="515B3A89" w14:textId="77777777" w:rsidR="00DB5CC4" w:rsidRPr="00EB045C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  <w:tc>
          <w:tcPr>
            <w:tcW w:w="6060" w:type="dxa"/>
          </w:tcPr>
          <w:p w14:paraId="33E175C8" w14:textId="77777777" w:rsidR="00DB5CC4" w:rsidRDefault="00DB5CC4" w:rsidP="00491440">
            <w:pPr>
              <w:pStyle w:val="NoSpacing"/>
              <w:jc w:val="both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383D05">
              <w:rPr>
                <w:bCs/>
                <w:i w:val="0"/>
                <w:iCs w:val="0"/>
                <w:color w:val="auto"/>
              </w:rPr>
              <w:t>[insert details]</w:t>
            </w:r>
          </w:p>
        </w:tc>
      </w:tr>
    </w:tbl>
    <w:p w14:paraId="28EB5501" w14:textId="77777777" w:rsidR="00DB5CC4" w:rsidRPr="004707C1" w:rsidRDefault="00DB5CC4" w:rsidP="004707C1">
      <w:pPr>
        <w:pStyle w:val="NoSpacing"/>
        <w:rPr>
          <w:bCs/>
          <w:i w:val="0"/>
          <w:iCs w:val="0"/>
          <w:color w:val="auto"/>
        </w:rPr>
      </w:pPr>
    </w:p>
    <w:p w14:paraId="4A33CE45" w14:textId="77777777" w:rsidR="008E75B2" w:rsidRPr="008E75B2" w:rsidRDefault="008E75B2" w:rsidP="008E75B2">
      <w:pPr>
        <w:rPr>
          <w:sz w:val="2"/>
          <w:szCs w:val="2"/>
        </w:rPr>
      </w:pPr>
      <w:bookmarkStart w:id="23" w:name="_Toc152082689"/>
      <w:bookmarkEnd w:id="7"/>
      <w:bookmarkEnd w:id="8"/>
    </w:p>
    <w:p w14:paraId="17A14267" w14:textId="77777777" w:rsidR="008E75B2" w:rsidRPr="008E75B2" w:rsidRDefault="008E75B2" w:rsidP="008E75B2">
      <w:pPr>
        <w:rPr>
          <w:sz w:val="2"/>
          <w:szCs w:val="2"/>
        </w:rPr>
      </w:pPr>
    </w:p>
    <w:p w14:paraId="7ECF6090" w14:textId="77777777" w:rsidR="008E75B2" w:rsidRPr="008E75B2" w:rsidRDefault="008E75B2" w:rsidP="008E75B2">
      <w:pPr>
        <w:rPr>
          <w:sz w:val="2"/>
          <w:szCs w:val="2"/>
        </w:rPr>
      </w:pPr>
    </w:p>
    <w:bookmarkEnd w:id="0"/>
    <w:bookmarkEnd w:id="23"/>
    <w:p w14:paraId="60A8DCBD" w14:textId="77777777" w:rsidR="008E75B2" w:rsidRPr="008E75B2" w:rsidRDefault="008E75B2" w:rsidP="008E75B2">
      <w:pPr>
        <w:rPr>
          <w:sz w:val="2"/>
          <w:szCs w:val="2"/>
        </w:rPr>
      </w:pPr>
    </w:p>
    <w:sectPr w:rsidR="008E75B2" w:rsidRPr="008E75B2" w:rsidSect="009F61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361" w:bottom="1701" w:left="136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09DB" w14:textId="77777777" w:rsidR="00BA0CFE" w:rsidRDefault="00BA0CFE" w:rsidP="00123BB4">
      <w:r>
        <w:separator/>
      </w:r>
    </w:p>
  </w:endnote>
  <w:endnote w:type="continuationSeparator" w:id="0">
    <w:p w14:paraId="01B6618C" w14:textId="77777777" w:rsidR="00BA0CFE" w:rsidRDefault="00BA0CFE" w:rsidP="00123BB4">
      <w:r>
        <w:continuationSeparator/>
      </w:r>
    </w:p>
  </w:endnote>
  <w:endnote w:type="continuationNotice" w:id="1">
    <w:p w14:paraId="550CDBFD" w14:textId="77777777" w:rsidR="00BA0CFE" w:rsidRDefault="00BA0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Content>
      <w:p w14:paraId="686ABE76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19A2DD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10DD5ED" wp14:editId="1AD4D438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FEA03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>
          <w:pict w14:anchorId="661D560F">
            <v:shapetype id="_x0000_t202" coordsize="21600,21600" o:spt="202" path="m,l,21600r21600,l21600,xe" w14:anchorId="510DD5ED">
              <v:stroke joinstyle="miter"/>
              <v:path gradientshapeok="t" o:connecttype="rect"/>
            </v:shapetype>
            <v:shape id="Text Box 7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E6749C" w:rsidR="00E6749C" w:rsidP="00123BB4" w:rsidRDefault="00E6749C" w14:paraId="2CCFEE10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F6E0" w14:textId="368BEBE1" w:rsidR="00D66FDA" w:rsidRDefault="00752278" w:rsidP="000E0E1C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30E4EF3B" wp14:editId="37B4797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940004233" name="MSIPCM158d431191b88d10049c77bb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3261E3" w14:textId="49652846" w:rsidR="00752278" w:rsidRPr="00752278" w:rsidRDefault="00752278" w:rsidP="007522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522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5AB9CBBC">
            <v:shapetype id="_x0000_t202" coordsize="21600,21600" o:spt="202" path="m,l,21600r21600,l21600,xe" w14:anchorId="30E4EF3B">
              <v:stroke joinstyle="miter"/>
              <v:path gradientshapeok="t" o:connecttype="rect"/>
            </v:shapetype>
            <v:shape id="MSIPCM158d431191b88d10049c77bb" style="position:absolute;left:0;text-align:left;margin-left:0;margin-top:807pt;width:595.3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Primary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XqIODt8AAAALAQAADwAAAGRycy9kb3ducmV2LnhtbEyPzU7DMBCE70i8g7VI&#10;3KgTKIGGOBUCcUFCFQVxduLNTxOvo9htk7dnc4Lb7sxq9ptsO9lenHD0rSMF8SoCgVQ601Kt4Pvr&#10;7eYRhA+ajO4doYIZPWzzy4tMp8ad6RNP+1ALDiGfagVNCEMqpS8btNqv3IDEXuVGqwOvYy3NqM8c&#10;bnt5G0WJtLol/tDoAV8aLLv90SpY7zZFJQ+dPXzM7/PcdtXPa1EpdX01PT+BCDiFv2NY8BkdcmYq&#10;3JGMF70CLhJYTeI1T4sfb6IERLFo93cPIPNM/u+Q/wI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Beog4O3wAAAAsBAAAPAAAAAAAAAAAAAAAAAHIEAABkcnMvZG93bnJldi54bWxQSwUG&#10;AAAAAAQABADzAAAAfgUAAAAA&#10;">
              <v:textbox inset=",0,,0">
                <w:txbxContent>
                  <w:p w:rsidRPr="00752278" w:rsidR="00752278" w:rsidP="00752278" w:rsidRDefault="00752278" w14:paraId="171AAEBA" w14:textId="49652846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522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Content>
            <w:tr w:rsidR="00D66FDA" w:rsidRPr="00FB0DEA" w14:paraId="0BBE2DC0" w14:textId="77777777" w:rsidTr="00383BA2">
              <w:tc>
                <w:tcPr>
                  <w:tcW w:w="3402" w:type="dxa"/>
                  <w:vAlign w:val="center"/>
                </w:tcPr>
                <w:p w14:paraId="08FAB01E" w14:textId="316B620C" w:rsidR="00D66FDA" w:rsidRPr="005723C8" w:rsidRDefault="00C60E79" w:rsidP="00D66FDA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 w:rsidR="00311964" w:rsidRPr="00311964">
                      <w:rPr>
                        <w:b/>
                        <w:bCs/>
                        <w:noProof/>
                      </w:rPr>
                      <w:t>Strategic Asset Management Plan (SAMP</w:t>
                    </w:r>
                    <w:r w:rsidR="00311964">
                      <w:rPr>
                        <w:noProof/>
                      </w:rPr>
                      <w:t>)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14431FFB" w14:textId="6AE06C4C" w:rsidR="00D66FDA" w:rsidRPr="005723C8" w:rsidRDefault="00D66FDA" w:rsidP="00D66FD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311964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6E2E92AF" w14:textId="77777777" w:rsidR="00D66FDA" w:rsidRPr="00FB0DEA" w:rsidRDefault="00D66FDA" w:rsidP="00D66FD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1DE2A21" wp14:editId="73032042">
                        <wp:extent cx="1335600" cy="402043"/>
                        <wp:effectExtent l="0" t="0" r="0" b="0"/>
                        <wp:docPr id="1141495077" name="Picture 11414950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19EDE110" w14:textId="77777777" w:rsidR="00D66FDA" w:rsidRPr="005723C8" w:rsidRDefault="00D66FDA" w:rsidP="00D66FDA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D91C" w14:textId="3F2347B9" w:rsidR="00D66FDA" w:rsidRDefault="00752278" w:rsidP="000E0E1C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7836B15" wp14:editId="3582C93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571810421" name="MSIPCM82674ee79d62a446e6b203f1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2AC0D7" w14:textId="495A9E7E" w:rsidR="00752278" w:rsidRPr="00752278" w:rsidRDefault="00752278" w:rsidP="007522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522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466118F">
            <v:shapetype id="_x0000_t202" coordsize="21600,21600" o:spt="202" path="m,l,21600r21600,l21600,xe" w14:anchorId="47836B15">
              <v:stroke joinstyle="miter"/>
              <v:path gradientshapeok="t" o:connecttype="rect"/>
            </v:shapetype>
            <v:shape id="MSIPCM82674ee79d62a446e6b203f1" style="position:absolute;left:0;text-align:left;margin-left:0;margin-top:807pt;width:595.3pt;height:19.8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376260202,&quot;Height&quot;:841.0,&quot;Width&quot;:595.0,&quot;Placement&quot;:&quot;Footer&quot;,&quot;Index&quot;:&quot;FirstPage&quot;,&quot;Section&quot;:1,&quot;Top&quot;:0.0,&quot;Left&quot;:0.0}" o:spid="_x0000_s1031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/LFgIAACsEAAAOAAAAZHJzL2Uyb0RvYy54bWysU01vGyEQvVfqf0Dc6107sdusvI7cRK4q&#10;RUkkp8oZs+BFAoYC9q776zuw/ojSnqpe2GFmdj7ee8xve6PJXvigwNZ0PCopEZZDo+y2pj9eVp++&#10;UBIisw3TYEVNDyLQ28XHD/POVWICLehGeIJFbKg6V9M2RlcVReCtMCyMwAmLQQnesIhXvy0azzqs&#10;bnQxKctZ0YFvnAcuQkDv/RCki1xfSsHjk5RBRKJrirPFfPp8btJZLOas2nrmWsWPY7B/mMIwZbHp&#10;udQ9i4zsvPqjlFHcQwAZRxxMAVIqLvIOuM24fLfNumVO5F0QnODOMIX/V5Y/7tfu2ZPYf4UeCUyA&#10;dC5UAZ1pn156k744KcE4Qng4wyb6SDg6P09n5dUYQxxjk+mkvJmmMsXlb+dD/CbAkGTU1CMtGS22&#10;fwhxSD2lpGYWVkrrTI22pKvp7Gpa5h/OESyuLfa4zJqs2G96opqa5gGSZwPNAdfzMDAfHF8pnOGB&#10;hfjMPFKNY6N84xMeUgP2gqNFSQv+19/8KR8ZwCglHUqnpuHnjnlBif5ukZub8fV10lq+oOHfejcn&#10;r92ZO0BVjvGBOJ7NlBv1yZQezCuqe5m6YYhZjj1rujmZd3EQMr4OLpbLnISqciw+2LXjqXRCMyH7&#10;0r8y747wRyTuEU7iYtU7FobcgYflLoJUmaILmkfYUZGZ5OPrSZJ/e89Zlze++A0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Bi/yxYCAAArBAAADgAAAAAAAAAAAAAAAAAuAgAAZHJzL2Uyb0RvYy54bWxQSwECLQAUAAYA&#10;CAAAACEAXqIODt8AAAALAQAADwAAAAAAAAAAAAAAAABwBAAAZHJzL2Rvd25yZXYueG1sUEsFBgAA&#10;AAAEAAQA8wAAAHwFAAAAAA==&#10;">
              <v:textbox inset=",0,,0">
                <w:txbxContent>
                  <w:p w:rsidRPr="00752278" w:rsidR="00752278" w:rsidP="00752278" w:rsidRDefault="00752278" w14:paraId="75F360E3" w14:textId="495A9E7E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522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sdt>
      <w:sdtPr>
        <w:id w:val="1097994085"/>
        <w:docPartObj>
          <w:docPartGallery w:val="Page Numbers (Bottom of Page)"/>
          <w:docPartUnique/>
        </w:docPartObj>
      </w:sdtPr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Content>
            <w:tr w:rsidR="00D66FDA" w:rsidRPr="00FB0DEA" w14:paraId="5A00A6DF" w14:textId="77777777" w:rsidTr="00383BA2">
              <w:tc>
                <w:tcPr>
                  <w:tcW w:w="3402" w:type="dxa"/>
                  <w:vAlign w:val="center"/>
                </w:tcPr>
                <w:p w14:paraId="216DEC2D" w14:textId="3F65C36A" w:rsidR="00D66FDA" w:rsidRPr="005723C8" w:rsidRDefault="00C60E79" w:rsidP="00D66FDA">
                  <w:pPr>
                    <w:pStyle w:val="Footer"/>
                    <w:spacing w:after="0"/>
                    <w:jc w:val="left"/>
                  </w:pPr>
                  <w:fldSimple w:instr="STYLEREF  Title  \* MERGEFORMAT">
                    <w:r w:rsidR="00311964" w:rsidRPr="00311964">
                      <w:rPr>
                        <w:b/>
                        <w:bCs/>
                        <w:noProof/>
                      </w:rPr>
                      <w:t>Strategic Asset Management Plan (SAMP</w:t>
                    </w:r>
                    <w:r w:rsidR="00311964">
                      <w:rPr>
                        <w:noProof/>
                      </w:rPr>
                      <w:t>)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110A4E7F" w14:textId="24523A2F" w:rsidR="00D66FDA" w:rsidRPr="005723C8" w:rsidRDefault="00D66FDA" w:rsidP="00D66FD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311964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537210F0" w14:textId="77777777" w:rsidR="00D66FDA" w:rsidRPr="00FB0DEA" w:rsidRDefault="00D66FDA" w:rsidP="00D66FD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67647C61" wp14:editId="150493A5">
                        <wp:extent cx="1335600" cy="402043"/>
                        <wp:effectExtent l="0" t="0" r="0" b="0"/>
                        <wp:docPr id="21949838" name="Picture 219498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660E9120" w14:textId="77777777" w:rsidR="00D66FDA" w:rsidRPr="005723C8" w:rsidRDefault="00D66FDA" w:rsidP="00D66FDA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4A5B" w14:textId="77777777" w:rsidR="00BA0CFE" w:rsidRDefault="00BA0CFE" w:rsidP="00123BB4">
      <w:r>
        <w:separator/>
      </w:r>
    </w:p>
  </w:footnote>
  <w:footnote w:type="continuationSeparator" w:id="0">
    <w:p w14:paraId="1DB3025F" w14:textId="77777777" w:rsidR="00BA0CFE" w:rsidRDefault="00BA0CFE" w:rsidP="00123BB4">
      <w:r>
        <w:continuationSeparator/>
      </w:r>
    </w:p>
  </w:footnote>
  <w:footnote w:type="continuationNotice" w:id="1">
    <w:p w14:paraId="6AD56815" w14:textId="77777777" w:rsidR="00BA0CFE" w:rsidRDefault="00BA0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0851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2D033532" wp14:editId="6F1C8F2F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0E4D3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clsh="http://schemas.microsoft.com/office/drawing/2020/classificationShape">
          <w:pict w14:anchorId="04E4563F">
            <v:shapetype id="_x0000_t202" coordsize="21600,21600" o:spt="202" path="m,l,21600r21600,l21600,xe" w14:anchorId="2D033532">
              <v:stroke joinstyle="miter"/>
              <v:path gradientshapeok="t" o:connecttype="rect"/>
            </v:shapetype>
            <v:shape id="Text Box 4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E6749C" w:rsidR="00E6749C" w:rsidP="00123BB4" w:rsidRDefault="00E6749C" w14:paraId="09E77742" w14:textId="77777777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03BA" w14:textId="584D1B24" w:rsidR="00596E3D" w:rsidRDefault="00752278" w:rsidP="003B57E0">
    <w:pPr>
      <w:pStyle w:val="Header"/>
      <w:spacing w:after="132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21172872" wp14:editId="4CD059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90034535" name="MSIPCM9b1048aea9b201ccdd2de9df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AFAEE0" w14:textId="76980825" w:rsidR="00752278" w:rsidRPr="00752278" w:rsidRDefault="00752278" w:rsidP="007522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522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pic="http://schemas.openxmlformats.org/drawingml/2006/picture">
          <w:pict w14:anchorId="0DA75D6C">
            <v:shapetype id="_x0000_t202" coordsize="21600,21600" o:spt="202" path="m,l,21600r21600,l21600,xe" w14:anchorId="21172872">
              <v:stroke joinstyle="miter"/>
              <v:path gradientshapeok="t" o:connecttype="rect"/>
            </v:shapetype>
            <v:shape id="MSIPCM9b1048aea9b201ccdd2de9df" style="position:absolute;margin-left:0;margin-top:15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>
              <v:textbox inset=",0,,0">
                <w:txbxContent>
                  <w:p w:rsidRPr="00752278" w:rsidR="00752278" w:rsidP="00752278" w:rsidRDefault="00752278" w14:paraId="08CE8BEA" w14:textId="76980825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522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35ADFDFA" wp14:editId="6601F9B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9410700"/>
          <wp:effectExtent l="0" t="0" r="9525" b="0"/>
          <wp:wrapNone/>
          <wp:docPr id="356286721" name="Picture 3562867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16"/>
                  <a:stretch/>
                </pic:blipFill>
                <pic:spPr bwMode="auto">
                  <a:xfrm>
                    <a:off x="0" y="0"/>
                    <a:ext cx="755332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54C5" w14:textId="2831488F" w:rsidR="00E6749C" w:rsidRDefault="00752278" w:rsidP="009070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05B96A2C" wp14:editId="0F152A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719963582" name="MSIPCMec5f476eb9c8203befdf9619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C7DA9" w14:textId="467786F9" w:rsidR="00752278" w:rsidRPr="00752278" w:rsidRDefault="00752278" w:rsidP="00752278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752278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dec="http://schemas.microsoft.com/office/drawing/2017/decorative" xmlns:pic="http://schemas.openxmlformats.org/drawingml/2006/picture">
          <w:pict w14:anchorId="71B52DF3">
            <v:shapetype id="_x0000_t202" coordsize="21600,21600" o:spt="202" path="m,l,21600r21600,l21600,xe" w14:anchorId="05B96A2C">
              <v:stroke joinstyle="miter"/>
              <v:path gradientshapeok="t" o:connecttype="rect"/>
            </v:shapetype>
            <v:shape id="MSIPCMec5f476eb9c8203befdf9619" style="position:absolute;margin-left:0;margin-top:15pt;width:595.3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352122633,&quot;Height&quot;:841.0,&quot;Width&quot;:595.0,&quot;Placement&quot;:&quot;Header&quot;,&quot;Index&quot;:&quot;FirstPage&quot;,&quot;Section&quot;:1,&quot;Top&quot;:0.0,&quot;Left&quot;:0.0}" o:spid="_x0000_s1030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o6FwIAACsEAAAOAAAAZHJzL2Uyb0RvYy54bWysU99v2jAQfp+0/8Hy+0igwN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/xmjCGOsclskt/OYpns+rd1PnwToEk0SuqQloQW&#10;O2586FOHlNjMwLpRKlGjDGlLOr+Z5emHSwSLK4M9rrNGK3S7jjRVSafDHjuoTrieg555b/m6wRk2&#10;zIdn5pBqHBvlG57wkAqwF5wtSmpwv/7mj/nIAEYpaVE6JfU/D8wJStR3g9zcjqfTqLV0QcO99e4G&#10;rznoe0BVjvGBWJ7MmBvUYEoH+hXVvYrdMMQMx54lDYN5H3oh4+vgYrVKSagqy8LGbC2PpSOaEdmX&#10;7pU5e4Y/IHGPMIiLFe9Y6HN7HlaHALJJFEV8ezTPsKMiE8nn1xMl//aesq5vfPkb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GFnGjoXAgAAKwQAAA4AAAAAAAAAAAAAAAAALgIAAGRycy9lMm9Eb2MueG1sUEsBAi0AFAAGAAgA&#10;AAAhAKCK+GTcAAAABwEAAA8AAAAAAAAAAAAAAAAAcQQAAGRycy9kb3ducmV2LnhtbFBLBQYAAAAA&#10;BAAEAPMAAAB6BQAAAAA=&#10;">
              <v:textbox inset=",0,,0">
                <w:txbxContent>
                  <w:p w:rsidRPr="00752278" w:rsidR="00752278" w:rsidP="00752278" w:rsidRDefault="00752278" w14:paraId="17D1F485" w14:textId="467786F9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752278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5A1">
      <w:rPr>
        <w:noProof/>
      </w:rPr>
      <w:drawing>
        <wp:anchor distT="0" distB="0" distL="114300" distR="114300" simplePos="0" relativeHeight="251658241" behindDoc="1" locked="1" layoutInCell="1" allowOverlap="1" wp14:anchorId="59F96FF2" wp14:editId="51488D6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055" cy="9465310"/>
          <wp:effectExtent l="0" t="0" r="0" b="2540"/>
          <wp:wrapNone/>
          <wp:docPr id="201674173" name="Picture 2016741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99"/>
                  <a:stretch/>
                </pic:blipFill>
                <pic:spPr bwMode="auto">
                  <a:xfrm>
                    <a:off x="0" y="0"/>
                    <a:ext cx="7552800" cy="9465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968C11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A18E2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1"/>
    <w:multiLevelType w:val="singleLevel"/>
    <w:tmpl w:val="5E429B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FC460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42714"/>
    <w:multiLevelType w:val="multilevel"/>
    <w:tmpl w:val="A4E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70498"/>
    <w:multiLevelType w:val="hybridMultilevel"/>
    <w:tmpl w:val="B0148302"/>
    <w:lvl w:ilvl="0" w:tplc="76807C00">
      <w:start w:val="1"/>
      <w:numFmt w:val="decimal"/>
      <w:pStyle w:val="memonumberedtex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F67DC"/>
    <w:multiLevelType w:val="multilevel"/>
    <w:tmpl w:val="4554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A4430"/>
    <w:multiLevelType w:val="hybridMultilevel"/>
    <w:tmpl w:val="31F63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5A11"/>
    <w:multiLevelType w:val="hybridMultilevel"/>
    <w:tmpl w:val="0FB60046"/>
    <w:lvl w:ilvl="0" w:tplc="2B2A5EBE"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FCB62C0"/>
    <w:multiLevelType w:val="hybridMultilevel"/>
    <w:tmpl w:val="C792C16A"/>
    <w:lvl w:ilvl="0" w:tplc="EFEE09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6BBE"/>
    <w:multiLevelType w:val="hybridMultilevel"/>
    <w:tmpl w:val="2918CF3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645B6"/>
    <w:multiLevelType w:val="multilevel"/>
    <w:tmpl w:val="13F4E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122830"/>
    <w:multiLevelType w:val="multilevel"/>
    <w:tmpl w:val="DE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522221"/>
    <w:multiLevelType w:val="multilevel"/>
    <w:tmpl w:val="E64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33301"/>
    <w:multiLevelType w:val="multilevel"/>
    <w:tmpl w:val="DE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32056F"/>
    <w:multiLevelType w:val="hybridMultilevel"/>
    <w:tmpl w:val="5D28238C"/>
    <w:lvl w:ilvl="0" w:tplc="FD66E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7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20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C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05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7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8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64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44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C1478C4"/>
    <w:multiLevelType w:val="hybridMultilevel"/>
    <w:tmpl w:val="19DC7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75703"/>
    <w:multiLevelType w:val="multilevel"/>
    <w:tmpl w:val="AC2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83717"/>
    <w:multiLevelType w:val="hybridMultilevel"/>
    <w:tmpl w:val="291464CE"/>
    <w:lvl w:ilvl="0" w:tplc="6082B1BA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A3FEF"/>
    <w:multiLevelType w:val="multilevel"/>
    <w:tmpl w:val="E1FC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38624A2"/>
    <w:multiLevelType w:val="hybridMultilevel"/>
    <w:tmpl w:val="BB124480"/>
    <w:lvl w:ilvl="0" w:tplc="3274FCBC">
      <w:start w:val="1"/>
      <w:numFmt w:val="bullet"/>
      <w:pStyle w:val="memodotpoin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46846FBB"/>
    <w:multiLevelType w:val="hybridMultilevel"/>
    <w:tmpl w:val="A69EA184"/>
    <w:lvl w:ilvl="0" w:tplc="F58A58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A467D"/>
    <w:multiLevelType w:val="hybridMultilevel"/>
    <w:tmpl w:val="E6AC02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566087"/>
    <w:multiLevelType w:val="hybridMultilevel"/>
    <w:tmpl w:val="5BD444F8"/>
    <w:lvl w:ilvl="0" w:tplc="69068356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C4ED5"/>
    <w:multiLevelType w:val="hybridMultilevel"/>
    <w:tmpl w:val="AB72A026"/>
    <w:lvl w:ilvl="0" w:tplc="B1D6EDB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B0634"/>
    <w:multiLevelType w:val="hybridMultilevel"/>
    <w:tmpl w:val="5D48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71974"/>
    <w:multiLevelType w:val="multilevel"/>
    <w:tmpl w:val="DE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490CA5"/>
    <w:multiLevelType w:val="multilevel"/>
    <w:tmpl w:val="79F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30F82"/>
    <w:multiLevelType w:val="multilevel"/>
    <w:tmpl w:val="DEDC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F71C01"/>
    <w:multiLevelType w:val="hybridMultilevel"/>
    <w:tmpl w:val="11E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E263C"/>
    <w:multiLevelType w:val="hybridMultilevel"/>
    <w:tmpl w:val="C602DE66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97648"/>
    <w:multiLevelType w:val="multilevel"/>
    <w:tmpl w:val="C0F6431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64B120E4"/>
    <w:multiLevelType w:val="hybridMultilevel"/>
    <w:tmpl w:val="693A5B6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C318A"/>
    <w:multiLevelType w:val="multilevel"/>
    <w:tmpl w:val="589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E1086"/>
    <w:multiLevelType w:val="multilevel"/>
    <w:tmpl w:val="4F64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F23278"/>
    <w:multiLevelType w:val="multilevel"/>
    <w:tmpl w:val="B1C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90966">
    <w:abstractNumId w:val="9"/>
  </w:num>
  <w:num w:numId="2" w16cid:durableId="1694652854">
    <w:abstractNumId w:val="24"/>
  </w:num>
  <w:num w:numId="3" w16cid:durableId="1939867941">
    <w:abstractNumId w:val="23"/>
  </w:num>
  <w:num w:numId="4" w16cid:durableId="1423069216">
    <w:abstractNumId w:val="34"/>
  </w:num>
  <w:num w:numId="5" w16cid:durableId="955450536">
    <w:abstractNumId w:val="18"/>
  </w:num>
  <w:num w:numId="6" w16cid:durableId="1125656242">
    <w:abstractNumId w:val="25"/>
  </w:num>
  <w:num w:numId="7" w16cid:durableId="387802376">
    <w:abstractNumId w:val="9"/>
  </w:num>
  <w:num w:numId="8" w16cid:durableId="1434084460">
    <w:abstractNumId w:val="24"/>
  </w:num>
  <w:num w:numId="9" w16cid:durableId="188104102">
    <w:abstractNumId w:val="23"/>
  </w:num>
  <w:num w:numId="10" w16cid:durableId="1898121737">
    <w:abstractNumId w:val="18"/>
  </w:num>
  <w:num w:numId="11" w16cid:durableId="489373273">
    <w:abstractNumId w:val="32"/>
  </w:num>
  <w:num w:numId="12" w16cid:durableId="1110509786">
    <w:abstractNumId w:val="3"/>
  </w:num>
  <w:num w:numId="13" w16cid:durableId="970133105">
    <w:abstractNumId w:val="30"/>
  </w:num>
  <w:num w:numId="14" w16cid:durableId="458232303">
    <w:abstractNumId w:val="2"/>
  </w:num>
  <w:num w:numId="15" w16cid:durableId="1036781288">
    <w:abstractNumId w:val="1"/>
  </w:num>
  <w:num w:numId="16" w16cid:durableId="1936014706">
    <w:abstractNumId w:val="0"/>
  </w:num>
  <w:num w:numId="17" w16cid:durableId="2049450072">
    <w:abstractNumId w:val="20"/>
  </w:num>
  <w:num w:numId="18" w16cid:durableId="1491291655">
    <w:abstractNumId w:val="5"/>
  </w:num>
  <w:num w:numId="19" w16cid:durableId="1019355775">
    <w:abstractNumId w:val="5"/>
    <w:lvlOverride w:ilvl="0">
      <w:lvl w:ilvl="0" w:tplc="76807C00">
        <w:start w:val="1"/>
        <w:numFmt w:val="decimal"/>
        <w:pStyle w:val="memonumberedtext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C09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178660600">
    <w:abstractNumId w:val="9"/>
  </w:num>
  <w:num w:numId="21" w16cid:durableId="1614089069">
    <w:abstractNumId w:val="24"/>
  </w:num>
  <w:num w:numId="22" w16cid:durableId="199636149">
    <w:abstractNumId w:val="23"/>
  </w:num>
  <w:num w:numId="23" w16cid:durableId="1852330342">
    <w:abstractNumId w:val="18"/>
  </w:num>
  <w:num w:numId="24" w16cid:durableId="966203631">
    <w:abstractNumId w:val="19"/>
  </w:num>
  <w:num w:numId="25" w16cid:durableId="1259752420">
    <w:abstractNumId w:val="33"/>
  </w:num>
  <w:num w:numId="26" w16cid:durableId="62602744">
    <w:abstractNumId w:val="10"/>
  </w:num>
  <w:num w:numId="27" w16cid:durableId="1522695079">
    <w:abstractNumId w:val="8"/>
  </w:num>
  <w:num w:numId="28" w16cid:durableId="141624468">
    <w:abstractNumId w:val="26"/>
  </w:num>
  <w:num w:numId="29" w16cid:durableId="1267687283">
    <w:abstractNumId w:val="7"/>
  </w:num>
  <w:num w:numId="30" w16cid:durableId="306711324">
    <w:abstractNumId w:val="31"/>
  </w:num>
  <w:num w:numId="31" w16cid:durableId="1713647643">
    <w:abstractNumId w:val="16"/>
  </w:num>
  <w:num w:numId="32" w16cid:durableId="1717123477">
    <w:abstractNumId w:val="15"/>
  </w:num>
  <w:num w:numId="33" w16cid:durableId="1726173381">
    <w:abstractNumId w:val="11"/>
  </w:num>
  <w:num w:numId="34" w16cid:durableId="5254556">
    <w:abstractNumId w:val="21"/>
  </w:num>
  <w:num w:numId="35" w16cid:durableId="282657656">
    <w:abstractNumId w:val="22"/>
  </w:num>
  <w:num w:numId="36" w16cid:durableId="565995249">
    <w:abstractNumId w:val="37"/>
  </w:num>
  <w:num w:numId="37" w16cid:durableId="604389749">
    <w:abstractNumId w:val="36"/>
  </w:num>
  <w:num w:numId="38" w16cid:durableId="1317564296">
    <w:abstractNumId w:val="28"/>
  </w:num>
  <w:num w:numId="39" w16cid:durableId="915935738">
    <w:abstractNumId w:val="4"/>
  </w:num>
  <w:num w:numId="40" w16cid:durableId="1719015515">
    <w:abstractNumId w:val="35"/>
  </w:num>
  <w:num w:numId="41" w16cid:durableId="1955364356">
    <w:abstractNumId w:val="6"/>
  </w:num>
  <w:num w:numId="42" w16cid:durableId="518393650">
    <w:abstractNumId w:val="17"/>
  </w:num>
  <w:num w:numId="43" w16cid:durableId="1399788714">
    <w:abstractNumId w:val="13"/>
  </w:num>
  <w:num w:numId="44" w16cid:durableId="1870988587">
    <w:abstractNumId w:val="12"/>
  </w:num>
  <w:num w:numId="45" w16cid:durableId="2102606436">
    <w:abstractNumId w:val="29"/>
  </w:num>
  <w:num w:numId="46" w16cid:durableId="554004365">
    <w:abstractNumId w:val="27"/>
  </w:num>
  <w:num w:numId="47" w16cid:durableId="1249922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03"/>
    <w:rsid w:val="00000945"/>
    <w:rsid w:val="000012A0"/>
    <w:rsid w:val="0000440C"/>
    <w:rsid w:val="00012C31"/>
    <w:rsid w:val="0001439F"/>
    <w:rsid w:val="0001606F"/>
    <w:rsid w:val="00021179"/>
    <w:rsid w:val="00021984"/>
    <w:rsid w:val="000227A1"/>
    <w:rsid w:val="000257B3"/>
    <w:rsid w:val="00027653"/>
    <w:rsid w:val="0004543F"/>
    <w:rsid w:val="000458D8"/>
    <w:rsid w:val="00051DBC"/>
    <w:rsid w:val="00052545"/>
    <w:rsid w:val="00053E55"/>
    <w:rsid w:val="00055AF1"/>
    <w:rsid w:val="000626F7"/>
    <w:rsid w:val="000761E8"/>
    <w:rsid w:val="00082820"/>
    <w:rsid w:val="000865C3"/>
    <w:rsid w:val="000941AF"/>
    <w:rsid w:val="000A0CAD"/>
    <w:rsid w:val="000A1487"/>
    <w:rsid w:val="000B0257"/>
    <w:rsid w:val="000B25BC"/>
    <w:rsid w:val="000D080C"/>
    <w:rsid w:val="000D3612"/>
    <w:rsid w:val="000D768D"/>
    <w:rsid w:val="000E0E1C"/>
    <w:rsid w:val="000F1256"/>
    <w:rsid w:val="000F3AB3"/>
    <w:rsid w:val="000F493F"/>
    <w:rsid w:val="000F69D1"/>
    <w:rsid w:val="000F7E2F"/>
    <w:rsid w:val="00102AB8"/>
    <w:rsid w:val="00117EDD"/>
    <w:rsid w:val="00123BB4"/>
    <w:rsid w:val="00124358"/>
    <w:rsid w:val="00126EB8"/>
    <w:rsid w:val="00130233"/>
    <w:rsid w:val="0013539B"/>
    <w:rsid w:val="0014028F"/>
    <w:rsid w:val="001420FB"/>
    <w:rsid w:val="00146D3C"/>
    <w:rsid w:val="001476F9"/>
    <w:rsid w:val="00156F14"/>
    <w:rsid w:val="00165768"/>
    <w:rsid w:val="00165BB1"/>
    <w:rsid w:val="001672B2"/>
    <w:rsid w:val="00180809"/>
    <w:rsid w:val="00180EC9"/>
    <w:rsid w:val="00181EC2"/>
    <w:rsid w:val="001847E8"/>
    <w:rsid w:val="00185699"/>
    <w:rsid w:val="00196130"/>
    <w:rsid w:val="001C02B8"/>
    <w:rsid w:val="001C77DB"/>
    <w:rsid w:val="001D76C5"/>
    <w:rsid w:val="001E0F1E"/>
    <w:rsid w:val="001F25DB"/>
    <w:rsid w:val="001F64D9"/>
    <w:rsid w:val="002101E0"/>
    <w:rsid w:val="00210311"/>
    <w:rsid w:val="002249CC"/>
    <w:rsid w:val="00224E88"/>
    <w:rsid w:val="0022798D"/>
    <w:rsid w:val="00230D39"/>
    <w:rsid w:val="00231147"/>
    <w:rsid w:val="00276C20"/>
    <w:rsid w:val="0028545A"/>
    <w:rsid w:val="002859DE"/>
    <w:rsid w:val="002917AE"/>
    <w:rsid w:val="002922DA"/>
    <w:rsid w:val="002A4A58"/>
    <w:rsid w:val="002B3696"/>
    <w:rsid w:val="002B4CB1"/>
    <w:rsid w:val="002B50A9"/>
    <w:rsid w:val="002D3760"/>
    <w:rsid w:val="002D4067"/>
    <w:rsid w:val="002E5AB6"/>
    <w:rsid w:val="002F193F"/>
    <w:rsid w:val="00303AF6"/>
    <w:rsid w:val="00311964"/>
    <w:rsid w:val="00332E84"/>
    <w:rsid w:val="00336ED4"/>
    <w:rsid w:val="00337B15"/>
    <w:rsid w:val="00346202"/>
    <w:rsid w:val="00346E06"/>
    <w:rsid w:val="0035614F"/>
    <w:rsid w:val="0037438D"/>
    <w:rsid w:val="00377535"/>
    <w:rsid w:val="00383D05"/>
    <w:rsid w:val="003867AC"/>
    <w:rsid w:val="00393289"/>
    <w:rsid w:val="003944D4"/>
    <w:rsid w:val="0039783A"/>
    <w:rsid w:val="003A0273"/>
    <w:rsid w:val="003A193D"/>
    <w:rsid w:val="003A3510"/>
    <w:rsid w:val="003B1AC8"/>
    <w:rsid w:val="003B2209"/>
    <w:rsid w:val="003B57E0"/>
    <w:rsid w:val="003B7DBF"/>
    <w:rsid w:val="003D217D"/>
    <w:rsid w:val="003D7B8A"/>
    <w:rsid w:val="003E4AB1"/>
    <w:rsid w:val="003F152E"/>
    <w:rsid w:val="003F6C96"/>
    <w:rsid w:val="003F703F"/>
    <w:rsid w:val="00410853"/>
    <w:rsid w:val="00412FEA"/>
    <w:rsid w:val="00414DDA"/>
    <w:rsid w:val="00416D92"/>
    <w:rsid w:val="00425EB6"/>
    <w:rsid w:val="00427144"/>
    <w:rsid w:val="00432030"/>
    <w:rsid w:val="004376E2"/>
    <w:rsid w:val="00437F23"/>
    <w:rsid w:val="00442C64"/>
    <w:rsid w:val="0045105B"/>
    <w:rsid w:val="00451F9B"/>
    <w:rsid w:val="00467141"/>
    <w:rsid w:val="00467B9E"/>
    <w:rsid w:val="004707C1"/>
    <w:rsid w:val="0047378C"/>
    <w:rsid w:val="00473B41"/>
    <w:rsid w:val="00477DC4"/>
    <w:rsid w:val="00482497"/>
    <w:rsid w:val="0048490B"/>
    <w:rsid w:val="00484ADA"/>
    <w:rsid w:val="00486E39"/>
    <w:rsid w:val="00490392"/>
    <w:rsid w:val="004A05A1"/>
    <w:rsid w:val="004B03AD"/>
    <w:rsid w:val="004B6307"/>
    <w:rsid w:val="004C3526"/>
    <w:rsid w:val="004D0B67"/>
    <w:rsid w:val="004D12C2"/>
    <w:rsid w:val="004E575C"/>
    <w:rsid w:val="004E67F3"/>
    <w:rsid w:val="00502C1E"/>
    <w:rsid w:val="00513913"/>
    <w:rsid w:val="005162B1"/>
    <w:rsid w:val="0052293F"/>
    <w:rsid w:val="0053232B"/>
    <w:rsid w:val="005354E5"/>
    <w:rsid w:val="005378F7"/>
    <w:rsid w:val="00540774"/>
    <w:rsid w:val="00553728"/>
    <w:rsid w:val="00556B68"/>
    <w:rsid w:val="00567122"/>
    <w:rsid w:val="005736B7"/>
    <w:rsid w:val="005777D1"/>
    <w:rsid w:val="00580A49"/>
    <w:rsid w:val="00581BA1"/>
    <w:rsid w:val="00590868"/>
    <w:rsid w:val="0059518A"/>
    <w:rsid w:val="00596E3D"/>
    <w:rsid w:val="005A0A4E"/>
    <w:rsid w:val="005A2424"/>
    <w:rsid w:val="005A5230"/>
    <w:rsid w:val="005B359C"/>
    <w:rsid w:val="005B6336"/>
    <w:rsid w:val="005C39A9"/>
    <w:rsid w:val="005F3399"/>
    <w:rsid w:val="005F75C5"/>
    <w:rsid w:val="00607F61"/>
    <w:rsid w:val="006147C1"/>
    <w:rsid w:val="006161F8"/>
    <w:rsid w:val="00616B20"/>
    <w:rsid w:val="0063720B"/>
    <w:rsid w:val="006520A9"/>
    <w:rsid w:val="006578CA"/>
    <w:rsid w:val="00662296"/>
    <w:rsid w:val="00662913"/>
    <w:rsid w:val="006649CB"/>
    <w:rsid w:val="00680275"/>
    <w:rsid w:val="00684774"/>
    <w:rsid w:val="00695886"/>
    <w:rsid w:val="006A18C8"/>
    <w:rsid w:val="006A6B9C"/>
    <w:rsid w:val="006B1F1B"/>
    <w:rsid w:val="006B4B18"/>
    <w:rsid w:val="006B6AB4"/>
    <w:rsid w:val="006C0558"/>
    <w:rsid w:val="006C56AF"/>
    <w:rsid w:val="006C61FF"/>
    <w:rsid w:val="006D5657"/>
    <w:rsid w:val="006D6704"/>
    <w:rsid w:val="006E1F5C"/>
    <w:rsid w:val="006F2D77"/>
    <w:rsid w:val="00700F6B"/>
    <w:rsid w:val="007054D2"/>
    <w:rsid w:val="00710DFF"/>
    <w:rsid w:val="0071476E"/>
    <w:rsid w:val="00726A2C"/>
    <w:rsid w:val="0073249D"/>
    <w:rsid w:val="007369D5"/>
    <w:rsid w:val="00737FF1"/>
    <w:rsid w:val="007474A5"/>
    <w:rsid w:val="00752278"/>
    <w:rsid w:val="007637A5"/>
    <w:rsid w:val="00765967"/>
    <w:rsid w:val="00766E43"/>
    <w:rsid w:val="007670A2"/>
    <w:rsid w:val="007828BF"/>
    <w:rsid w:val="0078363C"/>
    <w:rsid w:val="007903AB"/>
    <w:rsid w:val="00794D86"/>
    <w:rsid w:val="007A2903"/>
    <w:rsid w:val="007B0372"/>
    <w:rsid w:val="007C60AB"/>
    <w:rsid w:val="007C6193"/>
    <w:rsid w:val="007D5906"/>
    <w:rsid w:val="007D590E"/>
    <w:rsid w:val="007D7A09"/>
    <w:rsid w:val="007E45DB"/>
    <w:rsid w:val="007F1056"/>
    <w:rsid w:val="007F1208"/>
    <w:rsid w:val="00802147"/>
    <w:rsid w:val="00806A39"/>
    <w:rsid w:val="00806B3A"/>
    <w:rsid w:val="00811DDC"/>
    <w:rsid w:val="00821BB6"/>
    <w:rsid w:val="00822532"/>
    <w:rsid w:val="00823DAA"/>
    <w:rsid w:val="008418A6"/>
    <w:rsid w:val="008528AD"/>
    <w:rsid w:val="00856445"/>
    <w:rsid w:val="00863A0C"/>
    <w:rsid w:val="00866A22"/>
    <w:rsid w:val="00870EA4"/>
    <w:rsid w:val="0087325F"/>
    <w:rsid w:val="00873B5E"/>
    <w:rsid w:val="008746E4"/>
    <w:rsid w:val="008818C5"/>
    <w:rsid w:val="00882F28"/>
    <w:rsid w:val="008908AE"/>
    <w:rsid w:val="008911FF"/>
    <w:rsid w:val="00894053"/>
    <w:rsid w:val="00896333"/>
    <w:rsid w:val="008A18CC"/>
    <w:rsid w:val="008A589F"/>
    <w:rsid w:val="008B5DC3"/>
    <w:rsid w:val="008D139A"/>
    <w:rsid w:val="008D2ED2"/>
    <w:rsid w:val="008E148D"/>
    <w:rsid w:val="008E75B2"/>
    <w:rsid w:val="008F2231"/>
    <w:rsid w:val="0090413F"/>
    <w:rsid w:val="00907005"/>
    <w:rsid w:val="00911403"/>
    <w:rsid w:val="0092541F"/>
    <w:rsid w:val="009265CB"/>
    <w:rsid w:val="009269FF"/>
    <w:rsid w:val="009528C5"/>
    <w:rsid w:val="00956EA5"/>
    <w:rsid w:val="00970015"/>
    <w:rsid w:val="009700BF"/>
    <w:rsid w:val="0097322C"/>
    <w:rsid w:val="00987854"/>
    <w:rsid w:val="009A2E6E"/>
    <w:rsid w:val="009A40B6"/>
    <w:rsid w:val="009B04BF"/>
    <w:rsid w:val="009D67BF"/>
    <w:rsid w:val="009D7819"/>
    <w:rsid w:val="009E59B6"/>
    <w:rsid w:val="009E62C6"/>
    <w:rsid w:val="009E6605"/>
    <w:rsid w:val="009F353B"/>
    <w:rsid w:val="009F4005"/>
    <w:rsid w:val="009F4059"/>
    <w:rsid w:val="009F6129"/>
    <w:rsid w:val="009F763B"/>
    <w:rsid w:val="00A03553"/>
    <w:rsid w:val="00A04157"/>
    <w:rsid w:val="00A11F17"/>
    <w:rsid w:val="00A1717C"/>
    <w:rsid w:val="00A27E6D"/>
    <w:rsid w:val="00A44577"/>
    <w:rsid w:val="00A6306A"/>
    <w:rsid w:val="00A70A00"/>
    <w:rsid w:val="00A71AD4"/>
    <w:rsid w:val="00A7414B"/>
    <w:rsid w:val="00A90CA2"/>
    <w:rsid w:val="00AA1168"/>
    <w:rsid w:val="00AA1499"/>
    <w:rsid w:val="00AA310E"/>
    <w:rsid w:val="00AA517A"/>
    <w:rsid w:val="00AB208D"/>
    <w:rsid w:val="00AB6DD9"/>
    <w:rsid w:val="00AC37A0"/>
    <w:rsid w:val="00AC42A9"/>
    <w:rsid w:val="00AC4AD8"/>
    <w:rsid w:val="00AC5061"/>
    <w:rsid w:val="00AC6A1C"/>
    <w:rsid w:val="00AD7B94"/>
    <w:rsid w:val="00AE2D36"/>
    <w:rsid w:val="00AE4FC2"/>
    <w:rsid w:val="00B0151A"/>
    <w:rsid w:val="00B05BD4"/>
    <w:rsid w:val="00B06F34"/>
    <w:rsid w:val="00B16141"/>
    <w:rsid w:val="00B27903"/>
    <w:rsid w:val="00B30388"/>
    <w:rsid w:val="00B32D8C"/>
    <w:rsid w:val="00B37180"/>
    <w:rsid w:val="00B403B5"/>
    <w:rsid w:val="00B47DAD"/>
    <w:rsid w:val="00B541FF"/>
    <w:rsid w:val="00B65C3B"/>
    <w:rsid w:val="00B65CFA"/>
    <w:rsid w:val="00B702C7"/>
    <w:rsid w:val="00B734CE"/>
    <w:rsid w:val="00B77196"/>
    <w:rsid w:val="00B77F59"/>
    <w:rsid w:val="00B83A0D"/>
    <w:rsid w:val="00B95C72"/>
    <w:rsid w:val="00BA0CFE"/>
    <w:rsid w:val="00BB06CF"/>
    <w:rsid w:val="00BB5F32"/>
    <w:rsid w:val="00BB65E1"/>
    <w:rsid w:val="00BB7F18"/>
    <w:rsid w:val="00BC4989"/>
    <w:rsid w:val="00BC5782"/>
    <w:rsid w:val="00BD2D73"/>
    <w:rsid w:val="00BD30C9"/>
    <w:rsid w:val="00BD3C7F"/>
    <w:rsid w:val="00BE28D0"/>
    <w:rsid w:val="00BE3CFE"/>
    <w:rsid w:val="00BE7A42"/>
    <w:rsid w:val="00BF4E96"/>
    <w:rsid w:val="00BF6A0C"/>
    <w:rsid w:val="00C11F7F"/>
    <w:rsid w:val="00C124FC"/>
    <w:rsid w:val="00C20F76"/>
    <w:rsid w:val="00C22329"/>
    <w:rsid w:val="00C27563"/>
    <w:rsid w:val="00C40416"/>
    <w:rsid w:val="00C5392F"/>
    <w:rsid w:val="00C55508"/>
    <w:rsid w:val="00C5562C"/>
    <w:rsid w:val="00C56247"/>
    <w:rsid w:val="00C60E79"/>
    <w:rsid w:val="00C615B0"/>
    <w:rsid w:val="00C633C0"/>
    <w:rsid w:val="00C65486"/>
    <w:rsid w:val="00C7021B"/>
    <w:rsid w:val="00C7279D"/>
    <w:rsid w:val="00C73704"/>
    <w:rsid w:val="00C82448"/>
    <w:rsid w:val="00C913E5"/>
    <w:rsid w:val="00CA324B"/>
    <w:rsid w:val="00CB3060"/>
    <w:rsid w:val="00CB4675"/>
    <w:rsid w:val="00CB72FC"/>
    <w:rsid w:val="00CC2047"/>
    <w:rsid w:val="00CC395D"/>
    <w:rsid w:val="00CD4947"/>
    <w:rsid w:val="00CD50BA"/>
    <w:rsid w:val="00CE0F5A"/>
    <w:rsid w:val="00CE441F"/>
    <w:rsid w:val="00CF2A34"/>
    <w:rsid w:val="00D06049"/>
    <w:rsid w:val="00D11D9C"/>
    <w:rsid w:val="00D14565"/>
    <w:rsid w:val="00D265F3"/>
    <w:rsid w:val="00D27AC9"/>
    <w:rsid w:val="00D55C59"/>
    <w:rsid w:val="00D56240"/>
    <w:rsid w:val="00D60D80"/>
    <w:rsid w:val="00D62B40"/>
    <w:rsid w:val="00D6472D"/>
    <w:rsid w:val="00D66FDA"/>
    <w:rsid w:val="00D677D7"/>
    <w:rsid w:val="00D71F93"/>
    <w:rsid w:val="00D7514E"/>
    <w:rsid w:val="00D76C25"/>
    <w:rsid w:val="00D7706B"/>
    <w:rsid w:val="00D96F32"/>
    <w:rsid w:val="00DA5FED"/>
    <w:rsid w:val="00DA6EE9"/>
    <w:rsid w:val="00DB2321"/>
    <w:rsid w:val="00DB39A9"/>
    <w:rsid w:val="00DB5CC4"/>
    <w:rsid w:val="00DB6F7B"/>
    <w:rsid w:val="00DB77CC"/>
    <w:rsid w:val="00DC5F8F"/>
    <w:rsid w:val="00DD69C9"/>
    <w:rsid w:val="00DF0E13"/>
    <w:rsid w:val="00DF3521"/>
    <w:rsid w:val="00DF5010"/>
    <w:rsid w:val="00E237E5"/>
    <w:rsid w:val="00E30D27"/>
    <w:rsid w:val="00E33796"/>
    <w:rsid w:val="00E459A8"/>
    <w:rsid w:val="00E57DB1"/>
    <w:rsid w:val="00E62186"/>
    <w:rsid w:val="00E62D37"/>
    <w:rsid w:val="00E65963"/>
    <w:rsid w:val="00E6749C"/>
    <w:rsid w:val="00E7287A"/>
    <w:rsid w:val="00E85209"/>
    <w:rsid w:val="00E90203"/>
    <w:rsid w:val="00E90C9B"/>
    <w:rsid w:val="00EA26AF"/>
    <w:rsid w:val="00EA79D9"/>
    <w:rsid w:val="00EB045C"/>
    <w:rsid w:val="00EB78F9"/>
    <w:rsid w:val="00EC6263"/>
    <w:rsid w:val="00EC72B5"/>
    <w:rsid w:val="00ED3DEB"/>
    <w:rsid w:val="00F0009E"/>
    <w:rsid w:val="00F06189"/>
    <w:rsid w:val="00F064ED"/>
    <w:rsid w:val="00F16089"/>
    <w:rsid w:val="00F16D64"/>
    <w:rsid w:val="00F2138A"/>
    <w:rsid w:val="00F26641"/>
    <w:rsid w:val="00F32333"/>
    <w:rsid w:val="00F3459C"/>
    <w:rsid w:val="00F42632"/>
    <w:rsid w:val="00F52CAC"/>
    <w:rsid w:val="00F52EAE"/>
    <w:rsid w:val="00F74A84"/>
    <w:rsid w:val="00F7614B"/>
    <w:rsid w:val="00F76788"/>
    <w:rsid w:val="00F82330"/>
    <w:rsid w:val="00F83C57"/>
    <w:rsid w:val="00F857EF"/>
    <w:rsid w:val="00F85814"/>
    <w:rsid w:val="00F87E74"/>
    <w:rsid w:val="00FB5950"/>
    <w:rsid w:val="00FB68BD"/>
    <w:rsid w:val="00FC0E51"/>
    <w:rsid w:val="00FC7BE6"/>
    <w:rsid w:val="00FD7F0D"/>
    <w:rsid w:val="00FF1552"/>
    <w:rsid w:val="00FF2423"/>
    <w:rsid w:val="00FF685D"/>
    <w:rsid w:val="1E265736"/>
    <w:rsid w:val="3F400E3C"/>
    <w:rsid w:val="48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6FB64"/>
  <w15:chartTrackingRefBased/>
  <w15:docId w15:val="{9641A20F-1B0E-4F23-80CB-14455C8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BF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7B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7BF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67BF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9D67BF"/>
    <w:pPr>
      <w:spacing w:before="1440" w:after="227" w:line="260" w:lineRule="atLeast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D67BF"/>
    <w:pPr>
      <w:spacing w:after="227" w:line="240" w:lineRule="auto"/>
      <w:ind w:right="3969"/>
    </w:pPr>
    <w:rPr>
      <w:sz w:val="44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D67BF"/>
    <w:rPr>
      <w:rFonts w:ascii="Arial" w:hAnsi="Arial" w:cs="Arial"/>
      <w:color w:val="000000"/>
      <w:sz w:val="44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7BF"/>
    <w:pPr>
      <w:spacing w:after="1440" w:line="240" w:lineRule="auto"/>
      <w:ind w:right="3969"/>
    </w:pPr>
    <w:rPr>
      <w:noProof/>
      <w:sz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D67BF"/>
    <w:rPr>
      <w:rFonts w:ascii="Arial" w:hAnsi="Arial" w:cs="Arial"/>
      <w:noProof/>
      <w:color w:val="000000"/>
      <w:sz w:val="32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67B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memodotpoint"/>
    <w:uiPriority w:val="99"/>
    <w:rsid w:val="00D6472D"/>
    <w:rPr>
      <w:color w:val="000000" w:themeColor="text1"/>
    </w:rPr>
  </w:style>
  <w:style w:type="paragraph" w:customStyle="1" w:styleId="bullet2">
    <w:name w:val="bullet 2"/>
    <w:basedOn w:val="Normal"/>
    <w:uiPriority w:val="99"/>
    <w:rsid w:val="009D67BF"/>
    <w:pPr>
      <w:numPr>
        <w:numId w:val="21"/>
      </w:numPr>
      <w:tabs>
        <w:tab w:val="left" w:pos="567"/>
      </w:tabs>
      <w:spacing w:line="240" w:lineRule="atLeast"/>
      <w:contextualSpacing/>
    </w:pPr>
  </w:style>
  <w:style w:type="paragraph" w:customStyle="1" w:styleId="bullet3">
    <w:name w:val="bullet 3"/>
    <w:basedOn w:val="Normal"/>
    <w:uiPriority w:val="99"/>
    <w:rsid w:val="009D67BF"/>
    <w:pPr>
      <w:numPr>
        <w:numId w:val="22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9D67BF"/>
    <w:pPr>
      <w:numPr>
        <w:numId w:val="23"/>
      </w:numPr>
      <w:tabs>
        <w:tab w:val="left" w:pos="1134"/>
      </w:tabs>
      <w:spacing w:line="240" w:lineRule="atLeast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D67BF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D67BF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9D67BF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9D67BF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9D67BF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9D67BF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9D67BF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9D67BF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rsid w:val="00A0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9D67BF"/>
    <w:pPr>
      <w:keepNext/>
    </w:pPr>
    <w:rPr>
      <w:b/>
      <w:color w:val="FFFFFF" w:themeColor="background1"/>
    </w:rPr>
  </w:style>
  <w:style w:type="paragraph" w:styleId="ListBullet">
    <w:name w:val="List Bullet"/>
    <w:basedOn w:val="Normal"/>
    <w:uiPriority w:val="99"/>
    <w:unhideWhenUsed/>
    <w:rsid w:val="00BC4989"/>
    <w:pPr>
      <w:numPr>
        <w:numId w:val="12"/>
      </w:numPr>
      <w:suppressAutoHyphens w:val="0"/>
      <w:autoSpaceDE/>
      <w:autoSpaceDN/>
      <w:adjustRightInd/>
      <w:spacing w:after="0" w:line="280" w:lineRule="atLeast"/>
      <w:contextualSpacing/>
      <w:textAlignment w:val="auto"/>
    </w:pPr>
    <w:rPr>
      <w:rFonts w:eastAsia="Times New Roman" w:cs="Times New Roman"/>
      <w:color w:val="161615" w:themeColor="background2" w:themeShade="1A"/>
      <w:sz w:val="20"/>
      <w:szCs w:val="24"/>
      <w:lang w:val="en-AU" w:eastAsia="en-AU"/>
    </w:rPr>
  </w:style>
  <w:style w:type="table" w:customStyle="1" w:styleId="TableGrid1">
    <w:name w:val="Table Grid1"/>
    <w:basedOn w:val="TableNormal"/>
    <w:next w:val="TableGrid"/>
    <w:uiPriority w:val="59"/>
    <w:locked/>
    <w:rsid w:val="00BC49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">
    <w:name w:val="Text: bold"/>
    <w:basedOn w:val="DefaultParagraphFont"/>
    <w:uiPriority w:val="1"/>
    <w:qFormat/>
    <w:rsid w:val="00BC4989"/>
    <w:rPr>
      <w:b/>
      <w:noProof/>
    </w:rPr>
  </w:style>
  <w:style w:type="paragraph" w:customStyle="1" w:styleId="MeetingDetails">
    <w:name w:val="Meeting Details"/>
    <w:basedOn w:val="Normal"/>
    <w:qFormat/>
    <w:rsid w:val="00BC4989"/>
    <w:pPr>
      <w:tabs>
        <w:tab w:val="left" w:pos="2410"/>
        <w:tab w:val="left" w:pos="5387"/>
        <w:tab w:val="left" w:pos="6096"/>
      </w:tabs>
      <w:suppressAutoHyphens w:val="0"/>
      <w:autoSpaceDE/>
      <w:autoSpaceDN/>
      <w:adjustRightInd/>
      <w:spacing w:after="120" w:line="280" w:lineRule="atLeast"/>
      <w:ind w:left="2410" w:hanging="2410"/>
      <w:textAlignment w:val="auto"/>
    </w:pPr>
    <w:rPr>
      <w:rFonts w:eastAsia="Times New Roman" w:cs="Times New Roman"/>
      <w:color w:val="000000" w:themeColor="text1"/>
      <w:sz w:val="20"/>
      <w:szCs w:val="28"/>
      <w:lang w:val="en-AU" w:eastAsia="en-AU"/>
    </w:rPr>
  </w:style>
  <w:style w:type="paragraph" w:styleId="ListParagraph">
    <w:name w:val="List Paragraph"/>
    <w:basedOn w:val="Normal"/>
    <w:uiPriority w:val="34"/>
    <w:qFormat/>
    <w:rsid w:val="005F75C5"/>
    <w:pPr>
      <w:suppressAutoHyphens w:val="0"/>
      <w:autoSpaceDE/>
      <w:autoSpaceDN/>
      <w:adjustRightInd/>
      <w:spacing w:after="0" w:line="280" w:lineRule="atLeast"/>
      <w:ind w:left="720"/>
      <w:contextualSpacing/>
      <w:textAlignment w:val="auto"/>
    </w:pPr>
    <w:rPr>
      <w:rFonts w:asciiTheme="minorHAnsi" w:eastAsia="Times New Roman" w:hAnsiTheme="minorHAnsi" w:cs="Times New Roman"/>
      <w:color w:val="auto"/>
      <w:sz w:val="20"/>
      <w:szCs w:val="24"/>
      <w:lang w:val="en-AU" w:eastAsia="en-AU"/>
    </w:rPr>
  </w:style>
  <w:style w:type="paragraph" w:customStyle="1" w:styleId="memoblanklines">
    <w:name w:val="# memo blank lines"/>
    <w:basedOn w:val="Normal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b/>
      <w:color w:val="auto"/>
      <w:sz w:val="22"/>
      <w:szCs w:val="22"/>
      <w:lang w:val="en-AU" w:eastAsia="en-AU"/>
    </w:rPr>
  </w:style>
  <w:style w:type="paragraph" w:customStyle="1" w:styleId="memodotpoint">
    <w:name w:val="# memo dot point"/>
    <w:basedOn w:val="Normal"/>
    <w:rsid w:val="001D76C5"/>
    <w:pPr>
      <w:numPr>
        <w:numId w:val="17"/>
      </w:numPr>
      <w:tabs>
        <w:tab w:val="left" w:pos="3440"/>
      </w:tabs>
      <w:suppressAutoHyphens w:val="0"/>
      <w:autoSpaceDE/>
      <w:autoSpaceDN/>
      <w:adjustRightInd/>
      <w:spacing w:after="240" w:line="280" w:lineRule="atLeast"/>
      <w:contextualSpacing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paragraph" w:customStyle="1" w:styleId="memonumberedtext">
    <w:name w:val="# memo numbered text"/>
    <w:basedOn w:val="Normal"/>
    <w:rsid w:val="001D76C5"/>
    <w:pPr>
      <w:numPr>
        <w:numId w:val="18"/>
      </w:numPr>
      <w:tabs>
        <w:tab w:val="left" w:pos="3440"/>
      </w:tabs>
      <w:suppressAutoHyphens w:val="0"/>
      <w:autoSpaceDE/>
      <w:autoSpaceDN/>
      <w:adjustRightInd/>
      <w:spacing w:after="24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paragraph" w:customStyle="1" w:styleId="signbox2">
    <w:name w:val="# sign box 2"/>
    <w:basedOn w:val="Normal"/>
    <w:link w:val="signbox2Char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character" w:customStyle="1" w:styleId="signbox2Char">
    <w:name w:val="# sign box 2 Char"/>
    <w:basedOn w:val="DefaultParagraphFont"/>
    <w:link w:val="signbox2"/>
    <w:rsid w:val="001D76C5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signboxinstruct">
    <w:name w:val="# sign box instruct"/>
    <w:basedOn w:val="Normal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i/>
      <w:color w:val="FF0000"/>
      <w:sz w:val="22"/>
      <w:szCs w:val="22"/>
      <w:lang w:val="en-AU" w:eastAsia="en-AU"/>
    </w:rPr>
  </w:style>
  <w:style w:type="paragraph" w:customStyle="1" w:styleId="signbox1">
    <w:name w:val="# sign box1"/>
    <w:basedOn w:val="Normal"/>
    <w:link w:val="signbox1Char"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2"/>
      <w:szCs w:val="22"/>
      <w:lang w:val="en-AU" w:eastAsia="en-AU"/>
    </w:rPr>
  </w:style>
  <w:style w:type="character" w:customStyle="1" w:styleId="signbox1Char">
    <w:name w:val="# sign box1 Char"/>
    <w:basedOn w:val="DefaultParagraphFont"/>
    <w:link w:val="signbox1"/>
    <w:rsid w:val="001D76C5"/>
    <w:rPr>
      <w:rFonts w:ascii="Arial" w:eastAsia="Times New Roman" w:hAnsi="Arial" w:cs="Arial"/>
      <w:sz w:val="22"/>
      <w:szCs w:val="22"/>
      <w:lang w:eastAsia="en-AU"/>
    </w:rPr>
  </w:style>
  <w:style w:type="paragraph" w:customStyle="1" w:styleId="signbox1name">
    <w:name w:val="# sign box1 name"/>
    <w:basedOn w:val="signbox1"/>
    <w:rsid w:val="001D76C5"/>
    <w:rPr>
      <w:b/>
      <w:caps/>
    </w:rPr>
  </w:style>
  <w:style w:type="paragraph" w:customStyle="1" w:styleId="signbox2name">
    <w:name w:val="# sign box2 name"/>
    <w:basedOn w:val="signbox2"/>
    <w:rsid w:val="001D76C5"/>
    <w:rPr>
      <w:b/>
      <w:caps/>
    </w:rPr>
  </w:style>
  <w:style w:type="paragraph" w:customStyle="1" w:styleId="tablelabels">
    <w:name w:val="# table labels"/>
    <w:basedOn w:val="Normal"/>
    <w:link w:val="tablelabelsChar"/>
    <w:rsid w:val="001D76C5"/>
    <w:pPr>
      <w:tabs>
        <w:tab w:val="left" w:pos="3440"/>
      </w:tabs>
      <w:suppressAutoHyphens w:val="0"/>
      <w:autoSpaceDE/>
      <w:autoSpaceDN/>
      <w:adjustRightInd/>
      <w:spacing w:before="120" w:after="60" w:line="280" w:lineRule="atLeast"/>
      <w:textAlignment w:val="auto"/>
    </w:pPr>
    <w:rPr>
      <w:rFonts w:eastAsia="Times New Roman"/>
      <w:b/>
      <w:color w:val="201547"/>
      <w:sz w:val="22"/>
      <w:szCs w:val="22"/>
      <w:lang w:val="en-AU" w:eastAsia="en-AU"/>
    </w:rPr>
  </w:style>
  <w:style w:type="character" w:customStyle="1" w:styleId="tablelabelsChar">
    <w:name w:val="# table labels Char"/>
    <w:basedOn w:val="DefaultParagraphFont"/>
    <w:link w:val="tablelabels"/>
    <w:rsid w:val="001D76C5"/>
    <w:rPr>
      <w:rFonts w:ascii="Arial" w:eastAsia="Times New Roman" w:hAnsi="Arial" w:cs="Arial"/>
      <w:b/>
      <w:color w:val="201547"/>
      <w:sz w:val="22"/>
      <w:szCs w:val="22"/>
      <w:lang w:eastAsia="en-AU"/>
    </w:rPr>
  </w:style>
  <w:style w:type="paragraph" w:customStyle="1" w:styleId="ToFromname">
    <w:name w:val="# To From name"/>
    <w:basedOn w:val="Normal"/>
    <w:next w:val="ToFromtitles-ref-subject"/>
    <w:qFormat/>
    <w:rsid w:val="001D76C5"/>
    <w:pPr>
      <w:tabs>
        <w:tab w:val="left" w:pos="3440"/>
      </w:tabs>
      <w:suppressAutoHyphens w:val="0"/>
      <w:autoSpaceDE/>
      <w:autoSpaceDN/>
      <w:adjustRightInd/>
      <w:spacing w:before="120" w:after="0" w:line="280" w:lineRule="atLeast"/>
      <w:textAlignment w:val="auto"/>
    </w:pPr>
    <w:rPr>
      <w:rFonts w:eastAsia="Times New Roman"/>
      <w:caps/>
      <w:color w:val="000000" w:themeColor="text1"/>
      <w:sz w:val="22"/>
      <w:szCs w:val="22"/>
      <w:lang w:val="en-AU" w:eastAsia="en-AU"/>
    </w:rPr>
  </w:style>
  <w:style w:type="paragraph" w:customStyle="1" w:styleId="ToFromtitles-ref-subject">
    <w:name w:val="# To From titles-ref-subject"/>
    <w:basedOn w:val="Normal"/>
    <w:qFormat/>
    <w:rsid w:val="001D76C5"/>
    <w:pPr>
      <w:tabs>
        <w:tab w:val="left" w:pos="3440"/>
      </w:tabs>
      <w:suppressAutoHyphens w:val="0"/>
      <w:autoSpaceDE/>
      <w:autoSpaceDN/>
      <w:adjustRightInd/>
      <w:spacing w:after="0" w:line="280" w:lineRule="atLeast"/>
      <w:textAlignment w:val="auto"/>
    </w:pPr>
    <w:rPr>
      <w:rFonts w:eastAsia="Times New Roman"/>
      <w:color w:val="auto"/>
      <w:sz w:val="20"/>
      <w:szCs w:val="24"/>
      <w:lang w:val="en-AU" w:eastAsia="en-AU"/>
    </w:rPr>
  </w:style>
  <w:style w:type="paragraph" w:customStyle="1" w:styleId="memoheadings">
    <w:name w:val="# memo headings"/>
    <w:basedOn w:val="Normal"/>
    <w:next w:val="memonumberedtext"/>
    <w:qFormat/>
    <w:rsid w:val="001D76C5"/>
    <w:pPr>
      <w:tabs>
        <w:tab w:val="left" w:pos="3440"/>
      </w:tabs>
      <w:suppressAutoHyphens w:val="0"/>
      <w:autoSpaceDE/>
      <w:autoSpaceDN/>
      <w:adjustRightInd/>
      <w:spacing w:before="360" w:after="60" w:line="280" w:lineRule="atLeast"/>
      <w:textAlignment w:val="auto"/>
      <w:outlineLvl w:val="0"/>
    </w:pPr>
    <w:rPr>
      <w:rFonts w:eastAsia="Times New Roman"/>
      <w:b/>
      <w:caps/>
      <w:color w:val="auto"/>
      <w:sz w:val="20"/>
      <w:szCs w:val="20"/>
      <w:lang w:val="en-AU" w:eastAsia="en-AU"/>
    </w:rPr>
  </w:style>
  <w:style w:type="paragraph" w:customStyle="1" w:styleId="ToFromtitles-ref-subjectspacebefore">
    <w:name w:val="# To From titles-ref-subject (space before)"/>
    <w:basedOn w:val="ToFromtitles-ref-subject"/>
    <w:qFormat/>
    <w:rsid w:val="001D76C5"/>
    <w:pPr>
      <w:spacing w:before="120"/>
    </w:pPr>
  </w:style>
  <w:style w:type="table" w:styleId="TableGridLight">
    <w:name w:val="Grid Table Light"/>
    <w:basedOn w:val="TableNormal"/>
    <w:uiPriority w:val="40"/>
    <w:rsid w:val="004C35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93289"/>
    <w:pPr>
      <w:tabs>
        <w:tab w:val="right" w:leader="dot" w:pos="9174"/>
      </w:tabs>
      <w:spacing w:before="240" w:after="100"/>
      <w:ind w:left="284" w:hanging="284"/>
    </w:pPr>
    <w:rPr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911403"/>
    <w:rPr>
      <w:color w:val="006864" w:themeColor="hyperlink"/>
      <w:u w:val="single"/>
    </w:rPr>
  </w:style>
  <w:style w:type="paragraph" w:customStyle="1" w:styleId="Normalnospace">
    <w:name w:val="Normal (no space)"/>
    <w:basedOn w:val="Normal"/>
    <w:qFormat/>
    <w:rsid w:val="00414DDA"/>
    <w:pPr>
      <w:suppressAutoHyphens w:val="0"/>
      <w:autoSpaceDE/>
      <w:autoSpaceDN/>
      <w:adjustRightInd/>
      <w:spacing w:after="120" w:line="264" w:lineRule="auto"/>
      <w:textAlignment w:val="auto"/>
    </w:pPr>
    <w:rPr>
      <w:rFonts w:eastAsia="Times New Roman"/>
      <w:color w:val="auto"/>
      <w:sz w:val="20"/>
      <w:szCs w:val="20"/>
      <w:lang w:val="en-AU" w:eastAsia="en-AU"/>
    </w:rPr>
  </w:style>
  <w:style w:type="paragraph" w:customStyle="1" w:styleId="TableText0">
    <w:name w:val="Table Text"/>
    <w:basedOn w:val="Normal"/>
    <w:qFormat/>
    <w:rsid w:val="00414DDA"/>
    <w:pPr>
      <w:suppressAutoHyphens w:val="0"/>
      <w:autoSpaceDE/>
      <w:autoSpaceDN/>
      <w:adjustRightInd/>
      <w:spacing w:after="60" w:line="240" w:lineRule="auto"/>
      <w:textAlignment w:val="auto"/>
    </w:pPr>
    <w:rPr>
      <w:rFonts w:eastAsia="Times New Roman"/>
      <w:i/>
      <w:iCs/>
      <w:color w:val="auto"/>
      <w:sz w:val="20"/>
      <w:szCs w:val="20"/>
      <w:lang w:val="en-AU" w:eastAsia="en-AU"/>
    </w:rPr>
  </w:style>
  <w:style w:type="paragraph" w:styleId="NoSpacing">
    <w:name w:val="No Spacing"/>
    <w:aliases w:val="Drafting notes"/>
    <w:link w:val="NoSpacingChar"/>
    <w:uiPriority w:val="1"/>
    <w:qFormat/>
    <w:rsid w:val="00414DDA"/>
    <w:pPr>
      <w:spacing w:after="120"/>
    </w:pPr>
    <w:rPr>
      <w:rFonts w:ascii="Arial" w:eastAsia="Times New Roman" w:hAnsi="Arial" w:cs="Arial"/>
      <w:i/>
      <w:iCs/>
      <w:color w:val="487A00" w:themeColor="accent6" w:themeShade="BF"/>
      <w:sz w:val="20"/>
      <w:szCs w:val="20"/>
      <w:lang w:eastAsia="en-AU"/>
    </w:rPr>
  </w:style>
  <w:style w:type="character" w:customStyle="1" w:styleId="NoSpacingChar">
    <w:name w:val="No Spacing Char"/>
    <w:aliases w:val="Drafting notes Char"/>
    <w:basedOn w:val="DefaultParagraphFont"/>
    <w:link w:val="NoSpacing"/>
    <w:uiPriority w:val="1"/>
    <w:rsid w:val="00414DDA"/>
    <w:rPr>
      <w:rFonts w:ascii="Arial" w:eastAsia="Times New Roman" w:hAnsi="Arial" w:cs="Arial"/>
      <w:i/>
      <w:iCs/>
      <w:color w:val="487A00" w:themeColor="accent6" w:themeShade="BF"/>
      <w:sz w:val="20"/>
      <w:szCs w:val="20"/>
      <w:lang w:eastAsia="en-AU"/>
    </w:rPr>
  </w:style>
  <w:style w:type="table" w:customStyle="1" w:styleId="TableGrid11">
    <w:name w:val="Table Grid11"/>
    <w:basedOn w:val="TableNormal"/>
    <w:next w:val="TableGrid"/>
    <w:rsid w:val="00414DDA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393289"/>
    <w:pPr>
      <w:tabs>
        <w:tab w:val="right" w:leader="dot" w:pos="9174"/>
      </w:tabs>
      <w:spacing w:after="100"/>
      <w:ind w:left="18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2A34"/>
    <w:pPr>
      <w:spacing w:after="100"/>
      <w:ind w:left="1080"/>
    </w:pPr>
  </w:style>
  <w:style w:type="paragraph" w:customStyle="1" w:styleId="Default">
    <w:name w:val="Default"/>
    <w:rsid w:val="006A18C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D1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2C2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2C2"/>
    <w:rPr>
      <w:rFonts w:ascii="Arial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B03AD"/>
    <w:rPr>
      <w:rFonts w:ascii="Arial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50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70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11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3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52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081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66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84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DJSIR%20Templates/DJSIR%20Memorand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0B3893C8E4CEDBA07E211281E1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2958-7A79-4352-AA61-6BF6C293AF6C}"/>
      </w:docPartPr>
      <w:docPartBody>
        <w:p w:rsidR="002249CC" w:rsidRDefault="002249CC">
          <w:pPr>
            <w:pStyle w:val="8FF0B3893C8E4CEDBA07E211281E1692"/>
          </w:pPr>
          <w:r w:rsidRPr="003A0273">
            <w:t xml:space="preserve">Click or tap here to enter </w:t>
          </w:r>
          <w:r w:rsidRPr="005F75C5">
            <w:t>business unit name/subject</w:t>
          </w:r>
          <w:r w:rsidRPr="003A0273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C"/>
    <w:rsid w:val="00012C31"/>
    <w:rsid w:val="002249CC"/>
    <w:rsid w:val="002D097E"/>
    <w:rsid w:val="00362900"/>
    <w:rsid w:val="0047378C"/>
    <w:rsid w:val="007D06D5"/>
    <w:rsid w:val="007D5906"/>
    <w:rsid w:val="00B30388"/>
    <w:rsid w:val="00CC1C19"/>
    <w:rsid w:val="00CD50BA"/>
    <w:rsid w:val="00D600E0"/>
    <w:rsid w:val="00E82A62"/>
    <w:rsid w:val="00E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F0B3893C8E4CEDBA07E211281E1692">
    <w:name w:val="8FF0B3893C8E4CEDBA07E211281E169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CE7CCCE4F6F4696D591C7B3781AE2" ma:contentTypeVersion="19" ma:contentTypeDescription="Create a new document." ma:contentTypeScope="" ma:versionID="6714814b289768b98f46c17900cda564">
  <xsd:schema xmlns:xsd="http://www.w3.org/2001/XMLSchema" xmlns:xs="http://www.w3.org/2001/XMLSchema" xmlns:p="http://schemas.microsoft.com/office/2006/metadata/properties" xmlns:ns2="64fe3661-3b87-4698-bc9a-06d534dd1c39" xmlns:ns3="9a383187-e83e-4ca4-b08b-3fffb312179e" targetNamespace="http://schemas.microsoft.com/office/2006/metadata/properties" ma:root="true" ma:fieldsID="4255db9e4422d273ed5ac95353bffce4" ns2:_="" ns3:_="">
    <xsd:import namespace="64fe3661-3b87-4698-bc9a-06d534dd1c39"/>
    <xsd:import namespace="9a383187-e83e-4ca4-b08b-3fffb3121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e3661-3b87-4698-bc9a-06d534dd1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3187-e83e-4ca4-b08b-3fffb3121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5d4c-3a67-4ce6-96ad-1bc9f990da3d}" ma:internalName="TaxCatchAll" ma:showField="CatchAllData" ma:web="9a383187-e83e-4ca4-b08b-3fffb3121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a383187-e83e-4ca4-b08b-3fffb312179e">
      <UserInfo>
        <DisplayName>Meredith R Tucker-Evans (DJSIR)</DisplayName>
        <AccountId>337</AccountId>
        <AccountType/>
      </UserInfo>
      <UserInfo>
        <DisplayName>Busra Sharp (DJSIR)</DisplayName>
        <AccountId>616</AccountId>
        <AccountType/>
      </UserInfo>
      <UserInfo>
        <DisplayName>Declan M Boffa (DJSIR)</DisplayName>
        <AccountId>617</AccountId>
        <AccountType/>
      </UserInfo>
      <UserInfo>
        <DisplayName>Kirsty E Yuritta (DJSIR)</DisplayName>
        <AccountId>618</AccountId>
        <AccountType/>
      </UserInfo>
    </SharedWithUsers>
    <TaxCatchAll xmlns="9a383187-e83e-4ca4-b08b-3fffb312179e" xsi:nil="true"/>
    <lcf76f155ced4ddcb4097134ff3c332f xmlns="64fe3661-3b87-4698-bc9a-06d534dd1c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7390C-2A88-453A-A02C-62F98F6C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e3661-3b87-4698-bc9a-06d534dd1c39"/>
    <ds:schemaRef ds:uri="9a383187-e83e-4ca4-b08b-3fffb3121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FABEE-3288-4E56-B23A-5DF7734494BE}">
  <ds:schemaRefs>
    <ds:schemaRef ds:uri="http://schemas.microsoft.com/office/2006/metadata/properties"/>
    <ds:schemaRef ds:uri="http://schemas.microsoft.com/office/infopath/2007/PartnerControls"/>
    <ds:schemaRef ds:uri="9a383187-e83e-4ca4-b08b-3fffb312179e"/>
    <ds:schemaRef ds:uri="64fe3661-3b87-4698-bc9a-06d534dd1c39"/>
  </ds:schemaRefs>
</ds:datastoreItem>
</file>

<file path=customXml/itemProps4.xml><?xml version="1.0" encoding="utf-8"?>
<ds:datastoreItem xmlns:ds="http://schemas.openxmlformats.org/officeDocument/2006/customXml" ds:itemID="{67EEE4EE-6142-224F-B5C9-F4D88904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DJSIR%20Memorandum.dotx</Template>
  <TotalTime>80</TotalTime>
  <Pages>5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 Styles (DJPR)</dc:creator>
  <cp:keywords/>
  <dc:description/>
  <cp:lastModifiedBy>Darcy W Maine (DJSIR)</cp:lastModifiedBy>
  <cp:revision>257</cp:revision>
  <cp:lastPrinted>2022-12-14T22:32:00Z</cp:lastPrinted>
  <dcterms:created xsi:type="dcterms:W3CDTF">2024-05-15T06:00:00Z</dcterms:created>
  <dcterms:modified xsi:type="dcterms:W3CDTF">2025-09-30T05:49:00Z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0x0101008BACE7CCCE4F6F4696D591C7B3781AE2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2024-05-08T00:21:25Z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f026905e-40cb-4a23-80b0-c0e9765f9694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MediaServiceImageTags">
    <vt:lpwstr/>
  </property>
</Properties>
</file>