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2CA0" w14:textId="77777777" w:rsidR="004D394D" w:rsidRDefault="001F0246" w:rsidP="001F0246">
      <w:r>
        <w:rPr>
          <w:noProof/>
        </w:rPr>
        <mc:AlternateContent>
          <mc:Choice Requires="wps">
            <w:drawing>
              <wp:inline distT="0" distB="0" distL="0" distR="0" wp14:anchorId="0F08D013" wp14:editId="002080FF">
                <wp:extent cx="3174365" cy="15621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562100"/>
                        </a:xfrm>
                        <a:prstGeom prst="rect">
                          <a:avLst/>
                        </a:prstGeom>
                        <a:noFill/>
                        <a:ln w="9525">
                          <a:noFill/>
                          <a:miter lim="800000"/>
                          <a:headEnd/>
                          <a:tailEnd/>
                        </a:ln>
                      </wps:spPr>
                      <wps:txbx>
                        <w:txbxContent>
                          <w:p w14:paraId="6B9C6231" w14:textId="77777777" w:rsidR="001F0246" w:rsidRPr="006C247D" w:rsidRDefault="008754C3" w:rsidP="00BF3407">
                            <w:pPr>
                              <w:spacing w:after="0"/>
                              <w:rPr>
                                <w:rFonts w:ascii="VIC SemiBold" w:hAnsi="VIC SemiBold" w:cs="Arial"/>
                                <w:sz w:val="60"/>
                                <w:szCs w:val="60"/>
                              </w:rPr>
                            </w:pPr>
                            <w:r>
                              <w:rPr>
                                <w:rFonts w:ascii="VIC SemiBold" w:hAnsi="VIC SemiBold" w:cs="Arial"/>
                                <w:sz w:val="60"/>
                                <w:szCs w:val="60"/>
                              </w:rPr>
                              <w:t>HAMER SCHOLARSHIPS</w:t>
                            </w:r>
                          </w:p>
                          <w:p w14:paraId="696FD561" w14:textId="77777777" w:rsidR="00203891" w:rsidRPr="00553102" w:rsidRDefault="008754C3">
                            <w:pPr>
                              <w:rPr>
                                <w:rFonts w:ascii="VIC SemiBold" w:hAnsi="VIC SemiBold"/>
                                <w:sz w:val="36"/>
                              </w:rPr>
                            </w:pPr>
                            <w:r w:rsidRPr="00553102">
                              <w:rPr>
                                <w:rFonts w:ascii="VIC SemiBold" w:hAnsi="VIC SemiBold"/>
                                <w:sz w:val="36"/>
                              </w:rPr>
                              <w:t>PROGRAM GUIDELINES</w:t>
                            </w:r>
                          </w:p>
                        </w:txbxContent>
                      </wps:txbx>
                      <wps:bodyPr rot="0" vert="horz" wrap="square" lIns="91440" tIns="45720" rIns="91440" bIns="45720" anchor="t" anchorCtr="0">
                        <a:noAutofit/>
                      </wps:bodyPr>
                    </wps:wsp>
                  </a:graphicData>
                </a:graphic>
              </wp:inline>
            </w:drawing>
          </mc:Choice>
          <mc:Fallback>
            <w:pict>
              <v:shapetype w14:anchorId="0F08D013" id="_x0000_t202" coordsize="21600,21600" o:spt="202" path="m,l,21600r21600,l21600,xe">
                <v:stroke joinstyle="miter"/>
                <v:path gradientshapeok="t" o:connecttype="rect"/>
              </v:shapetype>
              <v:shape id="Text Box 2" o:spid="_x0000_s1026" type="#_x0000_t202" style="width:249.9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" filled="f" stroked="f">
                <v:textbox>
                  <w:txbxContent>
                    <w:p w14:paraId="6B9C6231" w14:textId="77777777" w:rsidR="001F0246" w:rsidRPr="006C247D" w:rsidRDefault="008754C3" w:rsidP="00BF3407">
                      <w:pPr>
                        <w:spacing w:after="0"/>
                        <w:rPr>
                          <w:rFonts w:ascii="VIC SemiBold" w:hAnsi="VIC SemiBold" w:cs="Arial"/>
                          <w:sz w:val="60"/>
                          <w:szCs w:val="60"/>
                        </w:rPr>
                      </w:pPr>
                      <w:r>
                        <w:rPr>
                          <w:rFonts w:ascii="VIC SemiBold" w:hAnsi="VIC SemiBold" w:cs="Arial"/>
                          <w:sz w:val="60"/>
                          <w:szCs w:val="60"/>
                        </w:rPr>
                        <w:t>HAMER SCHOLARSHIPS</w:t>
                      </w:r>
                    </w:p>
                    <w:p w14:paraId="696FD561" w14:textId="77777777" w:rsidR="00203891" w:rsidRPr="00553102" w:rsidRDefault="008754C3">
                      <w:pPr>
                        <w:rPr>
                          <w:rFonts w:ascii="VIC SemiBold" w:hAnsi="VIC SemiBold"/>
                          <w:sz w:val="36"/>
                        </w:rPr>
                      </w:pPr>
                      <w:r w:rsidRPr="00553102">
                        <w:rPr>
                          <w:rFonts w:ascii="VIC SemiBold" w:hAnsi="VIC SemiBold"/>
                          <w:sz w:val="36"/>
                        </w:rPr>
                        <w:t>PROGRAM GUIDELINES</w:t>
                      </w:r>
                    </w:p>
                  </w:txbxContent>
                </v:textbox>
                <w10:anchorlock/>
              </v:shape>
            </w:pict>
          </mc:Fallback>
        </mc:AlternateContent>
      </w:r>
      <w:sdt>
        <w:sdtPr>
          <w:id w:val="1128970364"/>
          <w:docPartObj>
            <w:docPartGallery w:val="Cover Pages"/>
            <w:docPartUnique/>
          </w:docPartObj>
        </w:sdtPr>
        <w:sdtEndPr/>
        <w:sdtContent>
          <w:r w:rsidR="004D394D">
            <w:br w:type="page"/>
          </w:r>
        </w:sdtContent>
      </w:sdt>
    </w:p>
    <w:p w14:paraId="55627471" w14:textId="77777777" w:rsidR="003B2753" w:rsidRDefault="003B2753" w:rsidP="00CA2C07"/>
    <w:p w14:paraId="260C3F3A" w14:textId="77777777" w:rsidR="003B2753" w:rsidRDefault="003B2753" w:rsidP="00CA2C07"/>
    <w:p w14:paraId="0D2CB183" w14:textId="77777777" w:rsidR="003B2753" w:rsidRDefault="003B2753" w:rsidP="00CA2C07"/>
    <w:p w14:paraId="6FB2196D" w14:textId="3EE25D93" w:rsidR="00CA2C07" w:rsidRDefault="00CA2C07" w:rsidP="003B2753">
      <w:r>
        <w:t>Published by Global Victoria</w:t>
      </w:r>
    </w:p>
    <w:p w14:paraId="1E86523A" w14:textId="77777777" w:rsidR="00CA2C07" w:rsidRDefault="00CA2C07" w:rsidP="00CA2C07">
      <w:r>
        <w:t>Department of Jobs, Precincts and Regions</w:t>
      </w:r>
    </w:p>
    <w:p w14:paraId="27E62022" w14:textId="0D819C9E" w:rsidR="00A9653C" w:rsidRDefault="00CA2C07" w:rsidP="00CA2C07">
      <w:r>
        <w:t>121 Exhibition Street Melbourne, Victoria</w:t>
      </w:r>
      <w:r w:rsidR="003B2753">
        <w:t xml:space="preserve"> </w:t>
      </w:r>
      <w:r>
        <w:t>3000</w:t>
      </w:r>
    </w:p>
    <w:p w14:paraId="6FF5F490" w14:textId="538737CE" w:rsidR="00CA2C07" w:rsidRDefault="00CA2C07" w:rsidP="00CA2C07">
      <w:r>
        <w:t>Telephone (03) 9651 7628</w:t>
      </w:r>
    </w:p>
    <w:p w14:paraId="2A861CF3" w14:textId="77777777" w:rsidR="003B2753" w:rsidRDefault="003B2753" w:rsidP="00CA2C07"/>
    <w:p w14:paraId="49B420FD" w14:textId="2DA11897" w:rsidR="00CA2C07" w:rsidRDefault="00A9653C" w:rsidP="00CA2C07">
      <w:r>
        <w:t xml:space="preserve">January </w:t>
      </w:r>
      <w:r w:rsidR="00CA2C07">
        <w:t>20</w:t>
      </w:r>
      <w:r>
        <w:t>20</w:t>
      </w:r>
    </w:p>
    <w:p w14:paraId="18393565" w14:textId="77777777" w:rsidR="00A9653C" w:rsidRDefault="00A9653C" w:rsidP="00CA2C07"/>
    <w:p w14:paraId="1E625A50" w14:textId="53C83B3D" w:rsidR="00CA2C07" w:rsidRDefault="00CA2C07" w:rsidP="00CA2C07">
      <w:r>
        <w:t>© Copyright State Government of Victoria 20</w:t>
      </w:r>
      <w:r w:rsidR="008C13B3">
        <w:t>20</w:t>
      </w:r>
    </w:p>
    <w:p w14:paraId="3E2F5EB8" w14:textId="77777777" w:rsidR="00CA2C07" w:rsidRDefault="00CA2C07" w:rsidP="00CA2C07">
      <w:r>
        <w:t>This publication is copyright. No part may</w:t>
      </w:r>
    </w:p>
    <w:p w14:paraId="3A518067" w14:textId="77777777" w:rsidR="00CA2C07" w:rsidRDefault="00CA2C07" w:rsidP="00CA2C07">
      <w:r>
        <w:t>be reproduced by any process except in</w:t>
      </w:r>
    </w:p>
    <w:p w14:paraId="63B7B4CD" w14:textId="77777777" w:rsidR="00CA2C07" w:rsidRDefault="00CA2C07" w:rsidP="00CA2C07">
      <w:r>
        <w:t>accordance with provisions of the Copyright</w:t>
      </w:r>
    </w:p>
    <w:p w14:paraId="199FFDF5" w14:textId="43956CB3" w:rsidR="00CA2C07" w:rsidRDefault="00CA2C07" w:rsidP="00CA2C07">
      <w:r>
        <w:t>Act 1968.</w:t>
      </w:r>
    </w:p>
    <w:p w14:paraId="5677EB30" w14:textId="77777777" w:rsidR="008C13B3" w:rsidRDefault="008C13B3" w:rsidP="00CA2C07"/>
    <w:p w14:paraId="29DE5F8B" w14:textId="77777777" w:rsidR="00CA2C07" w:rsidRDefault="00CA2C07" w:rsidP="00CA2C07">
      <w:r>
        <w:t>Authorised by the Victorian Government,</w:t>
      </w:r>
    </w:p>
    <w:p w14:paraId="53043288" w14:textId="3507993F" w:rsidR="00CA2C07" w:rsidRDefault="00CA2C07" w:rsidP="00CA2C07">
      <w:r>
        <w:t>Melbourne.</w:t>
      </w:r>
    </w:p>
    <w:p w14:paraId="7F8EE079" w14:textId="77777777" w:rsidR="00571F1C" w:rsidRDefault="00571F1C" w:rsidP="00CA2C07"/>
    <w:p w14:paraId="7E1C65A5" w14:textId="320A0C43" w:rsidR="00CA2C07" w:rsidRDefault="00CA2C07" w:rsidP="00CA2C07">
      <w:r>
        <w:t>Accessibility</w:t>
      </w:r>
    </w:p>
    <w:p w14:paraId="4685353D" w14:textId="77777777" w:rsidR="00571F1C" w:rsidRDefault="00571F1C" w:rsidP="00CA2C07"/>
    <w:p w14:paraId="22746587" w14:textId="77777777" w:rsidR="00CA2C07" w:rsidRDefault="00CA2C07" w:rsidP="00CA2C07">
      <w:r>
        <w:t>This publication is also published</w:t>
      </w:r>
    </w:p>
    <w:p w14:paraId="6667A5D0" w14:textId="77777777" w:rsidR="00CA2C07" w:rsidRDefault="00CA2C07" w:rsidP="00CA2C07">
      <w:r>
        <w:t>in PDF and Word formats at</w:t>
      </w:r>
    </w:p>
    <w:p w14:paraId="0586CE78" w14:textId="28C38FE7" w:rsidR="004B081D" w:rsidRDefault="00E25D70" w:rsidP="00CA2C07">
      <w:hyperlink r:id="rId11" w:history="1">
        <w:r w:rsidR="00CA2C07" w:rsidRPr="00FF62B3">
          <w:rPr>
            <w:rStyle w:val="Hyperlink"/>
          </w:rPr>
          <w:t>business.vic.gov.au/</w:t>
        </w:r>
        <w:proofErr w:type="spellStart"/>
        <w:r w:rsidR="00CA2C07" w:rsidRPr="00FF62B3">
          <w:rPr>
            <w:rStyle w:val="Hyperlink"/>
          </w:rPr>
          <w:t>hamerscholarships</w:t>
        </w:r>
        <w:proofErr w:type="spellEnd"/>
      </w:hyperlink>
      <w:r w:rsidR="00CA2C07">
        <w:t xml:space="preserve"> </w:t>
      </w:r>
      <w:r w:rsidR="004B081D">
        <w:br w:type="page"/>
      </w:r>
    </w:p>
    <w:p w14:paraId="2958884F" w14:textId="77777777" w:rsidR="001B7491" w:rsidRDefault="001B7491"/>
    <w:sdt>
      <w:sdtPr>
        <w:rPr>
          <w:rFonts w:ascii="VIC Light" w:eastAsiaTheme="minorHAnsi" w:hAnsi="VIC Light" w:cstheme="minorBidi"/>
          <w:color w:val="auto"/>
          <w:sz w:val="18"/>
          <w:szCs w:val="22"/>
          <w:lang w:val="en-AU"/>
        </w:rPr>
        <w:id w:val="420919917"/>
        <w:docPartObj>
          <w:docPartGallery w:val="Table of Contents"/>
          <w:docPartUnique/>
        </w:docPartObj>
      </w:sdtPr>
      <w:sdtEndPr>
        <w:rPr>
          <w:b/>
          <w:bCs/>
          <w:noProof/>
        </w:rPr>
      </w:sdtEndPr>
      <w:sdtContent>
        <w:p w14:paraId="1FAB8AFE" w14:textId="77777777" w:rsidR="008754C3" w:rsidRPr="008754C3" w:rsidRDefault="008754C3">
          <w:pPr>
            <w:pStyle w:val="TOCHeading"/>
            <w:rPr>
              <w:rFonts w:ascii="VIC" w:hAnsi="VIC"/>
            </w:rPr>
          </w:pPr>
          <w:r w:rsidRPr="008754C3">
            <w:rPr>
              <w:rFonts w:ascii="VIC SemiBold" w:hAnsi="VIC SemiBold"/>
              <w:color w:val="auto"/>
              <w:sz w:val="56"/>
              <w:szCs w:val="56"/>
            </w:rPr>
            <w:t>CONTENTS</w:t>
          </w:r>
        </w:p>
        <w:p w14:paraId="2715198E" w14:textId="273BE1F4" w:rsidR="009050D3" w:rsidRDefault="00E7100A">
          <w:pPr>
            <w:pStyle w:val="TOC1"/>
            <w:tabs>
              <w:tab w:val="right" w:leader="dot" w:pos="9016"/>
            </w:tabs>
            <w:rPr>
              <w:rFonts w:asciiTheme="minorHAnsi" w:eastAsiaTheme="minorEastAsia" w:hAnsiTheme="minorHAnsi"/>
              <w:noProof/>
              <w:sz w:val="22"/>
              <w:lang w:eastAsia="en-AU"/>
            </w:rPr>
          </w:pPr>
          <w:r>
            <w:fldChar w:fldCharType="begin"/>
          </w:r>
          <w:r>
            <w:instrText xml:space="preserve"> TOC \o "1-2" \h \z \u </w:instrText>
          </w:r>
          <w:r>
            <w:fldChar w:fldCharType="separate"/>
          </w:r>
          <w:hyperlink w:anchor="_Toc31795164" w:history="1">
            <w:r w:rsidR="009050D3" w:rsidRPr="00EC64F4">
              <w:rPr>
                <w:rStyle w:val="Hyperlink"/>
                <w:noProof/>
              </w:rPr>
              <w:t>INTRODUCTION</w:t>
            </w:r>
            <w:r w:rsidR="009050D3">
              <w:rPr>
                <w:noProof/>
                <w:webHidden/>
              </w:rPr>
              <w:tab/>
            </w:r>
            <w:r w:rsidR="009050D3">
              <w:rPr>
                <w:noProof/>
                <w:webHidden/>
              </w:rPr>
              <w:fldChar w:fldCharType="begin"/>
            </w:r>
            <w:r w:rsidR="009050D3">
              <w:rPr>
                <w:noProof/>
                <w:webHidden/>
              </w:rPr>
              <w:instrText xml:space="preserve"> PAGEREF _Toc31795164 \h </w:instrText>
            </w:r>
            <w:r w:rsidR="009050D3">
              <w:rPr>
                <w:noProof/>
                <w:webHidden/>
              </w:rPr>
            </w:r>
            <w:r w:rsidR="009050D3">
              <w:rPr>
                <w:noProof/>
                <w:webHidden/>
              </w:rPr>
              <w:fldChar w:fldCharType="separate"/>
            </w:r>
            <w:r w:rsidR="00D67237">
              <w:rPr>
                <w:noProof/>
                <w:webHidden/>
              </w:rPr>
              <w:t>3</w:t>
            </w:r>
            <w:r w:rsidR="009050D3">
              <w:rPr>
                <w:noProof/>
                <w:webHidden/>
              </w:rPr>
              <w:fldChar w:fldCharType="end"/>
            </w:r>
          </w:hyperlink>
        </w:p>
        <w:p w14:paraId="6F822F61" w14:textId="37D09CEA" w:rsidR="009050D3" w:rsidRDefault="00E25D70">
          <w:pPr>
            <w:pStyle w:val="TOC2"/>
            <w:tabs>
              <w:tab w:val="right" w:leader="dot" w:pos="9016"/>
            </w:tabs>
            <w:rPr>
              <w:rFonts w:asciiTheme="minorHAnsi" w:eastAsiaTheme="minorEastAsia" w:hAnsiTheme="minorHAnsi"/>
              <w:noProof/>
              <w:sz w:val="22"/>
              <w:lang w:eastAsia="en-AU"/>
            </w:rPr>
          </w:pPr>
          <w:hyperlink w:anchor="_Toc31795165" w:history="1">
            <w:r w:rsidR="009050D3" w:rsidRPr="00EC64F4">
              <w:rPr>
                <w:rStyle w:val="Hyperlink"/>
                <w:noProof/>
              </w:rPr>
              <w:t>About the Scholarships</w:t>
            </w:r>
            <w:r w:rsidR="009050D3">
              <w:rPr>
                <w:noProof/>
                <w:webHidden/>
              </w:rPr>
              <w:tab/>
            </w:r>
            <w:r w:rsidR="009050D3">
              <w:rPr>
                <w:noProof/>
                <w:webHidden/>
              </w:rPr>
              <w:fldChar w:fldCharType="begin"/>
            </w:r>
            <w:r w:rsidR="009050D3">
              <w:rPr>
                <w:noProof/>
                <w:webHidden/>
              </w:rPr>
              <w:instrText xml:space="preserve"> PAGEREF _Toc31795165 \h </w:instrText>
            </w:r>
            <w:r w:rsidR="009050D3">
              <w:rPr>
                <w:noProof/>
                <w:webHidden/>
              </w:rPr>
            </w:r>
            <w:r w:rsidR="009050D3">
              <w:rPr>
                <w:noProof/>
                <w:webHidden/>
              </w:rPr>
              <w:fldChar w:fldCharType="separate"/>
            </w:r>
            <w:r w:rsidR="00D67237">
              <w:rPr>
                <w:noProof/>
                <w:webHidden/>
              </w:rPr>
              <w:t>3</w:t>
            </w:r>
            <w:r w:rsidR="009050D3">
              <w:rPr>
                <w:noProof/>
                <w:webHidden/>
              </w:rPr>
              <w:fldChar w:fldCharType="end"/>
            </w:r>
          </w:hyperlink>
        </w:p>
        <w:p w14:paraId="7060916C" w14:textId="50AFA6DE" w:rsidR="009050D3" w:rsidRDefault="00E25D70">
          <w:pPr>
            <w:pStyle w:val="TOC2"/>
            <w:tabs>
              <w:tab w:val="right" w:leader="dot" w:pos="9016"/>
            </w:tabs>
            <w:rPr>
              <w:rFonts w:asciiTheme="minorHAnsi" w:eastAsiaTheme="minorEastAsia" w:hAnsiTheme="minorHAnsi"/>
              <w:noProof/>
              <w:sz w:val="22"/>
              <w:lang w:eastAsia="en-AU"/>
            </w:rPr>
          </w:pPr>
          <w:hyperlink w:anchor="_Toc31795166" w:history="1">
            <w:r w:rsidR="009050D3" w:rsidRPr="00EC64F4">
              <w:rPr>
                <w:rStyle w:val="Hyperlink"/>
                <w:noProof/>
              </w:rPr>
              <w:t>Program Objectives</w:t>
            </w:r>
            <w:r w:rsidR="009050D3">
              <w:rPr>
                <w:noProof/>
                <w:webHidden/>
              </w:rPr>
              <w:tab/>
            </w:r>
            <w:r w:rsidR="009050D3">
              <w:rPr>
                <w:noProof/>
                <w:webHidden/>
              </w:rPr>
              <w:fldChar w:fldCharType="begin"/>
            </w:r>
            <w:r w:rsidR="009050D3">
              <w:rPr>
                <w:noProof/>
                <w:webHidden/>
              </w:rPr>
              <w:instrText xml:space="preserve"> PAGEREF _Toc31795166 \h </w:instrText>
            </w:r>
            <w:r w:rsidR="009050D3">
              <w:rPr>
                <w:noProof/>
                <w:webHidden/>
              </w:rPr>
            </w:r>
            <w:r w:rsidR="009050D3">
              <w:rPr>
                <w:noProof/>
                <w:webHidden/>
              </w:rPr>
              <w:fldChar w:fldCharType="separate"/>
            </w:r>
            <w:r w:rsidR="00D67237">
              <w:rPr>
                <w:noProof/>
                <w:webHidden/>
              </w:rPr>
              <w:t>3</w:t>
            </w:r>
            <w:r w:rsidR="009050D3">
              <w:rPr>
                <w:noProof/>
                <w:webHidden/>
              </w:rPr>
              <w:fldChar w:fldCharType="end"/>
            </w:r>
          </w:hyperlink>
        </w:p>
        <w:p w14:paraId="43B7DFBC" w14:textId="3630390C" w:rsidR="009050D3" w:rsidRDefault="00E25D70">
          <w:pPr>
            <w:pStyle w:val="TOC2"/>
            <w:tabs>
              <w:tab w:val="right" w:leader="dot" w:pos="9016"/>
            </w:tabs>
            <w:rPr>
              <w:rFonts w:asciiTheme="minorHAnsi" w:eastAsiaTheme="minorEastAsia" w:hAnsiTheme="minorHAnsi"/>
              <w:noProof/>
              <w:sz w:val="22"/>
              <w:lang w:eastAsia="en-AU"/>
            </w:rPr>
          </w:pPr>
          <w:hyperlink w:anchor="_Toc31795167" w:history="1">
            <w:r w:rsidR="009050D3" w:rsidRPr="00EC64F4">
              <w:rPr>
                <w:rStyle w:val="Hyperlink"/>
                <w:noProof/>
              </w:rPr>
              <w:t>Who are the Scholarships for?</w:t>
            </w:r>
            <w:r w:rsidR="009050D3">
              <w:rPr>
                <w:noProof/>
                <w:webHidden/>
              </w:rPr>
              <w:tab/>
            </w:r>
            <w:r w:rsidR="009050D3">
              <w:rPr>
                <w:noProof/>
                <w:webHidden/>
              </w:rPr>
              <w:fldChar w:fldCharType="begin"/>
            </w:r>
            <w:r w:rsidR="009050D3">
              <w:rPr>
                <w:noProof/>
                <w:webHidden/>
              </w:rPr>
              <w:instrText xml:space="preserve"> PAGEREF _Toc31795167 \h </w:instrText>
            </w:r>
            <w:r w:rsidR="009050D3">
              <w:rPr>
                <w:noProof/>
                <w:webHidden/>
              </w:rPr>
            </w:r>
            <w:r w:rsidR="009050D3">
              <w:rPr>
                <w:noProof/>
                <w:webHidden/>
              </w:rPr>
              <w:fldChar w:fldCharType="separate"/>
            </w:r>
            <w:r w:rsidR="00D67237">
              <w:rPr>
                <w:noProof/>
                <w:webHidden/>
              </w:rPr>
              <w:t>3</w:t>
            </w:r>
            <w:r w:rsidR="009050D3">
              <w:rPr>
                <w:noProof/>
                <w:webHidden/>
              </w:rPr>
              <w:fldChar w:fldCharType="end"/>
            </w:r>
          </w:hyperlink>
        </w:p>
        <w:p w14:paraId="000F00C0" w14:textId="47199AED" w:rsidR="009050D3" w:rsidRDefault="00E25D70">
          <w:pPr>
            <w:pStyle w:val="TOC2"/>
            <w:tabs>
              <w:tab w:val="right" w:leader="dot" w:pos="9016"/>
            </w:tabs>
            <w:rPr>
              <w:rFonts w:asciiTheme="minorHAnsi" w:eastAsiaTheme="minorEastAsia" w:hAnsiTheme="minorHAnsi"/>
              <w:noProof/>
              <w:sz w:val="22"/>
              <w:lang w:eastAsia="en-AU"/>
            </w:rPr>
          </w:pPr>
          <w:hyperlink w:anchor="_Toc31795168" w:history="1">
            <w:r w:rsidR="009050D3" w:rsidRPr="00EC64F4">
              <w:rPr>
                <w:rStyle w:val="Hyperlink"/>
                <w:noProof/>
              </w:rPr>
              <w:t>Scholarship Funds</w:t>
            </w:r>
            <w:r w:rsidR="009050D3">
              <w:rPr>
                <w:noProof/>
                <w:webHidden/>
              </w:rPr>
              <w:tab/>
            </w:r>
            <w:r w:rsidR="009050D3">
              <w:rPr>
                <w:noProof/>
                <w:webHidden/>
              </w:rPr>
              <w:fldChar w:fldCharType="begin"/>
            </w:r>
            <w:r w:rsidR="009050D3">
              <w:rPr>
                <w:noProof/>
                <w:webHidden/>
              </w:rPr>
              <w:instrText xml:space="preserve"> PAGEREF _Toc31795168 \h </w:instrText>
            </w:r>
            <w:r w:rsidR="009050D3">
              <w:rPr>
                <w:noProof/>
                <w:webHidden/>
              </w:rPr>
            </w:r>
            <w:r w:rsidR="009050D3">
              <w:rPr>
                <w:noProof/>
                <w:webHidden/>
              </w:rPr>
              <w:fldChar w:fldCharType="separate"/>
            </w:r>
            <w:r w:rsidR="00D67237">
              <w:rPr>
                <w:noProof/>
                <w:webHidden/>
              </w:rPr>
              <w:t>3</w:t>
            </w:r>
            <w:r w:rsidR="009050D3">
              <w:rPr>
                <w:noProof/>
                <w:webHidden/>
              </w:rPr>
              <w:fldChar w:fldCharType="end"/>
            </w:r>
          </w:hyperlink>
        </w:p>
        <w:p w14:paraId="5A9C63DF" w14:textId="4995F946" w:rsidR="009050D3" w:rsidRDefault="00E25D70">
          <w:pPr>
            <w:pStyle w:val="TOC1"/>
            <w:tabs>
              <w:tab w:val="right" w:leader="dot" w:pos="9016"/>
            </w:tabs>
            <w:rPr>
              <w:rFonts w:asciiTheme="minorHAnsi" w:eastAsiaTheme="minorEastAsia" w:hAnsiTheme="minorHAnsi"/>
              <w:noProof/>
              <w:sz w:val="22"/>
              <w:lang w:eastAsia="en-AU"/>
            </w:rPr>
          </w:pPr>
          <w:hyperlink w:anchor="_Toc31795169" w:history="1">
            <w:r w:rsidR="009050D3" w:rsidRPr="00EC64F4">
              <w:rPr>
                <w:rStyle w:val="Hyperlink"/>
                <w:noProof/>
              </w:rPr>
              <w:t>PROGRAM ELIGIBILITY</w:t>
            </w:r>
            <w:r w:rsidR="009050D3">
              <w:rPr>
                <w:noProof/>
                <w:webHidden/>
              </w:rPr>
              <w:tab/>
            </w:r>
            <w:r w:rsidR="009050D3">
              <w:rPr>
                <w:noProof/>
                <w:webHidden/>
              </w:rPr>
              <w:fldChar w:fldCharType="begin"/>
            </w:r>
            <w:r w:rsidR="009050D3">
              <w:rPr>
                <w:noProof/>
                <w:webHidden/>
              </w:rPr>
              <w:instrText xml:space="preserve"> PAGEREF _Toc31795169 \h </w:instrText>
            </w:r>
            <w:r w:rsidR="009050D3">
              <w:rPr>
                <w:noProof/>
                <w:webHidden/>
              </w:rPr>
            </w:r>
            <w:r w:rsidR="009050D3">
              <w:rPr>
                <w:noProof/>
                <w:webHidden/>
              </w:rPr>
              <w:fldChar w:fldCharType="separate"/>
            </w:r>
            <w:r w:rsidR="00D67237">
              <w:rPr>
                <w:noProof/>
                <w:webHidden/>
              </w:rPr>
              <w:t>4</w:t>
            </w:r>
            <w:r w:rsidR="009050D3">
              <w:rPr>
                <w:noProof/>
                <w:webHidden/>
              </w:rPr>
              <w:fldChar w:fldCharType="end"/>
            </w:r>
          </w:hyperlink>
        </w:p>
        <w:p w14:paraId="3CB03C9A" w14:textId="2F258F58" w:rsidR="009050D3" w:rsidRDefault="00E25D70">
          <w:pPr>
            <w:pStyle w:val="TOC2"/>
            <w:tabs>
              <w:tab w:val="right" w:leader="dot" w:pos="9016"/>
            </w:tabs>
            <w:rPr>
              <w:rFonts w:asciiTheme="minorHAnsi" w:eastAsiaTheme="minorEastAsia" w:hAnsiTheme="minorHAnsi"/>
              <w:noProof/>
              <w:sz w:val="22"/>
              <w:lang w:eastAsia="en-AU"/>
            </w:rPr>
          </w:pPr>
          <w:hyperlink w:anchor="_Toc31795170" w:history="1">
            <w:r w:rsidR="009050D3" w:rsidRPr="00EC64F4">
              <w:rPr>
                <w:rStyle w:val="Hyperlink"/>
                <w:noProof/>
              </w:rPr>
              <w:t>Candidate eligibility</w:t>
            </w:r>
            <w:r w:rsidR="009050D3">
              <w:rPr>
                <w:noProof/>
                <w:webHidden/>
              </w:rPr>
              <w:tab/>
            </w:r>
            <w:r w:rsidR="009050D3">
              <w:rPr>
                <w:noProof/>
                <w:webHidden/>
              </w:rPr>
              <w:fldChar w:fldCharType="begin"/>
            </w:r>
            <w:r w:rsidR="009050D3">
              <w:rPr>
                <w:noProof/>
                <w:webHidden/>
              </w:rPr>
              <w:instrText xml:space="preserve"> PAGEREF _Toc31795170 \h </w:instrText>
            </w:r>
            <w:r w:rsidR="009050D3">
              <w:rPr>
                <w:noProof/>
                <w:webHidden/>
              </w:rPr>
            </w:r>
            <w:r w:rsidR="009050D3">
              <w:rPr>
                <w:noProof/>
                <w:webHidden/>
              </w:rPr>
              <w:fldChar w:fldCharType="separate"/>
            </w:r>
            <w:r w:rsidR="00D67237">
              <w:rPr>
                <w:noProof/>
                <w:webHidden/>
              </w:rPr>
              <w:t>4</w:t>
            </w:r>
            <w:r w:rsidR="009050D3">
              <w:rPr>
                <w:noProof/>
                <w:webHidden/>
              </w:rPr>
              <w:fldChar w:fldCharType="end"/>
            </w:r>
          </w:hyperlink>
        </w:p>
        <w:p w14:paraId="5011B836" w14:textId="3FDC7052" w:rsidR="009050D3" w:rsidRDefault="00E25D70">
          <w:pPr>
            <w:pStyle w:val="TOC2"/>
            <w:tabs>
              <w:tab w:val="right" w:leader="dot" w:pos="9016"/>
            </w:tabs>
            <w:rPr>
              <w:rFonts w:asciiTheme="minorHAnsi" w:eastAsiaTheme="minorEastAsia" w:hAnsiTheme="minorHAnsi"/>
              <w:noProof/>
              <w:sz w:val="22"/>
              <w:lang w:eastAsia="en-AU"/>
            </w:rPr>
          </w:pPr>
          <w:hyperlink w:anchor="_Toc31795171" w:history="1">
            <w:r w:rsidR="009050D3" w:rsidRPr="00EC64F4">
              <w:rPr>
                <w:rStyle w:val="Hyperlink"/>
                <w:noProof/>
              </w:rPr>
              <w:t>Employer  eligibility</w:t>
            </w:r>
            <w:r w:rsidR="009050D3">
              <w:rPr>
                <w:noProof/>
                <w:webHidden/>
              </w:rPr>
              <w:tab/>
            </w:r>
            <w:r w:rsidR="009050D3">
              <w:rPr>
                <w:noProof/>
                <w:webHidden/>
              </w:rPr>
              <w:fldChar w:fldCharType="begin"/>
            </w:r>
            <w:r w:rsidR="009050D3">
              <w:rPr>
                <w:noProof/>
                <w:webHidden/>
              </w:rPr>
              <w:instrText xml:space="preserve"> PAGEREF _Toc31795171 \h </w:instrText>
            </w:r>
            <w:r w:rsidR="009050D3">
              <w:rPr>
                <w:noProof/>
                <w:webHidden/>
              </w:rPr>
            </w:r>
            <w:r w:rsidR="009050D3">
              <w:rPr>
                <w:noProof/>
                <w:webHidden/>
              </w:rPr>
              <w:fldChar w:fldCharType="separate"/>
            </w:r>
            <w:r w:rsidR="00D67237">
              <w:rPr>
                <w:noProof/>
                <w:webHidden/>
              </w:rPr>
              <w:t>4</w:t>
            </w:r>
            <w:r w:rsidR="009050D3">
              <w:rPr>
                <w:noProof/>
                <w:webHidden/>
              </w:rPr>
              <w:fldChar w:fldCharType="end"/>
            </w:r>
          </w:hyperlink>
        </w:p>
        <w:p w14:paraId="52D4C868" w14:textId="22284E8F" w:rsidR="009050D3" w:rsidRDefault="00E25D70">
          <w:pPr>
            <w:pStyle w:val="TOC1"/>
            <w:tabs>
              <w:tab w:val="right" w:leader="dot" w:pos="9016"/>
            </w:tabs>
            <w:rPr>
              <w:rFonts w:asciiTheme="minorHAnsi" w:eastAsiaTheme="minorEastAsia" w:hAnsiTheme="minorHAnsi"/>
              <w:noProof/>
              <w:sz w:val="22"/>
              <w:lang w:eastAsia="en-AU"/>
            </w:rPr>
          </w:pPr>
          <w:hyperlink w:anchor="_Toc31795172" w:history="1">
            <w:r w:rsidR="009050D3" w:rsidRPr="00EC64F4">
              <w:rPr>
                <w:rStyle w:val="Hyperlink"/>
                <w:noProof/>
              </w:rPr>
              <w:t>APPROVED INSTITUTIONS AND UNIVERSITIES</w:t>
            </w:r>
            <w:r w:rsidR="009050D3">
              <w:rPr>
                <w:noProof/>
                <w:webHidden/>
              </w:rPr>
              <w:tab/>
            </w:r>
            <w:r w:rsidR="009050D3">
              <w:rPr>
                <w:noProof/>
                <w:webHidden/>
              </w:rPr>
              <w:fldChar w:fldCharType="begin"/>
            </w:r>
            <w:r w:rsidR="009050D3">
              <w:rPr>
                <w:noProof/>
                <w:webHidden/>
              </w:rPr>
              <w:instrText xml:space="preserve"> PAGEREF _Toc31795172 \h </w:instrText>
            </w:r>
            <w:r w:rsidR="009050D3">
              <w:rPr>
                <w:noProof/>
                <w:webHidden/>
              </w:rPr>
            </w:r>
            <w:r w:rsidR="009050D3">
              <w:rPr>
                <w:noProof/>
                <w:webHidden/>
              </w:rPr>
              <w:fldChar w:fldCharType="separate"/>
            </w:r>
            <w:r w:rsidR="00D67237">
              <w:rPr>
                <w:noProof/>
                <w:webHidden/>
              </w:rPr>
              <w:t>5</w:t>
            </w:r>
            <w:r w:rsidR="009050D3">
              <w:rPr>
                <w:noProof/>
                <w:webHidden/>
              </w:rPr>
              <w:fldChar w:fldCharType="end"/>
            </w:r>
          </w:hyperlink>
        </w:p>
        <w:p w14:paraId="481920FC" w14:textId="4DACD65F" w:rsidR="009050D3" w:rsidRDefault="00E25D70">
          <w:pPr>
            <w:pStyle w:val="TOC2"/>
            <w:tabs>
              <w:tab w:val="right" w:leader="dot" w:pos="9016"/>
            </w:tabs>
            <w:rPr>
              <w:rFonts w:asciiTheme="minorHAnsi" w:eastAsiaTheme="minorEastAsia" w:hAnsiTheme="minorHAnsi"/>
              <w:noProof/>
              <w:sz w:val="22"/>
              <w:lang w:eastAsia="en-AU"/>
            </w:rPr>
          </w:pPr>
          <w:hyperlink w:anchor="_Toc31795173" w:history="1">
            <w:r w:rsidR="009050D3" w:rsidRPr="00EC64F4">
              <w:rPr>
                <w:rStyle w:val="Hyperlink"/>
                <w:noProof/>
              </w:rPr>
              <w:t>China</w:t>
            </w:r>
            <w:r w:rsidR="009050D3">
              <w:rPr>
                <w:noProof/>
                <w:webHidden/>
              </w:rPr>
              <w:tab/>
            </w:r>
            <w:r w:rsidR="009050D3">
              <w:rPr>
                <w:noProof/>
                <w:webHidden/>
              </w:rPr>
              <w:fldChar w:fldCharType="begin"/>
            </w:r>
            <w:r w:rsidR="009050D3">
              <w:rPr>
                <w:noProof/>
                <w:webHidden/>
              </w:rPr>
              <w:instrText xml:space="preserve"> PAGEREF _Toc31795173 \h </w:instrText>
            </w:r>
            <w:r w:rsidR="009050D3">
              <w:rPr>
                <w:noProof/>
                <w:webHidden/>
              </w:rPr>
            </w:r>
            <w:r w:rsidR="009050D3">
              <w:rPr>
                <w:noProof/>
                <w:webHidden/>
              </w:rPr>
              <w:fldChar w:fldCharType="separate"/>
            </w:r>
            <w:r w:rsidR="00D67237">
              <w:rPr>
                <w:noProof/>
                <w:webHidden/>
              </w:rPr>
              <w:t>5</w:t>
            </w:r>
            <w:r w:rsidR="009050D3">
              <w:rPr>
                <w:noProof/>
                <w:webHidden/>
              </w:rPr>
              <w:fldChar w:fldCharType="end"/>
            </w:r>
          </w:hyperlink>
        </w:p>
        <w:p w14:paraId="07135046" w14:textId="3A884B20" w:rsidR="009050D3" w:rsidRDefault="00E25D70">
          <w:pPr>
            <w:pStyle w:val="TOC2"/>
            <w:tabs>
              <w:tab w:val="right" w:leader="dot" w:pos="9016"/>
            </w:tabs>
            <w:rPr>
              <w:rFonts w:asciiTheme="minorHAnsi" w:eastAsiaTheme="minorEastAsia" w:hAnsiTheme="minorHAnsi"/>
              <w:noProof/>
              <w:sz w:val="22"/>
              <w:lang w:eastAsia="en-AU"/>
            </w:rPr>
          </w:pPr>
          <w:hyperlink w:anchor="_Toc31795174" w:history="1">
            <w:r w:rsidR="009050D3" w:rsidRPr="00EC64F4">
              <w:rPr>
                <w:rStyle w:val="Hyperlink"/>
                <w:noProof/>
              </w:rPr>
              <w:t>Indonesia</w:t>
            </w:r>
            <w:r w:rsidR="009050D3">
              <w:rPr>
                <w:noProof/>
                <w:webHidden/>
              </w:rPr>
              <w:tab/>
            </w:r>
            <w:r w:rsidR="009050D3">
              <w:rPr>
                <w:noProof/>
                <w:webHidden/>
              </w:rPr>
              <w:fldChar w:fldCharType="begin"/>
            </w:r>
            <w:r w:rsidR="009050D3">
              <w:rPr>
                <w:noProof/>
                <w:webHidden/>
              </w:rPr>
              <w:instrText xml:space="preserve"> PAGEREF _Toc31795174 \h </w:instrText>
            </w:r>
            <w:r w:rsidR="009050D3">
              <w:rPr>
                <w:noProof/>
                <w:webHidden/>
              </w:rPr>
            </w:r>
            <w:r w:rsidR="009050D3">
              <w:rPr>
                <w:noProof/>
                <w:webHidden/>
              </w:rPr>
              <w:fldChar w:fldCharType="separate"/>
            </w:r>
            <w:r w:rsidR="00D67237">
              <w:rPr>
                <w:noProof/>
                <w:webHidden/>
              </w:rPr>
              <w:t>5</w:t>
            </w:r>
            <w:r w:rsidR="009050D3">
              <w:rPr>
                <w:noProof/>
                <w:webHidden/>
              </w:rPr>
              <w:fldChar w:fldCharType="end"/>
            </w:r>
          </w:hyperlink>
        </w:p>
        <w:p w14:paraId="0AFB300D" w14:textId="1844FC75" w:rsidR="009050D3" w:rsidRDefault="00E25D70">
          <w:pPr>
            <w:pStyle w:val="TOC2"/>
            <w:tabs>
              <w:tab w:val="right" w:leader="dot" w:pos="9016"/>
            </w:tabs>
            <w:rPr>
              <w:rFonts w:asciiTheme="minorHAnsi" w:eastAsiaTheme="minorEastAsia" w:hAnsiTheme="minorHAnsi"/>
              <w:noProof/>
              <w:sz w:val="22"/>
              <w:lang w:eastAsia="en-AU"/>
            </w:rPr>
          </w:pPr>
          <w:hyperlink w:anchor="_Toc31795175" w:history="1">
            <w:r w:rsidR="009050D3" w:rsidRPr="00EC64F4">
              <w:rPr>
                <w:rStyle w:val="Hyperlink"/>
                <w:noProof/>
              </w:rPr>
              <w:t>Japan</w:t>
            </w:r>
            <w:r w:rsidR="009050D3">
              <w:rPr>
                <w:noProof/>
                <w:webHidden/>
              </w:rPr>
              <w:tab/>
            </w:r>
            <w:r w:rsidR="009050D3">
              <w:rPr>
                <w:noProof/>
                <w:webHidden/>
              </w:rPr>
              <w:fldChar w:fldCharType="begin"/>
            </w:r>
            <w:r w:rsidR="009050D3">
              <w:rPr>
                <w:noProof/>
                <w:webHidden/>
              </w:rPr>
              <w:instrText xml:space="preserve"> PAGEREF _Toc31795175 \h </w:instrText>
            </w:r>
            <w:r w:rsidR="009050D3">
              <w:rPr>
                <w:noProof/>
                <w:webHidden/>
              </w:rPr>
            </w:r>
            <w:r w:rsidR="009050D3">
              <w:rPr>
                <w:noProof/>
                <w:webHidden/>
              </w:rPr>
              <w:fldChar w:fldCharType="separate"/>
            </w:r>
            <w:r w:rsidR="00D67237">
              <w:rPr>
                <w:noProof/>
                <w:webHidden/>
              </w:rPr>
              <w:t>5</w:t>
            </w:r>
            <w:r w:rsidR="009050D3">
              <w:rPr>
                <w:noProof/>
                <w:webHidden/>
              </w:rPr>
              <w:fldChar w:fldCharType="end"/>
            </w:r>
          </w:hyperlink>
        </w:p>
        <w:p w14:paraId="616F130D" w14:textId="73BDE77D" w:rsidR="009050D3" w:rsidRDefault="00E25D70">
          <w:pPr>
            <w:pStyle w:val="TOC2"/>
            <w:tabs>
              <w:tab w:val="right" w:leader="dot" w:pos="9016"/>
            </w:tabs>
            <w:rPr>
              <w:rFonts w:asciiTheme="minorHAnsi" w:eastAsiaTheme="minorEastAsia" w:hAnsiTheme="minorHAnsi"/>
              <w:noProof/>
              <w:sz w:val="22"/>
              <w:lang w:eastAsia="en-AU"/>
            </w:rPr>
          </w:pPr>
          <w:hyperlink w:anchor="_Toc31795176" w:history="1">
            <w:r w:rsidR="009050D3" w:rsidRPr="00EC64F4">
              <w:rPr>
                <w:rStyle w:val="Hyperlink"/>
                <w:noProof/>
              </w:rPr>
              <w:t>Korea</w:t>
            </w:r>
            <w:r w:rsidR="009050D3">
              <w:rPr>
                <w:noProof/>
                <w:webHidden/>
              </w:rPr>
              <w:tab/>
            </w:r>
            <w:r w:rsidR="009050D3">
              <w:rPr>
                <w:noProof/>
                <w:webHidden/>
              </w:rPr>
              <w:fldChar w:fldCharType="begin"/>
            </w:r>
            <w:r w:rsidR="009050D3">
              <w:rPr>
                <w:noProof/>
                <w:webHidden/>
              </w:rPr>
              <w:instrText xml:space="preserve"> PAGEREF _Toc31795176 \h </w:instrText>
            </w:r>
            <w:r w:rsidR="009050D3">
              <w:rPr>
                <w:noProof/>
                <w:webHidden/>
              </w:rPr>
            </w:r>
            <w:r w:rsidR="009050D3">
              <w:rPr>
                <w:noProof/>
                <w:webHidden/>
              </w:rPr>
              <w:fldChar w:fldCharType="separate"/>
            </w:r>
            <w:r w:rsidR="00D67237">
              <w:rPr>
                <w:noProof/>
                <w:webHidden/>
              </w:rPr>
              <w:t>5</w:t>
            </w:r>
            <w:r w:rsidR="009050D3">
              <w:rPr>
                <w:noProof/>
                <w:webHidden/>
              </w:rPr>
              <w:fldChar w:fldCharType="end"/>
            </w:r>
          </w:hyperlink>
        </w:p>
        <w:p w14:paraId="7D3AB9A1" w14:textId="168BB860" w:rsidR="009050D3" w:rsidRDefault="00E25D70">
          <w:pPr>
            <w:pStyle w:val="TOC1"/>
            <w:tabs>
              <w:tab w:val="right" w:leader="dot" w:pos="9016"/>
            </w:tabs>
            <w:rPr>
              <w:rFonts w:asciiTheme="minorHAnsi" w:eastAsiaTheme="minorEastAsia" w:hAnsiTheme="minorHAnsi"/>
              <w:noProof/>
              <w:sz w:val="22"/>
              <w:lang w:eastAsia="en-AU"/>
            </w:rPr>
          </w:pPr>
          <w:hyperlink w:anchor="_Toc31795177" w:history="1">
            <w:r w:rsidR="009050D3" w:rsidRPr="00EC64F4">
              <w:rPr>
                <w:rStyle w:val="Hyperlink"/>
                <w:noProof/>
              </w:rPr>
              <w:t>IN-MARKET BUSINESS PROJECT</w:t>
            </w:r>
            <w:r w:rsidR="009050D3">
              <w:rPr>
                <w:noProof/>
                <w:webHidden/>
              </w:rPr>
              <w:tab/>
            </w:r>
            <w:r w:rsidR="009050D3">
              <w:rPr>
                <w:noProof/>
                <w:webHidden/>
              </w:rPr>
              <w:fldChar w:fldCharType="begin"/>
            </w:r>
            <w:r w:rsidR="009050D3">
              <w:rPr>
                <w:noProof/>
                <w:webHidden/>
              </w:rPr>
              <w:instrText xml:space="preserve"> PAGEREF _Toc31795177 \h </w:instrText>
            </w:r>
            <w:r w:rsidR="009050D3">
              <w:rPr>
                <w:noProof/>
                <w:webHidden/>
              </w:rPr>
            </w:r>
            <w:r w:rsidR="009050D3">
              <w:rPr>
                <w:noProof/>
                <w:webHidden/>
              </w:rPr>
              <w:fldChar w:fldCharType="separate"/>
            </w:r>
            <w:r w:rsidR="00D67237">
              <w:rPr>
                <w:noProof/>
                <w:webHidden/>
              </w:rPr>
              <w:t>6</w:t>
            </w:r>
            <w:r w:rsidR="009050D3">
              <w:rPr>
                <w:noProof/>
                <w:webHidden/>
              </w:rPr>
              <w:fldChar w:fldCharType="end"/>
            </w:r>
          </w:hyperlink>
        </w:p>
        <w:p w14:paraId="50F04282" w14:textId="1A7BF2FC" w:rsidR="009050D3" w:rsidRDefault="00E25D70">
          <w:pPr>
            <w:pStyle w:val="TOC2"/>
            <w:tabs>
              <w:tab w:val="right" w:leader="dot" w:pos="9016"/>
            </w:tabs>
            <w:rPr>
              <w:rFonts w:asciiTheme="minorHAnsi" w:eastAsiaTheme="minorEastAsia" w:hAnsiTheme="minorHAnsi"/>
              <w:noProof/>
              <w:sz w:val="22"/>
              <w:lang w:eastAsia="en-AU"/>
            </w:rPr>
          </w:pPr>
          <w:hyperlink r:id="rId12" w:anchor="_Toc31795178" w:history="1">
            <w:r w:rsidR="009050D3" w:rsidRPr="00EC64F4">
              <w:rPr>
                <w:rStyle w:val="Hyperlink"/>
                <w:noProof/>
              </w:rPr>
              <w:t>Project Examples</w:t>
            </w:r>
            <w:r w:rsidR="009050D3">
              <w:rPr>
                <w:noProof/>
                <w:webHidden/>
              </w:rPr>
              <w:tab/>
            </w:r>
            <w:r w:rsidR="009050D3">
              <w:rPr>
                <w:noProof/>
                <w:webHidden/>
              </w:rPr>
              <w:fldChar w:fldCharType="begin"/>
            </w:r>
            <w:r w:rsidR="009050D3">
              <w:rPr>
                <w:noProof/>
                <w:webHidden/>
              </w:rPr>
              <w:instrText xml:space="preserve"> PAGEREF _Toc31795178 \h </w:instrText>
            </w:r>
            <w:r w:rsidR="009050D3">
              <w:rPr>
                <w:noProof/>
                <w:webHidden/>
              </w:rPr>
            </w:r>
            <w:r w:rsidR="009050D3">
              <w:rPr>
                <w:noProof/>
                <w:webHidden/>
              </w:rPr>
              <w:fldChar w:fldCharType="separate"/>
            </w:r>
            <w:r w:rsidR="00D67237">
              <w:rPr>
                <w:noProof/>
                <w:webHidden/>
              </w:rPr>
              <w:t>6</w:t>
            </w:r>
            <w:r w:rsidR="009050D3">
              <w:rPr>
                <w:noProof/>
                <w:webHidden/>
              </w:rPr>
              <w:fldChar w:fldCharType="end"/>
            </w:r>
          </w:hyperlink>
        </w:p>
        <w:p w14:paraId="2C345A28" w14:textId="55C2CC72" w:rsidR="009050D3" w:rsidRDefault="00E25D70">
          <w:pPr>
            <w:pStyle w:val="TOC2"/>
            <w:tabs>
              <w:tab w:val="right" w:leader="dot" w:pos="9016"/>
            </w:tabs>
            <w:rPr>
              <w:rFonts w:asciiTheme="minorHAnsi" w:eastAsiaTheme="minorEastAsia" w:hAnsiTheme="minorHAnsi"/>
              <w:noProof/>
              <w:sz w:val="22"/>
              <w:lang w:eastAsia="en-AU"/>
            </w:rPr>
          </w:pPr>
          <w:hyperlink w:anchor="_Toc31795179" w:history="1">
            <w:r w:rsidR="009050D3" w:rsidRPr="00EC64F4">
              <w:rPr>
                <w:rStyle w:val="Hyperlink"/>
                <w:noProof/>
              </w:rPr>
              <w:t>Project Proposal</w:t>
            </w:r>
            <w:r w:rsidR="009050D3">
              <w:rPr>
                <w:noProof/>
                <w:webHidden/>
              </w:rPr>
              <w:tab/>
            </w:r>
            <w:r w:rsidR="009050D3">
              <w:rPr>
                <w:noProof/>
                <w:webHidden/>
              </w:rPr>
              <w:fldChar w:fldCharType="begin"/>
            </w:r>
            <w:r w:rsidR="009050D3">
              <w:rPr>
                <w:noProof/>
                <w:webHidden/>
              </w:rPr>
              <w:instrText xml:space="preserve"> PAGEREF _Toc31795179 \h </w:instrText>
            </w:r>
            <w:r w:rsidR="009050D3">
              <w:rPr>
                <w:noProof/>
                <w:webHidden/>
              </w:rPr>
            </w:r>
            <w:r w:rsidR="009050D3">
              <w:rPr>
                <w:noProof/>
                <w:webHidden/>
              </w:rPr>
              <w:fldChar w:fldCharType="separate"/>
            </w:r>
            <w:r w:rsidR="00D67237">
              <w:rPr>
                <w:noProof/>
                <w:webHidden/>
              </w:rPr>
              <w:t>6</w:t>
            </w:r>
            <w:r w:rsidR="009050D3">
              <w:rPr>
                <w:noProof/>
                <w:webHidden/>
              </w:rPr>
              <w:fldChar w:fldCharType="end"/>
            </w:r>
          </w:hyperlink>
        </w:p>
        <w:p w14:paraId="6F737DB4" w14:textId="41072DE6" w:rsidR="009050D3" w:rsidRDefault="00E25D70">
          <w:pPr>
            <w:pStyle w:val="TOC1"/>
            <w:tabs>
              <w:tab w:val="right" w:leader="dot" w:pos="9016"/>
            </w:tabs>
            <w:rPr>
              <w:rFonts w:asciiTheme="minorHAnsi" w:eastAsiaTheme="minorEastAsia" w:hAnsiTheme="minorHAnsi"/>
              <w:noProof/>
              <w:sz w:val="22"/>
              <w:lang w:eastAsia="en-AU"/>
            </w:rPr>
          </w:pPr>
          <w:hyperlink w:anchor="_Toc31795180" w:history="1">
            <w:r w:rsidR="009050D3" w:rsidRPr="00EC64F4">
              <w:rPr>
                <w:rStyle w:val="Hyperlink"/>
                <w:noProof/>
              </w:rPr>
              <w:t>ASSESSMENT CRITERIA</w:t>
            </w:r>
            <w:r w:rsidR="009050D3">
              <w:rPr>
                <w:noProof/>
                <w:webHidden/>
              </w:rPr>
              <w:tab/>
            </w:r>
            <w:r w:rsidR="009050D3">
              <w:rPr>
                <w:noProof/>
                <w:webHidden/>
              </w:rPr>
              <w:fldChar w:fldCharType="begin"/>
            </w:r>
            <w:r w:rsidR="009050D3">
              <w:rPr>
                <w:noProof/>
                <w:webHidden/>
              </w:rPr>
              <w:instrText xml:space="preserve"> PAGEREF _Toc31795180 \h </w:instrText>
            </w:r>
            <w:r w:rsidR="009050D3">
              <w:rPr>
                <w:noProof/>
                <w:webHidden/>
              </w:rPr>
            </w:r>
            <w:r w:rsidR="009050D3">
              <w:rPr>
                <w:noProof/>
                <w:webHidden/>
              </w:rPr>
              <w:fldChar w:fldCharType="separate"/>
            </w:r>
            <w:r w:rsidR="00D67237">
              <w:rPr>
                <w:noProof/>
                <w:webHidden/>
              </w:rPr>
              <w:t>7</w:t>
            </w:r>
            <w:r w:rsidR="009050D3">
              <w:rPr>
                <w:noProof/>
                <w:webHidden/>
              </w:rPr>
              <w:fldChar w:fldCharType="end"/>
            </w:r>
          </w:hyperlink>
        </w:p>
        <w:p w14:paraId="3CAA660A" w14:textId="6D422C7A" w:rsidR="009050D3" w:rsidRDefault="00E25D70">
          <w:pPr>
            <w:pStyle w:val="TOC2"/>
            <w:tabs>
              <w:tab w:val="right" w:leader="dot" w:pos="9016"/>
            </w:tabs>
            <w:rPr>
              <w:rFonts w:asciiTheme="minorHAnsi" w:eastAsiaTheme="minorEastAsia" w:hAnsiTheme="minorHAnsi"/>
              <w:noProof/>
              <w:sz w:val="22"/>
              <w:lang w:eastAsia="en-AU"/>
            </w:rPr>
          </w:pPr>
          <w:hyperlink w:anchor="_Toc31795181" w:history="1">
            <w:r w:rsidR="009050D3" w:rsidRPr="00EC64F4">
              <w:rPr>
                <w:rStyle w:val="Hyperlink"/>
                <w:noProof/>
              </w:rPr>
              <w:t>Supporting Documentation</w:t>
            </w:r>
            <w:r w:rsidR="009050D3">
              <w:rPr>
                <w:noProof/>
                <w:webHidden/>
              </w:rPr>
              <w:tab/>
            </w:r>
            <w:r w:rsidR="009050D3">
              <w:rPr>
                <w:noProof/>
                <w:webHidden/>
              </w:rPr>
              <w:fldChar w:fldCharType="begin"/>
            </w:r>
            <w:r w:rsidR="009050D3">
              <w:rPr>
                <w:noProof/>
                <w:webHidden/>
              </w:rPr>
              <w:instrText xml:space="preserve"> PAGEREF _Toc31795181 \h </w:instrText>
            </w:r>
            <w:r w:rsidR="009050D3">
              <w:rPr>
                <w:noProof/>
                <w:webHidden/>
              </w:rPr>
            </w:r>
            <w:r w:rsidR="009050D3">
              <w:rPr>
                <w:noProof/>
                <w:webHidden/>
              </w:rPr>
              <w:fldChar w:fldCharType="separate"/>
            </w:r>
            <w:r w:rsidR="00D67237">
              <w:rPr>
                <w:noProof/>
                <w:webHidden/>
              </w:rPr>
              <w:t>7</w:t>
            </w:r>
            <w:r w:rsidR="009050D3">
              <w:rPr>
                <w:noProof/>
                <w:webHidden/>
              </w:rPr>
              <w:fldChar w:fldCharType="end"/>
            </w:r>
          </w:hyperlink>
        </w:p>
        <w:p w14:paraId="70196D04" w14:textId="0DECE50E" w:rsidR="009050D3" w:rsidRDefault="00E25D70">
          <w:pPr>
            <w:pStyle w:val="TOC1"/>
            <w:tabs>
              <w:tab w:val="right" w:leader="dot" w:pos="9016"/>
            </w:tabs>
            <w:rPr>
              <w:rFonts w:asciiTheme="minorHAnsi" w:eastAsiaTheme="minorEastAsia" w:hAnsiTheme="minorHAnsi"/>
              <w:noProof/>
              <w:sz w:val="22"/>
              <w:lang w:eastAsia="en-AU"/>
            </w:rPr>
          </w:pPr>
          <w:hyperlink w:anchor="_Toc31795182" w:history="1">
            <w:r w:rsidR="009050D3" w:rsidRPr="00EC64F4">
              <w:rPr>
                <w:rStyle w:val="Hyperlink"/>
                <w:noProof/>
              </w:rPr>
              <w:t>APPLICATION PROCESS</w:t>
            </w:r>
            <w:r w:rsidR="009050D3">
              <w:rPr>
                <w:noProof/>
                <w:webHidden/>
              </w:rPr>
              <w:tab/>
            </w:r>
            <w:r w:rsidR="009050D3">
              <w:rPr>
                <w:noProof/>
                <w:webHidden/>
              </w:rPr>
              <w:fldChar w:fldCharType="begin"/>
            </w:r>
            <w:r w:rsidR="009050D3">
              <w:rPr>
                <w:noProof/>
                <w:webHidden/>
              </w:rPr>
              <w:instrText xml:space="preserve"> PAGEREF _Toc31795182 \h </w:instrText>
            </w:r>
            <w:r w:rsidR="009050D3">
              <w:rPr>
                <w:noProof/>
                <w:webHidden/>
              </w:rPr>
            </w:r>
            <w:r w:rsidR="009050D3">
              <w:rPr>
                <w:noProof/>
                <w:webHidden/>
              </w:rPr>
              <w:fldChar w:fldCharType="separate"/>
            </w:r>
            <w:r w:rsidR="00D67237">
              <w:rPr>
                <w:noProof/>
                <w:webHidden/>
              </w:rPr>
              <w:t>8</w:t>
            </w:r>
            <w:r w:rsidR="009050D3">
              <w:rPr>
                <w:noProof/>
                <w:webHidden/>
              </w:rPr>
              <w:fldChar w:fldCharType="end"/>
            </w:r>
          </w:hyperlink>
        </w:p>
        <w:p w14:paraId="1A781510" w14:textId="4F18034A" w:rsidR="009050D3" w:rsidRDefault="00E25D70">
          <w:pPr>
            <w:pStyle w:val="TOC2"/>
            <w:tabs>
              <w:tab w:val="right" w:leader="dot" w:pos="9016"/>
            </w:tabs>
            <w:rPr>
              <w:rFonts w:asciiTheme="minorHAnsi" w:eastAsiaTheme="minorEastAsia" w:hAnsiTheme="minorHAnsi"/>
              <w:noProof/>
              <w:sz w:val="22"/>
              <w:lang w:eastAsia="en-AU"/>
            </w:rPr>
          </w:pPr>
          <w:hyperlink w:anchor="_Toc31795183" w:history="1">
            <w:r w:rsidR="009050D3" w:rsidRPr="00EC64F4">
              <w:rPr>
                <w:rStyle w:val="Hyperlink"/>
                <w:noProof/>
                <w:lang w:val="en-GB" w:eastAsia="en-GB"/>
              </w:rPr>
              <w:t>STAGE 1 - Before Applying</w:t>
            </w:r>
            <w:r w:rsidR="009050D3">
              <w:rPr>
                <w:noProof/>
                <w:webHidden/>
              </w:rPr>
              <w:tab/>
            </w:r>
            <w:r w:rsidR="009050D3">
              <w:rPr>
                <w:noProof/>
                <w:webHidden/>
              </w:rPr>
              <w:fldChar w:fldCharType="begin"/>
            </w:r>
            <w:r w:rsidR="009050D3">
              <w:rPr>
                <w:noProof/>
                <w:webHidden/>
              </w:rPr>
              <w:instrText xml:space="preserve"> PAGEREF _Toc31795183 \h </w:instrText>
            </w:r>
            <w:r w:rsidR="009050D3">
              <w:rPr>
                <w:noProof/>
                <w:webHidden/>
              </w:rPr>
            </w:r>
            <w:r w:rsidR="009050D3">
              <w:rPr>
                <w:noProof/>
                <w:webHidden/>
              </w:rPr>
              <w:fldChar w:fldCharType="separate"/>
            </w:r>
            <w:r w:rsidR="00D67237">
              <w:rPr>
                <w:noProof/>
                <w:webHidden/>
              </w:rPr>
              <w:t>8</w:t>
            </w:r>
            <w:r w:rsidR="009050D3">
              <w:rPr>
                <w:noProof/>
                <w:webHidden/>
              </w:rPr>
              <w:fldChar w:fldCharType="end"/>
            </w:r>
          </w:hyperlink>
        </w:p>
        <w:p w14:paraId="0BCCBBCA" w14:textId="10B47F95" w:rsidR="009050D3" w:rsidRDefault="00E25D70">
          <w:pPr>
            <w:pStyle w:val="TOC2"/>
            <w:tabs>
              <w:tab w:val="right" w:leader="dot" w:pos="9016"/>
            </w:tabs>
            <w:rPr>
              <w:rFonts w:asciiTheme="minorHAnsi" w:eastAsiaTheme="minorEastAsia" w:hAnsiTheme="minorHAnsi"/>
              <w:noProof/>
              <w:sz w:val="22"/>
              <w:lang w:eastAsia="en-AU"/>
            </w:rPr>
          </w:pPr>
          <w:hyperlink w:anchor="_Toc31795184" w:history="1">
            <w:r w:rsidR="009050D3" w:rsidRPr="00EC64F4">
              <w:rPr>
                <w:rStyle w:val="Hyperlink"/>
                <w:noProof/>
                <w:lang w:val="en-GB" w:eastAsia="en-GB"/>
              </w:rPr>
              <w:t>STAGE 2 - Submit Application</w:t>
            </w:r>
            <w:r w:rsidR="009050D3">
              <w:rPr>
                <w:noProof/>
                <w:webHidden/>
              </w:rPr>
              <w:tab/>
            </w:r>
            <w:r w:rsidR="009050D3">
              <w:rPr>
                <w:noProof/>
                <w:webHidden/>
              </w:rPr>
              <w:fldChar w:fldCharType="begin"/>
            </w:r>
            <w:r w:rsidR="009050D3">
              <w:rPr>
                <w:noProof/>
                <w:webHidden/>
              </w:rPr>
              <w:instrText xml:space="preserve"> PAGEREF _Toc31795184 \h </w:instrText>
            </w:r>
            <w:r w:rsidR="009050D3">
              <w:rPr>
                <w:noProof/>
                <w:webHidden/>
              </w:rPr>
            </w:r>
            <w:r w:rsidR="009050D3">
              <w:rPr>
                <w:noProof/>
                <w:webHidden/>
              </w:rPr>
              <w:fldChar w:fldCharType="separate"/>
            </w:r>
            <w:r w:rsidR="00D67237">
              <w:rPr>
                <w:noProof/>
                <w:webHidden/>
              </w:rPr>
              <w:t>8</w:t>
            </w:r>
            <w:r w:rsidR="009050D3">
              <w:rPr>
                <w:noProof/>
                <w:webHidden/>
              </w:rPr>
              <w:fldChar w:fldCharType="end"/>
            </w:r>
          </w:hyperlink>
        </w:p>
        <w:p w14:paraId="484CF7F8" w14:textId="4AA46B01" w:rsidR="009050D3" w:rsidRDefault="00E25D70">
          <w:pPr>
            <w:pStyle w:val="TOC1"/>
            <w:tabs>
              <w:tab w:val="right" w:leader="dot" w:pos="9016"/>
            </w:tabs>
            <w:rPr>
              <w:rFonts w:asciiTheme="minorHAnsi" w:eastAsiaTheme="minorEastAsia" w:hAnsiTheme="minorHAnsi"/>
              <w:noProof/>
              <w:sz w:val="22"/>
              <w:lang w:eastAsia="en-AU"/>
            </w:rPr>
          </w:pPr>
          <w:hyperlink r:id="rId13" w:anchor="_Toc31795185" w:history="1">
            <w:r w:rsidR="009050D3" w:rsidRPr="00EC64F4">
              <w:rPr>
                <w:rStyle w:val="Hyperlink"/>
                <w:noProof/>
              </w:rPr>
              <w:t>SCHOLARSHIP PAYMENTS</w:t>
            </w:r>
            <w:r w:rsidR="009050D3">
              <w:rPr>
                <w:noProof/>
                <w:webHidden/>
              </w:rPr>
              <w:tab/>
            </w:r>
            <w:r w:rsidR="009050D3">
              <w:rPr>
                <w:noProof/>
                <w:webHidden/>
              </w:rPr>
              <w:fldChar w:fldCharType="begin"/>
            </w:r>
            <w:r w:rsidR="009050D3">
              <w:rPr>
                <w:noProof/>
                <w:webHidden/>
              </w:rPr>
              <w:instrText xml:space="preserve"> PAGEREF _Toc31795185 \h </w:instrText>
            </w:r>
            <w:r w:rsidR="009050D3">
              <w:rPr>
                <w:noProof/>
                <w:webHidden/>
              </w:rPr>
            </w:r>
            <w:r w:rsidR="009050D3">
              <w:rPr>
                <w:noProof/>
                <w:webHidden/>
              </w:rPr>
              <w:fldChar w:fldCharType="separate"/>
            </w:r>
            <w:r w:rsidR="00D67237">
              <w:rPr>
                <w:noProof/>
                <w:webHidden/>
              </w:rPr>
              <w:t>8</w:t>
            </w:r>
            <w:r w:rsidR="009050D3">
              <w:rPr>
                <w:noProof/>
                <w:webHidden/>
              </w:rPr>
              <w:fldChar w:fldCharType="end"/>
            </w:r>
          </w:hyperlink>
        </w:p>
        <w:p w14:paraId="4BD1B8CA" w14:textId="32E13D2A" w:rsidR="009050D3" w:rsidRDefault="00E25D70">
          <w:pPr>
            <w:pStyle w:val="TOC2"/>
            <w:tabs>
              <w:tab w:val="right" w:leader="dot" w:pos="9016"/>
            </w:tabs>
            <w:rPr>
              <w:rFonts w:asciiTheme="minorHAnsi" w:eastAsiaTheme="minorEastAsia" w:hAnsiTheme="minorHAnsi"/>
              <w:noProof/>
              <w:sz w:val="22"/>
              <w:lang w:eastAsia="en-AU"/>
            </w:rPr>
          </w:pPr>
          <w:hyperlink w:anchor="_Toc31795186" w:history="1">
            <w:r w:rsidR="009050D3" w:rsidRPr="00EC64F4">
              <w:rPr>
                <w:rStyle w:val="Hyperlink"/>
                <w:noProof/>
                <w:lang w:val="en-GB" w:eastAsia="en-GB"/>
              </w:rPr>
              <w:t>STAGE 3 - Shortlist Interview</w:t>
            </w:r>
            <w:r w:rsidR="009050D3">
              <w:rPr>
                <w:noProof/>
                <w:webHidden/>
              </w:rPr>
              <w:tab/>
            </w:r>
            <w:r w:rsidR="009050D3">
              <w:rPr>
                <w:noProof/>
                <w:webHidden/>
              </w:rPr>
              <w:fldChar w:fldCharType="begin"/>
            </w:r>
            <w:r w:rsidR="009050D3">
              <w:rPr>
                <w:noProof/>
                <w:webHidden/>
              </w:rPr>
              <w:instrText xml:space="preserve"> PAGEREF _Toc31795186 \h </w:instrText>
            </w:r>
            <w:r w:rsidR="009050D3">
              <w:rPr>
                <w:noProof/>
                <w:webHidden/>
              </w:rPr>
            </w:r>
            <w:r w:rsidR="009050D3">
              <w:rPr>
                <w:noProof/>
                <w:webHidden/>
              </w:rPr>
              <w:fldChar w:fldCharType="separate"/>
            </w:r>
            <w:r w:rsidR="00D67237">
              <w:rPr>
                <w:noProof/>
                <w:webHidden/>
              </w:rPr>
              <w:t>8</w:t>
            </w:r>
            <w:r w:rsidR="009050D3">
              <w:rPr>
                <w:noProof/>
                <w:webHidden/>
              </w:rPr>
              <w:fldChar w:fldCharType="end"/>
            </w:r>
          </w:hyperlink>
        </w:p>
        <w:p w14:paraId="47AAF31A" w14:textId="05068D8E" w:rsidR="009050D3" w:rsidRDefault="00E25D70">
          <w:pPr>
            <w:pStyle w:val="TOC2"/>
            <w:tabs>
              <w:tab w:val="right" w:leader="dot" w:pos="9016"/>
            </w:tabs>
            <w:rPr>
              <w:rFonts w:asciiTheme="minorHAnsi" w:eastAsiaTheme="minorEastAsia" w:hAnsiTheme="minorHAnsi"/>
              <w:noProof/>
              <w:sz w:val="22"/>
              <w:lang w:eastAsia="en-AU"/>
            </w:rPr>
          </w:pPr>
          <w:hyperlink w:anchor="_Toc31795187" w:history="1">
            <w:r w:rsidR="009050D3" w:rsidRPr="00EC64F4">
              <w:rPr>
                <w:rStyle w:val="Hyperlink"/>
                <w:noProof/>
                <w:lang w:val="en-GB" w:eastAsia="en-GB"/>
              </w:rPr>
              <w:t>STAGE 4 - Successful Applicants</w:t>
            </w:r>
            <w:r w:rsidR="009050D3">
              <w:rPr>
                <w:noProof/>
                <w:webHidden/>
              </w:rPr>
              <w:tab/>
            </w:r>
            <w:r w:rsidR="009050D3">
              <w:rPr>
                <w:noProof/>
                <w:webHidden/>
              </w:rPr>
              <w:fldChar w:fldCharType="begin"/>
            </w:r>
            <w:r w:rsidR="009050D3">
              <w:rPr>
                <w:noProof/>
                <w:webHidden/>
              </w:rPr>
              <w:instrText xml:space="preserve"> PAGEREF _Toc31795187 \h </w:instrText>
            </w:r>
            <w:r w:rsidR="009050D3">
              <w:rPr>
                <w:noProof/>
                <w:webHidden/>
              </w:rPr>
            </w:r>
            <w:r w:rsidR="009050D3">
              <w:rPr>
                <w:noProof/>
                <w:webHidden/>
              </w:rPr>
              <w:fldChar w:fldCharType="separate"/>
            </w:r>
            <w:r w:rsidR="00D67237">
              <w:rPr>
                <w:noProof/>
                <w:webHidden/>
              </w:rPr>
              <w:t>8</w:t>
            </w:r>
            <w:r w:rsidR="009050D3">
              <w:rPr>
                <w:noProof/>
                <w:webHidden/>
              </w:rPr>
              <w:fldChar w:fldCharType="end"/>
            </w:r>
          </w:hyperlink>
        </w:p>
        <w:p w14:paraId="043CFE7F" w14:textId="7E234D41" w:rsidR="009050D3" w:rsidRDefault="00E25D70">
          <w:pPr>
            <w:pStyle w:val="TOC1"/>
            <w:tabs>
              <w:tab w:val="right" w:leader="dot" w:pos="9016"/>
            </w:tabs>
            <w:rPr>
              <w:rFonts w:asciiTheme="minorHAnsi" w:eastAsiaTheme="minorEastAsia" w:hAnsiTheme="minorHAnsi"/>
              <w:noProof/>
              <w:sz w:val="22"/>
              <w:lang w:eastAsia="en-AU"/>
            </w:rPr>
          </w:pPr>
          <w:hyperlink w:anchor="_Toc31795188" w:history="1">
            <w:r w:rsidR="009050D3" w:rsidRPr="00EC64F4">
              <w:rPr>
                <w:rStyle w:val="Hyperlink"/>
                <w:noProof/>
              </w:rPr>
              <w:t>RESPONSIBILITIES OF THE SCHOLARSHIP RECIPIENT</w:t>
            </w:r>
            <w:r w:rsidR="009050D3">
              <w:rPr>
                <w:noProof/>
                <w:webHidden/>
              </w:rPr>
              <w:tab/>
            </w:r>
            <w:r w:rsidR="009050D3">
              <w:rPr>
                <w:noProof/>
                <w:webHidden/>
              </w:rPr>
              <w:fldChar w:fldCharType="begin"/>
            </w:r>
            <w:r w:rsidR="009050D3">
              <w:rPr>
                <w:noProof/>
                <w:webHidden/>
              </w:rPr>
              <w:instrText xml:space="preserve"> PAGEREF _Toc31795188 \h </w:instrText>
            </w:r>
            <w:r w:rsidR="009050D3">
              <w:rPr>
                <w:noProof/>
                <w:webHidden/>
              </w:rPr>
            </w:r>
            <w:r w:rsidR="009050D3">
              <w:rPr>
                <w:noProof/>
                <w:webHidden/>
              </w:rPr>
              <w:fldChar w:fldCharType="separate"/>
            </w:r>
            <w:r w:rsidR="00D67237">
              <w:rPr>
                <w:noProof/>
                <w:webHidden/>
              </w:rPr>
              <w:t>9</w:t>
            </w:r>
            <w:r w:rsidR="009050D3">
              <w:rPr>
                <w:noProof/>
                <w:webHidden/>
              </w:rPr>
              <w:fldChar w:fldCharType="end"/>
            </w:r>
          </w:hyperlink>
        </w:p>
        <w:p w14:paraId="32FBFDA4" w14:textId="600A364A" w:rsidR="009050D3" w:rsidRDefault="00E25D70">
          <w:pPr>
            <w:pStyle w:val="TOC2"/>
            <w:tabs>
              <w:tab w:val="right" w:leader="dot" w:pos="9016"/>
            </w:tabs>
            <w:rPr>
              <w:rFonts w:asciiTheme="minorHAnsi" w:eastAsiaTheme="minorEastAsia" w:hAnsiTheme="minorHAnsi"/>
              <w:noProof/>
              <w:sz w:val="22"/>
              <w:lang w:eastAsia="en-AU"/>
            </w:rPr>
          </w:pPr>
          <w:hyperlink w:anchor="_Toc31795189" w:history="1">
            <w:r w:rsidR="009050D3" w:rsidRPr="00EC64F4">
              <w:rPr>
                <w:rStyle w:val="Hyperlink"/>
                <w:noProof/>
              </w:rPr>
              <w:t>Pre-departure</w:t>
            </w:r>
            <w:r w:rsidR="009050D3">
              <w:rPr>
                <w:noProof/>
                <w:webHidden/>
              </w:rPr>
              <w:tab/>
            </w:r>
            <w:r w:rsidR="009050D3">
              <w:rPr>
                <w:noProof/>
                <w:webHidden/>
              </w:rPr>
              <w:fldChar w:fldCharType="begin"/>
            </w:r>
            <w:r w:rsidR="009050D3">
              <w:rPr>
                <w:noProof/>
                <w:webHidden/>
              </w:rPr>
              <w:instrText xml:space="preserve"> PAGEREF _Toc31795189 \h </w:instrText>
            </w:r>
            <w:r w:rsidR="009050D3">
              <w:rPr>
                <w:noProof/>
                <w:webHidden/>
              </w:rPr>
            </w:r>
            <w:r w:rsidR="009050D3">
              <w:rPr>
                <w:noProof/>
                <w:webHidden/>
              </w:rPr>
              <w:fldChar w:fldCharType="separate"/>
            </w:r>
            <w:r w:rsidR="00D67237">
              <w:rPr>
                <w:noProof/>
                <w:webHidden/>
              </w:rPr>
              <w:t>9</w:t>
            </w:r>
            <w:r w:rsidR="009050D3">
              <w:rPr>
                <w:noProof/>
                <w:webHidden/>
              </w:rPr>
              <w:fldChar w:fldCharType="end"/>
            </w:r>
          </w:hyperlink>
        </w:p>
        <w:p w14:paraId="083E5C91" w14:textId="407C116B" w:rsidR="009050D3" w:rsidRDefault="00E25D70">
          <w:pPr>
            <w:pStyle w:val="TOC2"/>
            <w:tabs>
              <w:tab w:val="right" w:leader="dot" w:pos="9016"/>
            </w:tabs>
            <w:rPr>
              <w:rFonts w:asciiTheme="minorHAnsi" w:eastAsiaTheme="minorEastAsia" w:hAnsiTheme="minorHAnsi"/>
              <w:noProof/>
              <w:sz w:val="22"/>
              <w:lang w:eastAsia="en-AU"/>
            </w:rPr>
          </w:pPr>
          <w:hyperlink w:anchor="_Toc31795190" w:history="1">
            <w:r w:rsidR="009050D3" w:rsidRPr="00EC64F4">
              <w:rPr>
                <w:rStyle w:val="Hyperlink"/>
                <w:noProof/>
              </w:rPr>
              <w:t>In-market</w:t>
            </w:r>
            <w:r w:rsidR="009050D3">
              <w:rPr>
                <w:noProof/>
                <w:webHidden/>
              </w:rPr>
              <w:tab/>
            </w:r>
            <w:r w:rsidR="009050D3">
              <w:rPr>
                <w:noProof/>
                <w:webHidden/>
              </w:rPr>
              <w:fldChar w:fldCharType="begin"/>
            </w:r>
            <w:r w:rsidR="009050D3">
              <w:rPr>
                <w:noProof/>
                <w:webHidden/>
              </w:rPr>
              <w:instrText xml:space="preserve"> PAGEREF _Toc31795190 \h </w:instrText>
            </w:r>
            <w:r w:rsidR="009050D3">
              <w:rPr>
                <w:noProof/>
                <w:webHidden/>
              </w:rPr>
            </w:r>
            <w:r w:rsidR="009050D3">
              <w:rPr>
                <w:noProof/>
                <w:webHidden/>
              </w:rPr>
              <w:fldChar w:fldCharType="separate"/>
            </w:r>
            <w:r w:rsidR="00D67237">
              <w:rPr>
                <w:noProof/>
                <w:webHidden/>
              </w:rPr>
              <w:t>9</w:t>
            </w:r>
            <w:r w:rsidR="009050D3">
              <w:rPr>
                <w:noProof/>
                <w:webHidden/>
              </w:rPr>
              <w:fldChar w:fldCharType="end"/>
            </w:r>
          </w:hyperlink>
        </w:p>
        <w:p w14:paraId="5B71CDF0" w14:textId="24A79EA2" w:rsidR="009050D3" w:rsidRDefault="00E25D70">
          <w:pPr>
            <w:pStyle w:val="TOC2"/>
            <w:tabs>
              <w:tab w:val="right" w:leader="dot" w:pos="9016"/>
            </w:tabs>
            <w:rPr>
              <w:rFonts w:asciiTheme="minorHAnsi" w:eastAsiaTheme="minorEastAsia" w:hAnsiTheme="minorHAnsi"/>
              <w:noProof/>
              <w:sz w:val="22"/>
              <w:lang w:eastAsia="en-AU"/>
            </w:rPr>
          </w:pPr>
          <w:hyperlink w:anchor="_Toc31795191" w:history="1">
            <w:r w:rsidR="009050D3" w:rsidRPr="00EC64F4">
              <w:rPr>
                <w:rStyle w:val="Hyperlink"/>
                <w:noProof/>
              </w:rPr>
              <w:t>Completion</w:t>
            </w:r>
            <w:r w:rsidR="009050D3">
              <w:rPr>
                <w:noProof/>
                <w:webHidden/>
              </w:rPr>
              <w:tab/>
            </w:r>
            <w:r w:rsidR="009050D3">
              <w:rPr>
                <w:noProof/>
                <w:webHidden/>
              </w:rPr>
              <w:fldChar w:fldCharType="begin"/>
            </w:r>
            <w:r w:rsidR="009050D3">
              <w:rPr>
                <w:noProof/>
                <w:webHidden/>
              </w:rPr>
              <w:instrText xml:space="preserve"> PAGEREF _Toc31795191 \h </w:instrText>
            </w:r>
            <w:r w:rsidR="009050D3">
              <w:rPr>
                <w:noProof/>
                <w:webHidden/>
              </w:rPr>
            </w:r>
            <w:r w:rsidR="009050D3">
              <w:rPr>
                <w:noProof/>
                <w:webHidden/>
              </w:rPr>
              <w:fldChar w:fldCharType="separate"/>
            </w:r>
            <w:r w:rsidR="00D67237">
              <w:rPr>
                <w:noProof/>
                <w:webHidden/>
              </w:rPr>
              <w:t>9</w:t>
            </w:r>
            <w:r w:rsidR="009050D3">
              <w:rPr>
                <w:noProof/>
                <w:webHidden/>
              </w:rPr>
              <w:fldChar w:fldCharType="end"/>
            </w:r>
          </w:hyperlink>
        </w:p>
        <w:p w14:paraId="37F650EC" w14:textId="61FB991C" w:rsidR="009050D3" w:rsidRDefault="00E25D70">
          <w:pPr>
            <w:pStyle w:val="TOC1"/>
            <w:tabs>
              <w:tab w:val="right" w:leader="dot" w:pos="9016"/>
            </w:tabs>
            <w:rPr>
              <w:rFonts w:asciiTheme="minorHAnsi" w:eastAsiaTheme="minorEastAsia" w:hAnsiTheme="minorHAnsi"/>
              <w:noProof/>
              <w:sz w:val="22"/>
              <w:lang w:eastAsia="en-AU"/>
            </w:rPr>
          </w:pPr>
          <w:hyperlink w:anchor="_Toc31795192" w:history="1">
            <w:r w:rsidR="009050D3" w:rsidRPr="00EC64F4">
              <w:rPr>
                <w:rStyle w:val="Hyperlink"/>
                <w:noProof/>
              </w:rPr>
              <w:t>APPENDIX</w:t>
            </w:r>
            <w:r w:rsidR="009050D3">
              <w:rPr>
                <w:noProof/>
                <w:webHidden/>
              </w:rPr>
              <w:tab/>
            </w:r>
            <w:r w:rsidR="009050D3">
              <w:rPr>
                <w:noProof/>
                <w:webHidden/>
              </w:rPr>
              <w:fldChar w:fldCharType="begin"/>
            </w:r>
            <w:r w:rsidR="009050D3">
              <w:rPr>
                <w:noProof/>
                <w:webHidden/>
              </w:rPr>
              <w:instrText xml:space="preserve"> PAGEREF _Toc31795192 \h </w:instrText>
            </w:r>
            <w:r w:rsidR="009050D3">
              <w:rPr>
                <w:noProof/>
                <w:webHidden/>
              </w:rPr>
            </w:r>
            <w:r w:rsidR="009050D3">
              <w:rPr>
                <w:noProof/>
                <w:webHidden/>
              </w:rPr>
              <w:fldChar w:fldCharType="separate"/>
            </w:r>
            <w:r w:rsidR="00D67237">
              <w:rPr>
                <w:noProof/>
                <w:webHidden/>
              </w:rPr>
              <w:t>10</w:t>
            </w:r>
            <w:r w:rsidR="009050D3">
              <w:rPr>
                <w:noProof/>
                <w:webHidden/>
              </w:rPr>
              <w:fldChar w:fldCharType="end"/>
            </w:r>
          </w:hyperlink>
        </w:p>
        <w:p w14:paraId="7F8B3450" w14:textId="529FC70C" w:rsidR="009050D3" w:rsidRDefault="00E25D70">
          <w:pPr>
            <w:pStyle w:val="TOC2"/>
            <w:tabs>
              <w:tab w:val="right" w:leader="dot" w:pos="9016"/>
            </w:tabs>
            <w:rPr>
              <w:rFonts w:asciiTheme="minorHAnsi" w:eastAsiaTheme="minorEastAsia" w:hAnsiTheme="minorHAnsi"/>
              <w:noProof/>
              <w:sz w:val="22"/>
              <w:lang w:eastAsia="en-AU"/>
            </w:rPr>
          </w:pPr>
          <w:hyperlink w:anchor="_Toc31795193" w:history="1">
            <w:r w:rsidR="009050D3" w:rsidRPr="00EC64F4">
              <w:rPr>
                <w:rStyle w:val="Hyperlink"/>
                <w:noProof/>
              </w:rPr>
              <w:t>Appendix 1 - Employer Statutory Declaration</w:t>
            </w:r>
            <w:r w:rsidR="009050D3">
              <w:rPr>
                <w:noProof/>
                <w:webHidden/>
              </w:rPr>
              <w:tab/>
            </w:r>
            <w:r w:rsidR="009050D3">
              <w:rPr>
                <w:noProof/>
                <w:webHidden/>
              </w:rPr>
              <w:fldChar w:fldCharType="begin"/>
            </w:r>
            <w:r w:rsidR="009050D3">
              <w:rPr>
                <w:noProof/>
                <w:webHidden/>
              </w:rPr>
              <w:instrText xml:space="preserve"> PAGEREF _Toc31795193 \h </w:instrText>
            </w:r>
            <w:r w:rsidR="009050D3">
              <w:rPr>
                <w:noProof/>
                <w:webHidden/>
              </w:rPr>
            </w:r>
            <w:r w:rsidR="009050D3">
              <w:rPr>
                <w:noProof/>
                <w:webHidden/>
              </w:rPr>
              <w:fldChar w:fldCharType="separate"/>
            </w:r>
            <w:r w:rsidR="00D67237">
              <w:rPr>
                <w:noProof/>
                <w:webHidden/>
              </w:rPr>
              <w:t>10</w:t>
            </w:r>
            <w:r w:rsidR="009050D3">
              <w:rPr>
                <w:noProof/>
                <w:webHidden/>
              </w:rPr>
              <w:fldChar w:fldCharType="end"/>
            </w:r>
          </w:hyperlink>
        </w:p>
        <w:p w14:paraId="1A62E550" w14:textId="6BAAF4B6" w:rsidR="009050D3" w:rsidRDefault="00E25D70">
          <w:pPr>
            <w:pStyle w:val="TOC1"/>
            <w:tabs>
              <w:tab w:val="right" w:leader="dot" w:pos="9016"/>
            </w:tabs>
            <w:rPr>
              <w:rFonts w:asciiTheme="minorHAnsi" w:eastAsiaTheme="minorEastAsia" w:hAnsiTheme="minorHAnsi"/>
              <w:noProof/>
              <w:sz w:val="22"/>
              <w:lang w:eastAsia="en-AU"/>
            </w:rPr>
          </w:pPr>
          <w:hyperlink r:id="rId14" w:anchor="_Toc31795194" w:history="1">
            <w:r w:rsidR="009050D3" w:rsidRPr="00EC64F4">
              <w:rPr>
                <w:rStyle w:val="Hyperlink"/>
                <w:noProof/>
              </w:rPr>
              <w:t>CONTACT DETAILS</w:t>
            </w:r>
            <w:r w:rsidR="009050D3">
              <w:rPr>
                <w:noProof/>
                <w:webHidden/>
              </w:rPr>
              <w:tab/>
            </w:r>
            <w:r w:rsidR="009050D3">
              <w:rPr>
                <w:noProof/>
                <w:webHidden/>
              </w:rPr>
              <w:fldChar w:fldCharType="begin"/>
            </w:r>
            <w:r w:rsidR="009050D3">
              <w:rPr>
                <w:noProof/>
                <w:webHidden/>
              </w:rPr>
              <w:instrText xml:space="preserve"> PAGEREF _Toc31795194 \h </w:instrText>
            </w:r>
            <w:r w:rsidR="009050D3">
              <w:rPr>
                <w:noProof/>
                <w:webHidden/>
              </w:rPr>
            </w:r>
            <w:r w:rsidR="009050D3">
              <w:rPr>
                <w:noProof/>
                <w:webHidden/>
              </w:rPr>
              <w:fldChar w:fldCharType="separate"/>
            </w:r>
            <w:r w:rsidR="00D67237">
              <w:rPr>
                <w:noProof/>
                <w:webHidden/>
              </w:rPr>
              <w:t>11</w:t>
            </w:r>
            <w:r w:rsidR="009050D3">
              <w:rPr>
                <w:noProof/>
                <w:webHidden/>
              </w:rPr>
              <w:fldChar w:fldCharType="end"/>
            </w:r>
          </w:hyperlink>
        </w:p>
        <w:p w14:paraId="64D1CA37" w14:textId="07321325" w:rsidR="008754C3" w:rsidRDefault="00E7100A">
          <w:r>
            <w:fldChar w:fldCharType="end"/>
          </w:r>
        </w:p>
      </w:sdtContent>
    </w:sdt>
    <w:p w14:paraId="5F47983D" w14:textId="77777777" w:rsidR="008754C3" w:rsidRDefault="008754C3">
      <w:pPr>
        <w:rPr>
          <w:rFonts w:ascii="VIC SemiBold" w:eastAsiaTheme="majorEastAsia" w:hAnsi="VIC SemiBold" w:cstheme="majorBidi"/>
          <w:caps/>
          <w:sz w:val="56"/>
          <w:szCs w:val="32"/>
        </w:rPr>
      </w:pPr>
      <w:r>
        <w:br w:type="page"/>
      </w:r>
    </w:p>
    <w:p w14:paraId="58A84A74" w14:textId="77777777" w:rsidR="00B25D00" w:rsidRDefault="008754C3" w:rsidP="00712BF4">
      <w:pPr>
        <w:pStyle w:val="Heading1"/>
      </w:pPr>
      <w:bookmarkStart w:id="0" w:name="_Toc31795164"/>
      <w:r>
        <w:lastRenderedPageBreak/>
        <w:t>INTRODUCTION</w:t>
      </w:r>
      <w:bookmarkEnd w:id="0"/>
    </w:p>
    <w:p w14:paraId="4B3D2C5E" w14:textId="77777777" w:rsidR="00E832E6" w:rsidRPr="00E832E6" w:rsidRDefault="00E832E6" w:rsidP="00E832E6">
      <w:pPr>
        <w:sectPr w:rsidR="00E832E6" w:rsidRPr="00E832E6" w:rsidSect="00E92A82">
          <w:headerReference w:type="default" r:id="rId15"/>
          <w:footerReference w:type="default" r:id="rId16"/>
          <w:headerReference w:type="first" r:id="rId17"/>
          <w:pgSz w:w="11906" w:h="16838"/>
          <w:pgMar w:top="1440" w:right="1440" w:bottom="1440" w:left="1440" w:header="709" w:footer="709" w:gutter="0"/>
          <w:pgNumType w:start="0"/>
          <w:cols w:space="708"/>
          <w:titlePg/>
          <w:docGrid w:linePitch="360"/>
        </w:sectPr>
      </w:pPr>
    </w:p>
    <w:p w14:paraId="04DBDF07" w14:textId="77777777" w:rsidR="00A958A1" w:rsidRDefault="00A958A1" w:rsidP="0036030B">
      <w:pPr>
        <w:pStyle w:val="Heading2"/>
      </w:pPr>
    </w:p>
    <w:p w14:paraId="0207D0F6" w14:textId="77777777" w:rsidR="00A958A1" w:rsidRDefault="00A958A1" w:rsidP="0036030B">
      <w:pPr>
        <w:pStyle w:val="Heading2"/>
        <w:sectPr w:rsidR="00A958A1" w:rsidSect="00E7100A">
          <w:type w:val="continuous"/>
          <w:pgSz w:w="11906" w:h="16838"/>
          <w:pgMar w:top="1440" w:right="1440" w:bottom="1440" w:left="1440" w:header="708" w:footer="708" w:gutter="0"/>
          <w:pgNumType w:start="0"/>
          <w:cols w:num="2" w:space="708"/>
          <w:titlePg/>
          <w:docGrid w:linePitch="360"/>
        </w:sectPr>
      </w:pPr>
    </w:p>
    <w:p w14:paraId="00E81070" w14:textId="44080C6A" w:rsidR="0036030B" w:rsidRDefault="00420259" w:rsidP="0036030B">
      <w:pPr>
        <w:pStyle w:val="Heading2"/>
      </w:pPr>
      <w:bookmarkStart w:id="1" w:name="_Toc31795165"/>
      <w:r>
        <w:t xml:space="preserve">About the </w:t>
      </w:r>
      <w:r w:rsidR="004D73BB">
        <w:t>S</w:t>
      </w:r>
      <w:r>
        <w:t>cholarships</w:t>
      </w:r>
      <w:bookmarkEnd w:id="1"/>
    </w:p>
    <w:p w14:paraId="2751B4EE" w14:textId="77777777" w:rsidR="00CB1B1D" w:rsidRPr="00CB1B1D" w:rsidRDefault="00CB1B1D" w:rsidP="00CB1B1D"/>
    <w:p w14:paraId="61CB4C77" w14:textId="77777777" w:rsidR="008754C3" w:rsidRDefault="008754C3" w:rsidP="006B6B44">
      <w:pPr>
        <w:pStyle w:val="Heading3"/>
        <w:sectPr w:rsidR="008754C3" w:rsidSect="00211948">
          <w:type w:val="continuous"/>
          <w:pgSz w:w="11906" w:h="16838"/>
          <w:pgMar w:top="1440" w:right="1440" w:bottom="1440" w:left="1440" w:header="708" w:footer="708" w:gutter="0"/>
          <w:pgNumType w:start="0"/>
          <w:cols w:num="2" w:space="708"/>
          <w:titlePg/>
          <w:docGrid w:linePitch="360"/>
        </w:sectPr>
      </w:pPr>
    </w:p>
    <w:p w14:paraId="4F414F69" w14:textId="77777777" w:rsidR="008754C3" w:rsidRDefault="008754C3" w:rsidP="007F08CF">
      <w:pPr>
        <w:rPr>
          <w:rFonts w:ascii="VIC SemiBold" w:hAnsi="VIC SemiBold"/>
          <w:sz w:val="20"/>
        </w:rPr>
      </w:pPr>
      <w:r w:rsidRPr="008754C3">
        <w:rPr>
          <w:rFonts w:ascii="VIC SemiBold" w:hAnsi="VIC SemiBold"/>
          <w:sz w:val="20"/>
        </w:rPr>
        <w:t xml:space="preserve">The Victorian Government Hamer Scholarships Program is a language, cultural immersion and business engagement program that builds the Asia capabilities of Victorians and Victorian businesses. </w:t>
      </w:r>
    </w:p>
    <w:p w14:paraId="1790423E" w14:textId="77777777" w:rsidR="008754C3" w:rsidRDefault="008754C3" w:rsidP="008754C3">
      <w:r>
        <w:t xml:space="preserve">Hamer Scholarship recipients undertake 5-6 months of intensive language study in China, Japan, Korea or Indonesia while delivering an in-market business project that progresses the market development and/or export objectives of their employer in the chosen market. </w:t>
      </w:r>
    </w:p>
    <w:p w14:paraId="144A08DC" w14:textId="77777777" w:rsidR="008754C3" w:rsidRDefault="008754C3" w:rsidP="008754C3">
      <w:r>
        <w:t>The Scholarship supports recipients to develop their Asian language skills, cultural competency, professional networks and market knowledge – assisting businesses to build the people-to-people contacts and market insights needed for doing business with Asia.</w:t>
      </w:r>
    </w:p>
    <w:p w14:paraId="7742AC92" w14:textId="77777777" w:rsidR="00B25D00" w:rsidRDefault="008754C3" w:rsidP="008754C3">
      <w:r>
        <w:t xml:space="preserve">Hamer Scholarship alumni are ambassadors for Victoria. </w:t>
      </w:r>
    </w:p>
    <w:p w14:paraId="53E35646" w14:textId="77777777" w:rsidR="00B25D00" w:rsidRDefault="00B25D00" w:rsidP="008754C3"/>
    <w:p w14:paraId="5371915F" w14:textId="77777777" w:rsidR="00B25D00" w:rsidRDefault="00B25D00" w:rsidP="00B25D00">
      <w:pPr>
        <w:pStyle w:val="Heading2"/>
      </w:pPr>
      <w:bookmarkStart w:id="2" w:name="_Toc31795166"/>
      <w:r>
        <w:t>Program Objectives</w:t>
      </w:r>
      <w:bookmarkEnd w:id="2"/>
    </w:p>
    <w:p w14:paraId="38D24B58" w14:textId="77777777" w:rsidR="00211948" w:rsidRDefault="00B25D00" w:rsidP="00E42C6B">
      <w:r>
        <w:t>The Program aims to build the Asia capabilities, insights and networks of Victoria’s workforce to enable Victorian businesses to access economic opportunities in Asia.</w:t>
      </w:r>
    </w:p>
    <w:p w14:paraId="20FD4AB2" w14:textId="77777777" w:rsidR="00211948" w:rsidRDefault="00211948" w:rsidP="00E42C6B"/>
    <w:p w14:paraId="46E2D077" w14:textId="6EB64EE5" w:rsidR="00B25D00" w:rsidRDefault="00096FFF" w:rsidP="00E42C6B">
      <w:r>
        <w:rPr>
          <w:rStyle w:val="Heading2Char"/>
        </w:rPr>
        <w:br w:type="column"/>
      </w:r>
      <w:bookmarkStart w:id="3" w:name="_Toc31795167"/>
      <w:r w:rsidR="00B25D00" w:rsidRPr="00A958A1">
        <w:rPr>
          <w:rStyle w:val="Heading2Char"/>
        </w:rPr>
        <w:t>Who are the Scholarships for?</w:t>
      </w:r>
      <w:bookmarkEnd w:id="3"/>
    </w:p>
    <w:p w14:paraId="06642EBD" w14:textId="77777777" w:rsidR="00B25D00" w:rsidRDefault="00B25D00" w:rsidP="00B25D00">
      <w:r>
        <w:t>The Hamer Scholarships Program is targeted at individuals working in Victorian businesses that are seeking and pursuing market development and export opportunities with China, Korea, Indonesia or Japan.</w:t>
      </w:r>
    </w:p>
    <w:p w14:paraId="4C61C367" w14:textId="77777777" w:rsidR="00B25D00" w:rsidRDefault="00B25D00" w:rsidP="00B25D00"/>
    <w:p w14:paraId="5D922FD7" w14:textId="77777777" w:rsidR="00B25D00" w:rsidRDefault="00B25D00" w:rsidP="00B25D00">
      <w:pPr>
        <w:pStyle w:val="Heading2"/>
      </w:pPr>
      <w:bookmarkStart w:id="4" w:name="_Toc31795168"/>
      <w:r>
        <w:t>Scholarship Funds</w:t>
      </w:r>
      <w:bookmarkEnd w:id="4"/>
      <w:r>
        <w:t xml:space="preserve"> </w:t>
      </w:r>
    </w:p>
    <w:p w14:paraId="4C423AC0" w14:textId="77777777" w:rsidR="00B25D00" w:rsidRDefault="00B25D00" w:rsidP="00B25D00">
      <w:r>
        <w:t>The Hamer Scholarships Program provides $10,000 scholarships for China and Indonesia and $15,000 scholarships for Japan and Korea for 5-6 months (minimum) language study at an approved institution.</w:t>
      </w:r>
    </w:p>
    <w:p w14:paraId="23D4A3F4" w14:textId="77777777" w:rsidR="00B25D00" w:rsidRDefault="00B25D00" w:rsidP="00B25D00">
      <w:r>
        <w:t>The Scholarship funds are a contribution towards the recipient’s financial requirements. Funds can be used to cover the cost of:</w:t>
      </w:r>
    </w:p>
    <w:p w14:paraId="2FA29711" w14:textId="77777777" w:rsidR="00B25D00" w:rsidRDefault="00B25D00" w:rsidP="00B25D00">
      <w:pPr>
        <w:pStyle w:val="ListParagraph"/>
        <w:numPr>
          <w:ilvl w:val="0"/>
          <w:numId w:val="1"/>
        </w:numPr>
      </w:pPr>
      <w:r>
        <w:t>international air travel to and from the elected country</w:t>
      </w:r>
    </w:p>
    <w:p w14:paraId="0B8A2F56" w14:textId="77777777" w:rsidR="00B25D00" w:rsidRDefault="00B25D00" w:rsidP="00B25D00">
      <w:pPr>
        <w:pStyle w:val="ListParagraph"/>
        <w:numPr>
          <w:ilvl w:val="0"/>
          <w:numId w:val="1"/>
        </w:numPr>
      </w:pPr>
      <w:r>
        <w:t>accommodation and living expenses</w:t>
      </w:r>
    </w:p>
    <w:p w14:paraId="4F46A6A5" w14:textId="77777777" w:rsidR="00B25D00" w:rsidRDefault="00B25D00" w:rsidP="00B25D00">
      <w:pPr>
        <w:pStyle w:val="ListParagraph"/>
        <w:numPr>
          <w:ilvl w:val="0"/>
          <w:numId w:val="1"/>
        </w:numPr>
      </w:pPr>
      <w:r>
        <w:t xml:space="preserve">compulsory comprehensive travel insurance </w:t>
      </w:r>
    </w:p>
    <w:p w14:paraId="6473EED1" w14:textId="77777777" w:rsidR="00B25D00" w:rsidRDefault="00B25D00" w:rsidP="00B25D00">
      <w:pPr>
        <w:pStyle w:val="ListParagraph"/>
        <w:numPr>
          <w:ilvl w:val="0"/>
          <w:numId w:val="1"/>
        </w:numPr>
      </w:pPr>
      <w:r>
        <w:t>tuition and related fees</w:t>
      </w:r>
    </w:p>
    <w:p w14:paraId="4E9DB0D3" w14:textId="77777777" w:rsidR="00B25D00" w:rsidRDefault="00B25D00" w:rsidP="00B25D00">
      <w:pPr>
        <w:pStyle w:val="ListParagraph"/>
        <w:numPr>
          <w:ilvl w:val="0"/>
          <w:numId w:val="1"/>
        </w:numPr>
      </w:pPr>
      <w:proofErr w:type="gramStart"/>
      <w:r>
        <w:t>text books</w:t>
      </w:r>
      <w:proofErr w:type="gramEnd"/>
      <w:r>
        <w:t xml:space="preserve"> and other study materials</w:t>
      </w:r>
    </w:p>
    <w:p w14:paraId="129573E2" w14:textId="77777777" w:rsidR="00B25D00" w:rsidRDefault="00B25D00" w:rsidP="00B25D00">
      <w:pPr>
        <w:pStyle w:val="ListParagraph"/>
        <w:numPr>
          <w:ilvl w:val="0"/>
          <w:numId w:val="1"/>
        </w:numPr>
      </w:pPr>
      <w:r>
        <w:t xml:space="preserve">in-market business project expenses </w:t>
      </w:r>
    </w:p>
    <w:p w14:paraId="0A8B67CB" w14:textId="77777777" w:rsidR="00B25D00" w:rsidRDefault="00B25D00" w:rsidP="00B25D00">
      <w:pPr>
        <w:pStyle w:val="ListParagraph"/>
        <w:numPr>
          <w:ilvl w:val="0"/>
          <w:numId w:val="1"/>
        </w:numPr>
      </w:pPr>
      <w:r>
        <w:t>other study-related or project-related out-of-pocket expenses while in the elected country</w:t>
      </w:r>
    </w:p>
    <w:p w14:paraId="21197D30" w14:textId="64369A5E" w:rsidR="00A958A1" w:rsidRDefault="00B25D00" w:rsidP="007F08CF">
      <w:r>
        <w:t>Any additional costs are at the expense of the recipient and/or their employer as arranged between the recipient and their employer</w:t>
      </w:r>
      <w:r w:rsidR="00E8237E">
        <w:t>.</w:t>
      </w:r>
    </w:p>
    <w:p w14:paraId="69E454E1" w14:textId="77777777" w:rsidR="00A958A1" w:rsidRDefault="00A958A1" w:rsidP="007F08CF">
      <w:pPr>
        <w:sectPr w:rsidR="00A958A1" w:rsidSect="00211948">
          <w:type w:val="continuous"/>
          <w:pgSz w:w="11906" w:h="16838"/>
          <w:pgMar w:top="1440" w:right="1440" w:bottom="1440" w:left="1440" w:header="708" w:footer="708" w:gutter="0"/>
          <w:pgNumType w:start="0"/>
          <w:cols w:num="2" w:space="708"/>
          <w:titlePg/>
          <w:docGrid w:linePitch="360"/>
        </w:sectPr>
      </w:pPr>
    </w:p>
    <w:p w14:paraId="77992FA6" w14:textId="77777777" w:rsidR="00A958A1" w:rsidRDefault="00A958A1" w:rsidP="007F08CF"/>
    <w:p w14:paraId="4AC5F36F" w14:textId="77777777" w:rsidR="00A958A1" w:rsidRDefault="00A958A1" w:rsidP="00A958A1">
      <w:pPr>
        <w:pStyle w:val="Heading1"/>
      </w:pPr>
      <w:bookmarkStart w:id="5" w:name="_Toc31795169"/>
      <w:r>
        <w:lastRenderedPageBreak/>
        <w:t>PROGRAM ELIGIBILITY</w:t>
      </w:r>
      <w:bookmarkEnd w:id="5"/>
    </w:p>
    <w:p w14:paraId="2718B42E" w14:textId="77777777" w:rsidR="00E832E6" w:rsidRDefault="00E832E6" w:rsidP="00A958A1">
      <w:pPr>
        <w:pStyle w:val="Introparagraph"/>
      </w:pPr>
    </w:p>
    <w:p w14:paraId="79C50DCB" w14:textId="77777777" w:rsidR="00A958A1" w:rsidRDefault="00A958A1" w:rsidP="00A958A1">
      <w:pPr>
        <w:pStyle w:val="Introparagraph"/>
      </w:pPr>
      <w:r w:rsidRPr="00712BF4">
        <w:t>Applicants must meet the following eligibility requirements:</w:t>
      </w:r>
    </w:p>
    <w:p w14:paraId="17AF10B8" w14:textId="77777777" w:rsidR="00A958A1" w:rsidRDefault="00A958A1" w:rsidP="00A958A1"/>
    <w:p w14:paraId="322132F1" w14:textId="77777777" w:rsidR="00A958A1" w:rsidRPr="00420259" w:rsidRDefault="00A958A1" w:rsidP="00A958A1">
      <w:pPr>
        <w:sectPr w:rsidR="00A958A1" w:rsidRPr="00420259" w:rsidSect="008754C3">
          <w:type w:val="continuous"/>
          <w:pgSz w:w="11906" w:h="16838"/>
          <w:pgMar w:top="1440" w:right="1440" w:bottom="1440" w:left="1440" w:header="708" w:footer="708" w:gutter="0"/>
          <w:pgNumType w:start="0"/>
          <w:cols w:space="708"/>
          <w:titlePg/>
          <w:docGrid w:linePitch="360"/>
        </w:sectPr>
      </w:pPr>
    </w:p>
    <w:p w14:paraId="3EAC280F" w14:textId="77777777" w:rsidR="00E832E6" w:rsidRDefault="00703DB2" w:rsidP="00E832E6">
      <w:pPr>
        <w:pStyle w:val="Heading2"/>
      </w:pPr>
      <w:bookmarkStart w:id="6" w:name="_Toc31795170"/>
      <w:r>
        <w:t>C</w:t>
      </w:r>
      <w:r w:rsidR="00A958A1">
        <w:t>andidate eligibility</w:t>
      </w:r>
      <w:bookmarkEnd w:id="6"/>
    </w:p>
    <w:p w14:paraId="6D899F7D" w14:textId="77777777" w:rsidR="00E832E6" w:rsidRPr="00E832E6" w:rsidRDefault="00E832E6" w:rsidP="00E832E6"/>
    <w:p w14:paraId="53B868A8" w14:textId="77777777" w:rsidR="00A958A1" w:rsidRPr="00712BF4" w:rsidRDefault="00A958A1" w:rsidP="00A958A1">
      <w:pPr>
        <w:pStyle w:val="ListParagraph"/>
        <w:numPr>
          <w:ilvl w:val="0"/>
          <w:numId w:val="6"/>
        </w:numPr>
      </w:pPr>
      <w:r w:rsidRPr="00712BF4">
        <w:t>Be an Australian citizen or permanent resident who is a resident of Victoria. Victorians living, working or studying in China, Indonesia, Japan or Korea may also be considered, however, preference will be given to those currently residing in Victoria. Proof of age, citizenship or permanent residency is required and will only be accepted in the form of passport identification and permanent residency documentation</w:t>
      </w:r>
    </w:p>
    <w:p w14:paraId="6493E4BF" w14:textId="77777777" w:rsidR="00A958A1" w:rsidRPr="00712BF4" w:rsidRDefault="00A958A1" w:rsidP="00A958A1">
      <w:pPr>
        <w:pStyle w:val="ListParagraph"/>
        <w:numPr>
          <w:ilvl w:val="0"/>
          <w:numId w:val="6"/>
        </w:numPr>
      </w:pPr>
      <w:r w:rsidRPr="00712BF4">
        <w:t>Be employed and endorsed by a Victorian business that meets the Employer Eligibility criteria</w:t>
      </w:r>
    </w:p>
    <w:p w14:paraId="18BB6CEC" w14:textId="77777777" w:rsidR="00A958A1" w:rsidRPr="00712BF4" w:rsidRDefault="00A958A1" w:rsidP="00A958A1">
      <w:pPr>
        <w:pStyle w:val="ListParagraph"/>
        <w:numPr>
          <w:ilvl w:val="0"/>
          <w:numId w:val="6"/>
        </w:numPr>
      </w:pPr>
      <w:r w:rsidRPr="00712BF4">
        <w:t>Be aged 21 or above at the time of completing the application</w:t>
      </w:r>
    </w:p>
    <w:p w14:paraId="694E6509" w14:textId="77777777" w:rsidR="00A958A1" w:rsidRPr="00712BF4" w:rsidRDefault="00A958A1" w:rsidP="00A958A1">
      <w:pPr>
        <w:pStyle w:val="ListParagraph"/>
        <w:numPr>
          <w:ilvl w:val="0"/>
          <w:numId w:val="6"/>
        </w:numPr>
      </w:pPr>
      <w:r w:rsidRPr="00712BF4">
        <w:t xml:space="preserve">Have at least three years of professional employment in their current field </w:t>
      </w:r>
    </w:p>
    <w:p w14:paraId="7F86F929" w14:textId="77777777" w:rsidR="00A958A1" w:rsidRPr="00712BF4" w:rsidRDefault="00A958A1" w:rsidP="00A958A1">
      <w:pPr>
        <w:pStyle w:val="ListParagraph"/>
        <w:numPr>
          <w:ilvl w:val="0"/>
          <w:numId w:val="6"/>
        </w:numPr>
      </w:pPr>
      <w:r w:rsidRPr="00712BF4">
        <w:t>Be willing to study a language at a nominated institution for a minimum duration of 5-6 months. Alternative universities, institutions or non-language courses will not be considered</w:t>
      </w:r>
    </w:p>
    <w:p w14:paraId="78119380" w14:textId="77777777" w:rsidR="00A958A1" w:rsidRPr="00712BF4" w:rsidRDefault="00A958A1" w:rsidP="00A958A1">
      <w:pPr>
        <w:pStyle w:val="ListParagraph"/>
        <w:numPr>
          <w:ilvl w:val="0"/>
          <w:numId w:val="6"/>
        </w:numPr>
      </w:pPr>
      <w:r w:rsidRPr="00712BF4">
        <w:t>Be willing to complete an in-market business project that is endorsed by the candidate’s employer</w:t>
      </w:r>
    </w:p>
    <w:p w14:paraId="55548E35" w14:textId="77777777" w:rsidR="00A958A1" w:rsidRPr="00712BF4" w:rsidRDefault="00A958A1" w:rsidP="00A958A1">
      <w:pPr>
        <w:pStyle w:val="ListParagraph"/>
        <w:numPr>
          <w:ilvl w:val="0"/>
          <w:numId w:val="6"/>
        </w:numPr>
      </w:pPr>
      <w:r w:rsidRPr="00712BF4">
        <w:t>Not be in receipt of any other grant, funding or scholarship for study in the elected country</w:t>
      </w:r>
    </w:p>
    <w:p w14:paraId="27E07912" w14:textId="77777777" w:rsidR="00A958A1" w:rsidRDefault="00A958A1" w:rsidP="00A958A1">
      <w:pPr>
        <w:pStyle w:val="ListParagraph"/>
        <w:numPr>
          <w:ilvl w:val="0"/>
          <w:numId w:val="6"/>
        </w:numPr>
      </w:pPr>
      <w:r w:rsidRPr="00712BF4">
        <w:t>Agree to participate in future program evaluation activity for up to 5 years</w:t>
      </w:r>
    </w:p>
    <w:p w14:paraId="69917E01" w14:textId="77777777" w:rsidR="00A958A1" w:rsidRDefault="00703DB2" w:rsidP="00A958A1">
      <w:pPr>
        <w:pStyle w:val="Heading2"/>
      </w:pPr>
      <w:bookmarkStart w:id="7" w:name="_Toc31795171"/>
      <w:proofErr w:type="gramStart"/>
      <w:r>
        <w:t>E</w:t>
      </w:r>
      <w:r w:rsidR="00A958A1">
        <w:t>mployer  eligibility</w:t>
      </w:r>
      <w:bookmarkEnd w:id="7"/>
      <w:proofErr w:type="gramEnd"/>
    </w:p>
    <w:p w14:paraId="0D9BDDBC" w14:textId="77777777" w:rsidR="00E832E6" w:rsidRPr="00E832E6" w:rsidRDefault="00E832E6" w:rsidP="00E832E6"/>
    <w:p w14:paraId="2F9621F5" w14:textId="77777777" w:rsidR="00A958A1" w:rsidRPr="00712BF4" w:rsidRDefault="00A958A1" w:rsidP="00A958A1">
      <w:pPr>
        <w:pStyle w:val="ListParagraph"/>
        <w:numPr>
          <w:ilvl w:val="0"/>
          <w:numId w:val="7"/>
        </w:numPr>
      </w:pPr>
      <w:r w:rsidRPr="00712BF4">
        <w:t>Be a legally structured business registered in Victoria with an Australian Business Number (ABN). (Businesses that are not registered in Victoria but have a significant operating presence in Victoria may also be deemed eligible and will be assessed on a case-by-case basis).</w:t>
      </w:r>
    </w:p>
    <w:p w14:paraId="2DA1715F" w14:textId="77777777" w:rsidR="00A958A1" w:rsidRPr="00712BF4" w:rsidRDefault="00A958A1" w:rsidP="00A958A1">
      <w:pPr>
        <w:pStyle w:val="ListParagraph"/>
        <w:numPr>
          <w:ilvl w:val="0"/>
          <w:numId w:val="7"/>
        </w:numPr>
      </w:pPr>
      <w:r w:rsidRPr="00712BF4">
        <w:t xml:space="preserve">Meet all industrial relations obligations as an employer in accordance with the National Employment Standards </w:t>
      </w:r>
    </w:p>
    <w:p w14:paraId="25871A49" w14:textId="77777777" w:rsidR="00A958A1" w:rsidRPr="00712BF4" w:rsidRDefault="00A958A1" w:rsidP="00A958A1">
      <w:pPr>
        <w:pStyle w:val="ListParagraph"/>
        <w:numPr>
          <w:ilvl w:val="0"/>
          <w:numId w:val="7"/>
        </w:numPr>
      </w:pPr>
      <w:r w:rsidRPr="00712BF4">
        <w:t xml:space="preserve">Have an operating presence in Victoria </w:t>
      </w:r>
    </w:p>
    <w:p w14:paraId="4B083504" w14:textId="77777777" w:rsidR="00A958A1" w:rsidRPr="00712BF4" w:rsidRDefault="00A958A1" w:rsidP="00A958A1">
      <w:pPr>
        <w:pStyle w:val="ListParagraph"/>
        <w:numPr>
          <w:ilvl w:val="0"/>
          <w:numId w:val="7"/>
        </w:numPr>
      </w:pPr>
      <w:r w:rsidRPr="00712BF4">
        <w:t>Have a trading history of at least two years</w:t>
      </w:r>
    </w:p>
    <w:p w14:paraId="14E6B3C5" w14:textId="77777777" w:rsidR="00A958A1" w:rsidRPr="00712BF4" w:rsidRDefault="00A958A1" w:rsidP="00A958A1">
      <w:pPr>
        <w:pStyle w:val="ListParagraph"/>
        <w:numPr>
          <w:ilvl w:val="0"/>
          <w:numId w:val="7"/>
        </w:numPr>
      </w:pPr>
      <w:r w:rsidRPr="00712BF4">
        <w:t xml:space="preserve">Be engaged in or seeking to engage in market development and/or export activity with the nominated Scholarship country </w:t>
      </w:r>
    </w:p>
    <w:p w14:paraId="718B53D2" w14:textId="77777777" w:rsidR="00A958A1" w:rsidRPr="00712BF4" w:rsidRDefault="00A958A1" w:rsidP="00A958A1">
      <w:pPr>
        <w:pStyle w:val="ListParagraph"/>
        <w:numPr>
          <w:ilvl w:val="0"/>
          <w:numId w:val="7"/>
        </w:numPr>
      </w:pPr>
      <w:r w:rsidRPr="00712BF4">
        <w:t>Be willing to develop and endorse an in-market business project with the candidate</w:t>
      </w:r>
    </w:p>
    <w:p w14:paraId="091B9588" w14:textId="77777777" w:rsidR="00A958A1" w:rsidRDefault="00A958A1" w:rsidP="00A958A1">
      <w:pPr>
        <w:pStyle w:val="ListParagraph"/>
        <w:numPr>
          <w:ilvl w:val="0"/>
          <w:numId w:val="7"/>
        </w:numPr>
      </w:pPr>
      <w:r w:rsidRPr="00712BF4">
        <w:t>Agree to participate in future program evaluation activity</w:t>
      </w:r>
    </w:p>
    <w:p w14:paraId="024427CD" w14:textId="77777777" w:rsidR="00A958A1" w:rsidRPr="00420259" w:rsidRDefault="00A958A1" w:rsidP="00A958A1"/>
    <w:p w14:paraId="0BB78917" w14:textId="77777777" w:rsidR="00A958A1" w:rsidRDefault="00A958A1" w:rsidP="00A958A1">
      <w:pPr>
        <w:pStyle w:val="Heading4"/>
        <w:rPr>
          <w:rFonts w:ascii="VIC SemiBold" w:hAnsi="VIC SemiBold"/>
          <w:iCs w:val="0"/>
          <w:sz w:val="28"/>
          <w:szCs w:val="24"/>
        </w:rPr>
      </w:pPr>
      <w:r w:rsidRPr="00420259">
        <w:rPr>
          <w:rFonts w:ascii="VIC SemiBold" w:hAnsi="VIC SemiBold"/>
          <w:iCs w:val="0"/>
          <w:sz w:val="28"/>
          <w:szCs w:val="24"/>
        </w:rPr>
        <w:t>Ineligible Employers</w:t>
      </w:r>
    </w:p>
    <w:p w14:paraId="1B12F1E1" w14:textId="77777777" w:rsidR="00A958A1" w:rsidRPr="00420259" w:rsidRDefault="00A958A1" w:rsidP="00A958A1">
      <w:pPr>
        <w:pStyle w:val="ListParagraph"/>
        <w:numPr>
          <w:ilvl w:val="0"/>
          <w:numId w:val="8"/>
        </w:numPr>
      </w:pPr>
      <w:r w:rsidRPr="00420259">
        <w:t xml:space="preserve">Commonwealth, state and local government agencies or bodies </w:t>
      </w:r>
    </w:p>
    <w:p w14:paraId="40D609E3" w14:textId="77777777" w:rsidR="00A958A1" w:rsidRPr="00420259" w:rsidRDefault="00A958A1" w:rsidP="00A958A1">
      <w:pPr>
        <w:pStyle w:val="ListParagraph"/>
        <w:numPr>
          <w:ilvl w:val="0"/>
          <w:numId w:val="8"/>
        </w:numPr>
      </w:pPr>
      <w:r w:rsidRPr="00420259">
        <w:t>Industry associations and business chambers</w:t>
      </w:r>
    </w:p>
    <w:p w14:paraId="6E462D28" w14:textId="77777777" w:rsidR="00A958A1" w:rsidRPr="00420259" w:rsidRDefault="00A958A1" w:rsidP="00A958A1">
      <w:pPr>
        <w:pStyle w:val="ListParagraph"/>
        <w:numPr>
          <w:ilvl w:val="0"/>
          <w:numId w:val="8"/>
        </w:numPr>
      </w:pPr>
      <w:r w:rsidRPr="00420259">
        <w:t xml:space="preserve">Not-for-profit organisations </w:t>
      </w:r>
    </w:p>
    <w:p w14:paraId="153F380B" w14:textId="77777777" w:rsidR="00A958A1" w:rsidRDefault="00A958A1" w:rsidP="00A958A1">
      <w:pPr>
        <w:pStyle w:val="ListParagraph"/>
        <w:numPr>
          <w:ilvl w:val="0"/>
          <w:numId w:val="8"/>
        </w:numPr>
      </w:pPr>
      <w:r w:rsidRPr="00420259">
        <w:t>Community-based organisations</w:t>
      </w:r>
    </w:p>
    <w:p w14:paraId="3555AFAD" w14:textId="77777777" w:rsidR="00A958A1" w:rsidRDefault="00A958A1" w:rsidP="00A958A1">
      <w:pPr>
        <w:pStyle w:val="ListParagraph"/>
        <w:numPr>
          <w:ilvl w:val="0"/>
          <w:numId w:val="8"/>
        </w:numPr>
      </w:pPr>
      <w:r w:rsidRPr="00420259">
        <w:t>Companies seeking to import or source and manufacture products offshore</w:t>
      </w:r>
    </w:p>
    <w:p w14:paraId="334143BC" w14:textId="77777777" w:rsidR="00A958A1" w:rsidRDefault="00A958A1" w:rsidP="007F08CF">
      <w:pPr>
        <w:sectPr w:rsidR="00A958A1" w:rsidSect="00A958A1">
          <w:type w:val="continuous"/>
          <w:pgSz w:w="11906" w:h="16838"/>
          <w:pgMar w:top="1440" w:right="1440" w:bottom="1440" w:left="1440" w:header="708" w:footer="708" w:gutter="0"/>
          <w:pgNumType w:start="0"/>
          <w:cols w:num="2" w:space="708"/>
          <w:titlePg/>
          <w:docGrid w:linePitch="360"/>
        </w:sectPr>
      </w:pPr>
    </w:p>
    <w:p w14:paraId="69D04C80" w14:textId="77777777" w:rsidR="00E7100A" w:rsidRDefault="00E7100A" w:rsidP="007F08CF">
      <w:pPr>
        <w:sectPr w:rsidR="00E7100A" w:rsidSect="00A958A1">
          <w:type w:val="continuous"/>
          <w:pgSz w:w="11906" w:h="16838"/>
          <w:pgMar w:top="1440" w:right="1440" w:bottom="1440" w:left="1440" w:header="708" w:footer="708" w:gutter="0"/>
          <w:pgNumType w:start="0"/>
          <w:cols w:num="2" w:space="708"/>
          <w:titlePg/>
          <w:docGrid w:linePitch="360"/>
        </w:sectPr>
      </w:pPr>
    </w:p>
    <w:p w14:paraId="7713B618" w14:textId="77777777" w:rsidR="00E7100A" w:rsidRDefault="00E7100A" w:rsidP="007F08CF">
      <w:pPr>
        <w:sectPr w:rsidR="00E7100A" w:rsidSect="008754C3">
          <w:type w:val="continuous"/>
          <w:pgSz w:w="11906" w:h="16838"/>
          <w:pgMar w:top="1440" w:right="1440" w:bottom="1440" w:left="1440" w:header="708" w:footer="708" w:gutter="0"/>
          <w:pgNumType w:start="0"/>
          <w:cols w:space="708"/>
          <w:titlePg/>
          <w:docGrid w:linePitch="360"/>
        </w:sectPr>
      </w:pPr>
    </w:p>
    <w:p w14:paraId="4A3DB0A0" w14:textId="77777777" w:rsidR="00505A6D" w:rsidRDefault="00505A6D" w:rsidP="00A958A1">
      <w:pPr>
        <w:rPr>
          <w:rFonts w:ascii="VIC SemiBold" w:eastAsiaTheme="majorEastAsia" w:hAnsi="VIC SemiBold" w:cstheme="majorBidi"/>
          <w:caps/>
          <w:sz w:val="56"/>
          <w:szCs w:val="32"/>
        </w:rPr>
      </w:pPr>
    </w:p>
    <w:p w14:paraId="3BADD858" w14:textId="4061DF3F" w:rsidR="00505A6D" w:rsidRDefault="000F6EFE" w:rsidP="00A958A1">
      <w:pPr>
        <w:pStyle w:val="Heading1"/>
      </w:pPr>
      <w:bookmarkStart w:id="8" w:name="_Toc31795172"/>
      <w:r>
        <w:lastRenderedPageBreak/>
        <w:t>APPROVED INSTITUTIONS AND UNIVERSITIES</w:t>
      </w:r>
      <w:bookmarkEnd w:id="8"/>
    </w:p>
    <w:p w14:paraId="05BE5BD1" w14:textId="77777777" w:rsidR="00C36418" w:rsidRPr="00C36418" w:rsidRDefault="00C36418" w:rsidP="00C36418"/>
    <w:p w14:paraId="1751893A" w14:textId="77777777" w:rsidR="00505A6D" w:rsidRPr="00236B69" w:rsidRDefault="00505A6D" w:rsidP="00505A6D">
      <w:r w:rsidRPr="00236B69">
        <w:t xml:space="preserve">Hamer Scholarships are only available for language study at </w:t>
      </w:r>
      <w:r>
        <w:t>approved</w:t>
      </w:r>
      <w:r w:rsidRPr="00236B69">
        <w:t xml:space="preserve"> institutions and universities.</w:t>
      </w:r>
      <w:r>
        <w:t xml:space="preserve"> </w:t>
      </w:r>
      <w:r w:rsidRPr="00236B69">
        <w:t xml:space="preserve">Applicants may apply for courses commencing within 12 months of applying for a </w:t>
      </w:r>
      <w:r>
        <w:t>S</w:t>
      </w:r>
      <w:r w:rsidRPr="00236B69">
        <w:t>cholarship and must undertake at least 5-6 months</w:t>
      </w:r>
      <w:r>
        <w:t xml:space="preserve"> of</w:t>
      </w:r>
      <w:r w:rsidRPr="00236B69">
        <w:t xml:space="preserve"> in-country study.</w:t>
      </w:r>
      <w:r w:rsidR="00E7100A">
        <w:rPr>
          <w:rFonts w:ascii="Cambria" w:hAnsi="Cambria" w:cs="Cambria"/>
        </w:rPr>
        <w:t xml:space="preserve"> </w:t>
      </w:r>
      <w:r w:rsidRPr="00236B69">
        <w:t xml:space="preserve">Applications that do not meet </w:t>
      </w:r>
      <w:r>
        <w:t>these</w:t>
      </w:r>
      <w:r w:rsidRPr="00236B69">
        <w:t xml:space="preserve"> </w:t>
      </w:r>
      <w:r>
        <w:t>requirements</w:t>
      </w:r>
      <w:r w:rsidRPr="00236B69">
        <w:t xml:space="preserve"> will automatically be deemed ineligible.</w:t>
      </w:r>
    </w:p>
    <w:p w14:paraId="2E0A4712" w14:textId="77777777" w:rsidR="00505A6D" w:rsidRDefault="00505A6D" w:rsidP="00505A6D">
      <w:r w:rsidRPr="00236B69">
        <w:t>Recipients are required</w:t>
      </w:r>
      <w:r>
        <w:t xml:space="preserve"> to</w:t>
      </w:r>
      <w:r w:rsidRPr="00236B69">
        <w:t xml:space="preserve"> meet the institution</w:t>
      </w:r>
      <w:r>
        <w:t>’</w:t>
      </w:r>
      <w:r w:rsidRPr="00236B69">
        <w:t>s enrolment deadline, which</w:t>
      </w:r>
      <w:r w:rsidRPr="00236B69">
        <w:rPr>
          <w:rFonts w:ascii="Cambria" w:hAnsi="Cambria" w:cs="Cambria"/>
        </w:rPr>
        <w:t> </w:t>
      </w:r>
      <w:r w:rsidRPr="00236B69">
        <w:t xml:space="preserve">may include upfront associated fees. Successful Hamer Scholarship candidates will be notified of the outcome of their application 6 </w:t>
      </w:r>
      <w:r w:rsidRPr="00236B69">
        <w:rPr>
          <w:rFonts w:cs="VIC Light"/>
        </w:rPr>
        <w:t>–</w:t>
      </w:r>
      <w:r w:rsidRPr="00236B69">
        <w:t xml:space="preserve"> 8 weeks after the Hamer Scholarship closing date. Possible payments or fees associated with the university or institution application will be at the applicant</w:t>
      </w:r>
      <w:r>
        <w:t>’</w:t>
      </w:r>
      <w:r w:rsidRPr="00236B69">
        <w:t>s own cost.</w:t>
      </w:r>
    </w:p>
    <w:p w14:paraId="5B553E93" w14:textId="77777777" w:rsidR="00505A6D" w:rsidRDefault="00505A6D" w:rsidP="00505A6D">
      <w:pPr>
        <w:pStyle w:val="Heading2"/>
      </w:pPr>
      <w:bookmarkStart w:id="9" w:name="_Toc26971312"/>
    </w:p>
    <w:p w14:paraId="704E80B7" w14:textId="77777777" w:rsidR="00505A6D" w:rsidRDefault="00505A6D" w:rsidP="00505A6D">
      <w:pPr>
        <w:pStyle w:val="Heading2"/>
        <w:sectPr w:rsidR="00505A6D" w:rsidSect="008754C3">
          <w:type w:val="continuous"/>
          <w:pgSz w:w="11906" w:h="16838"/>
          <w:pgMar w:top="1440" w:right="1440" w:bottom="1440" w:left="1440" w:header="708" w:footer="708" w:gutter="0"/>
          <w:pgNumType w:start="0"/>
          <w:cols w:space="708"/>
          <w:titlePg/>
          <w:docGrid w:linePitch="360"/>
        </w:sectPr>
      </w:pPr>
    </w:p>
    <w:p w14:paraId="0EACDB3A" w14:textId="77777777" w:rsidR="00505A6D" w:rsidRDefault="00505A6D" w:rsidP="00505A6D">
      <w:pPr>
        <w:pStyle w:val="Heading2"/>
      </w:pPr>
      <w:bookmarkStart w:id="10" w:name="_Toc31795173"/>
      <w:r w:rsidRPr="00505A6D">
        <w:t>China</w:t>
      </w:r>
      <w:bookmarkEnd w:id="9"/>
      <w:bookmarkEnd w:id="10"/>
    </w:p>
    <w:p w14:paraId="18630588" w14:textId="77777777" w:rsidR="00505A6D" w:rsidRDefault="00505A6D" w:rsidP="00505A6D">
      <w:pPr>
        <w:pStyle w:val="ListParagraph"/>
        <w:numPr>
          <w:ilvl w:val="0"/>
          <w:numId w:val="12"/>
        </w:numPr>
      </w:pPr>
      <w:r>
        <w:t>Nanjing University (Nanjing)</w:t>
      </w:r>
    </w:p>
    <w:p w14:paraId="29D7F47F" w14:textId="77777777" w:rsidR="00505A6D" w:rsidRDefault="00505A6D" w:rsidP="00505A6D">
      <w:pPr>
        <w:pStyle w:val="ListParagraph"/>
        <w:numPr>
          <w:ilvl w:val="0"/>
          <w:numId w:val="12"/>
        </w:numPr>
      </w:pPr>
      <w:r>
        <w:t>Sichuan University (Chengdu)</w:t>
      </w:r>
    </w:p>
    <w:p w14:paraId="5CCB678E" w14:textId="77777777" w:rsidR="00505A6D" w:rsidRDefault="00505A6D" w:rsidP="00505A6D">
      <w:pPr>
        <w:pStyle w:val="ListParagraph"/>
        <w:numPr>
          <w:ilvl w:val="0"/>
          <w:numId w:val="12"/>
        </w:numPr>
      </w:pPr>
      <w:r w:rsidRPr="00160313">
        <w:t>Soochow University (Suzhou)</w:t>
      </w:r>
      <w:bookmarkStart w:id="11" w:name="_Toc26971313"/>
    </w:p>
    <w:p w14:paraId="02508E01" w14:textId="77777777" w:rsidR="00505A6D" w:rsidRDefault="00505A6D" w:rsidP="00505A6D">
      <w:pPr>
        <w:pStyle w:val="Heading2"/>
      </w:pPr>
    </w:p>
    <w:p w14:paraId="6764608D" w14:textId="77777777" w:rsidR="00505A6D" w:rsidRDefault="00505A6D" w:rsidP="00505A6D">
      <w:pPr>
        <w:pStyle w:val="Heading2"/>
      </w:pPr>
      <w:bookmarkStart w:id="12" w:name="_Toc31795174"/>
      <w:r>
        <w:t>Indonesia</w:t>
      </w:r>
      <w:bookmarkEnd w:id="12"/>
    </w:p>
    <w:p w14:paraId="10D8F72A" w14:textId="77777777" w:rsidR="00505A6D" w:rsidRPr="00861316" w:rsidRDefault="00505A6D" w:rsidP="00505A6D">
      <w:pPr>
        <w:pStyle w:val="ListParagraph"/>
        <w:numPr>
          <w:ilvl w:val="0"/>
          <w:numId w:val="14"/>
        </w:numPr>
      </w:pPr>
      <w:r w:rsidRPr="00861316">
        <w:t>University of Indonesia (</w:t>
      </w:r>
      <w:r>
        <w:t>Depok</w:t>
      </w:r>
      <w:r w:rsidRPr="00861316">
        <w:t>)</w:t>
      </w:r>
    </w:p>
    <w:p w14:paraId="6E8ECCFD" w14:textId="77777777" w:rsidR="00505A6D" w:rsidRPr="00861316" w:rsidRDefault="00505A6D" w:rsidP="00505A6D">
      <w:pPr>
        <w:pStyle w:val="ListParagraph"/>
        <w:numPr>
          <w:ilvl w:val="0"/>
          <w:numId w:val="14"/>
        </w:numPr>
      </w:pPr>
      <w:r w:rsidRPr="00861316">
        <w:t xml:space="preserve">Gadjah </w:t>
      </w:r>
      <w:proofErr w:type="spellStart"/>
      <w:r w:rsidRPr="00861316">
        <w:t>Mada</w:t>
      </w:r>
      <w:proofErr w:type="spellEnd"/>
      <w:r w:rsidRPr="00861316">
        <w:t xml:space="preserve"> University (Yogyakarta)</w:t>
      </w:r>
    </w:p>
    <w:p w14:paraId="775AF1BB" w14:textId="77777777" w:rsidR="00505A6D" w:rsidRPr="00861316" w:rsidRDefault="00505A6D" w:rsidP="00505A6D">
      <w:pPr>
        <w:pStyle w:val="ListParagraph"/>
        <w:numPr>
          <w:ilvl w:val="0"/>
          <w:numId w:val="14"/>
        </w:numPr>
      </w:pPr>
      <w:r w:rsidRPr="00861316">
        <w:t>Indonesia University of Education</w:t>
      </w:r>
      <w:r>
        <w:t>/</w:t>
      </w:r>
      <w:proofErr w:type="spellStart"/>
      <w:r>
        <w:t>Universitas</w:t>
      </w:r>
      <w:proofErr w:type="spellEnd"/>
      <w:r>
        <w:t xml:space="preserve"> </w:t>
      </w:r>
      <w:r w:rsidRPr="00861316">
        <w:t xml:space="preserve">Pendidikan </w:t>
      </w:r>
      <w:r>
        <w:t>Indonesia</w:t>
      </w:r>
      <w:r w:rsidRPr="00861316">
        <w:t xml:space="preserve"> (Bandung)</w:t>
      </w:r>
    </w:p>
    <w:p w14:paraId="76F87B75" w14:textId="77777777" w:rsidR="00505A6D" w:rsidRDefault="00505A6D" w:rsidP="00505A6D">
      <w:pPr>
        <w:pStyle w:val="ListParagraph"/>
      </w:pPr>
    </w:p>
    <w:p w14:paraId="35A52054" w14:textId="77777777" w:rsidR="00505A6D" w:rsidRPr="00563AF1" w:rsidRDefault="00505A6D" w:rsidP="00505A6D">
      <w:pPr>
        <w:pStyle w:val="ListParagraph"/>
      </w:pPr>
      <w:r w:rsidRPr="00563AF1">
        <w:t>For study in Indonesia:</w:t>
      </w:r>
      <w:r w:rsidRPr="00563AF1">
        <w:rPr>
          <w:rFonts w:ascii="Cambria" w:hAnsi="Cambria" w:cs="Cambria"/>
        </w:rPr>
        <w:t> </w:t>
      </w:r>
    </w:p>
    <w:p w14:paraId="1AD614DA" w14:textId="77777777" w:rsidR="00505A6D" w:rsidRPr="00505A6D" w:rsidRDefault="00505A6D" w:rsidP="00505A6D">
      <w:pPr>
        <w:pStyle w:val="ListParagraph"/>
        <w:numPr>
          <w:ilvl w:val="1"/>
          <w:numId w:val="14"/>
        </w:numPr>
      </w:pPr>
      <w:r w:rsidRPr="00505A6D">
        <w:t>Candidates applying for study in Yogyakarta and Bandung must include some form of extra tutoring or language classes in addition to university class time in order to total 15-20 hours of formal study time per week.</w:t>
      </w:r>
      <w:r w:rsidRPr="00505A6D">
        <w:rPr>
          <w:rFonts w:ascii="Cambria" w:hAnsi="Cambria" w:cs="Cambria"/>
        </w:rPr>
        <w:t> </w:t>
      </w:r>
    </w:p>
    <w:p w14:paraId="21EABCF9" w14:textId="77777777" w:rsidR="00E7100A" w:rsidRDefault="00505A6D" w:rsidP="00505A6D">
      <w:pPr>
        <w:pStyle w:val="ListParagraph"/>
        <w:numPr>
          <w:ilvl w:val="1"/>
          <w:numId w:val="14"/>
        </w:numPr>
      </w:pPr>
      <w:r w:rsidRPr="00505A6D">
        <w:t>Candidates must include the additional formal study hours in their application study plan and cost breakdown.</w:t>
      </w:r>
      <w:r w:rsidRPr="00505A6D">
        <w:rPr>
          <w:rFonts w:ascii="Cambria" w:hAnsi="Cambria" w:cs="Cambria"/>
        </w:rPr>
        <w:t> </w:t>
      </w:r>
    </w:p>
    <w:p w14:paraId="456064C3" w14:textId="77777777" w:rsidR="00505A6D" w:rsidRDefault="00E832E6" w:rsidP="00505A6D">
      <w:pPr>
        <w:pStyle w:val="Heading2"/>
      </w:pPr>
      <w:r>
        <w:br w:type="column"/>
      </w:r>
      <w:bookmarkStart w:id="13" w:name="_Toc31795175"/>
      <w:r w:rsidR="00505A6D">
        <w:t>Japan</w:t>
      </w:r>
      <w:bookmarkEnd w:id="11"/>
      <w:bookmarkEnd w:id="13"/>
      <w:r w:rsidR="00505A6D">
        <w:t xml:space="preserve"> </w:t>
      </w:r>
    </w:p>
    <w:p w14:paraId="1E06718C" w14:textId="77777777" w:rsidR="00505A6D" w:rsidRDefault="00505A6D" w:rsidP="00505A6D">
      <w:pPr>
        <w:pStyle w:val="ListParagraph"/>
        <w:numPr>
          <w:ilvl w:val="0"/>
          <w:numId w:val="13"/>
        </w:numPr>
      </w:pPr>
      <w:proofErr w:type="spellStart"/>
      <w:r>
        <w:t>Yamasa</w:t>
      </w:r>
      <w:proofErr w:type="spellEnd"/>
      <w:r>
        <w:t xml:space="preserve"> Institute (Okazaki, Aichi)</w:t>
      </w:r>
    </w:p>
    <w:p w14:paraId="783EC021" w14:textId="77777777" w:rsidR="00505A6D" w:rsidRDefault="00505A6D" w:rsidP="00505A6D">
      <w:pPr>
        <w:pStyle w:val="ListParagraph"/>
        <w:numPr>
          <w:ilvl w:val="0"/>
          <w:numId w:val="13"/>
        </w:numPr>
      </w:pPr>
      <w:proofErr w:type="spellStart"/>
      <w:r>
        <w:t>Waseda</w:t>
      </w:r>
      <w:proofErr w:type="spellEnd"/>
      <w:r>
        <w:t xml:space="preserve"> University (Tokyo) Centre for Japanese Language</w:t>
      </w:r>
      <w:bookmarkStart w:id="14" w:name="_Toc26971314"/>
    </w:p>
    <w:p w14:paraId="1A5D9BA4" w14:textId="77777777" w:rsidR="00E7100A" w:rsidRDefault="00E7100A" w:rsidP="00505A6D">
      <w:pPr>
        <w:pStyle w:val="Heading2"/>
      </w:pPr>
      <w:bookmarkStart w:id="15" w:name="_Toc26971315"/>
      <w:bookmarkEnd w:id="14"/>
    </w:p>
    <w:p w14:paraId="14289A8D" w14:textId="77777777" w:rsidR="00505A6D" w:rsidRDefault="00505A6D" w:rsidP="00505A6D">
      <w:pPr>
        <w:pStyle w:val="Heading2"/>
      </w:pPr>
      <w:bookmarkStart w:id="16" w:name="_Toc31795176"/>
      <w:r>
        <w:t>Korea</w:t>
      </w:r>
      <w:bookmarkEnd w:id="15"/>
      <w:bookmarkEnd w:id="16"/>
    </w:p>
    <w:p w14:paraId="74BDE0FF" w14:textId="77777777" w:rsidR="00505A6D" w:rsidRDefault="00505A6D" w:rsidP="00505A6D">
      <w:pPr>
        <w:pStyle w:val="ListParagraph"/>
        <w:numPr>
          <w:ilvl w:val="0"/>
          <w:numId w:val="11"/>
        </w:numPr>
      </w:pPr>
      <w:r>
        <w:t>Yonsei University (Seoul)</w:t>
      </w:r>
    </w:p>
    <w:p w14:paraId="336D854F" w14:textId="77777777" w:rsidR="00505A6D" w:rsidRDefault="00505A6D" w:rsidP="00505A6D">
      <w:pPr>
        <w:pStyle w:val="ListParagraph"/>
      </w:pPr>
    </w:p>
    <w:p w14:paraId="0B9FE61E" w14:textId="77777777" w:rsidR="00505A6D" w:rsidRPr="00383ED5" w:rsidRDefault="00505A6D" w:rsidP="00505A6D">
      <w:pPr>
        <w:pStyle w:val="ListParagraph"/>
        <w:rPr>
          <w:sz w:val="20"/>
          <w:szCs w:val="20"/>
        </w:rPr>
      </w:pPr>
      <w:r w:rsidRPr="00505A6D">
        <w:t>For Study in Korea:</w:t>
      </w:r>
      <w:r w:rsidRPr="00383ED5">
        <w:rPr>
          <w:sz w:val="20"/>
          <w:szCs w:val="20"/>
        </w:rPr>
        <w:t xml:space="preserve"> </w:t>
      </w:r>
    </w:p>
    <w:p w14:paraId="1A282D8F" w14:textId="4C2DA4C7" w:rsidR="00973AF9" w:rsidRDefault="00505A6D" w:rsidP="00973AF9">
      <w:pPr>
        <w:sectPr w:rsidR="00973AF9" w:rsidSect="00A958A1">
          <w:type w:val="continuous"/>
          <w:pgSz w:w="11906" w:h="16838"/>
          <w:pgMar w:top="1440" w:right="1440" w:bottom="1440" w:left="1440" w:header="708" w:footer="708" w:gutter="0"/>
          <w:pgNumType w:start="0"/>
          <w:cols w:num="2" w:space="708"/>
          <w:titlePg/>
          <w:docGrid w:linePitch="360"/>
        </w:sectPr>
      </w:pPr>
      <w:r w:rsidRPr="00505A6D">
        <w:t>Hamer applicants must complete 2 terms to be in-country for a minimum 6 months.</w:t>
      </w:r>
      <w:r w:rsidR="00973AF9" w:rsidRPr="00973AF9">
        <w:t xml:space="preserve"> </w:t>
      </w:r>
    </w:p>
    <w:p w14:paraId="126873C2" w14:textId="77777777" w:rsidR="00973AF9" w:rsidRDefault="00973AF9" w:rsidP="00973AF9">
      <w:pPr>
        <w:sectPr w:rsidR="00973AF9" w:rsidSect="008754C3">
          <w:type w:val="continuous"/>
          <w:pgSz w:w="11906" w:h="16838"/>
          <w:pgMar w:top="1440" w:right="1440" w:bottom="1440" w:left="1440" w:header="708" w:footer="708" w:gutter="0"/>
          <w:pgNumType w:start="0"/>
          <w:cols w:space="708"/>
          <w:titlePg/>
          <w:docGrid w:linePitch="360"/>
        </w:sectPr>
      </w:pPr>
    </w:p>
    <w:p w14:paraId="444D43F0" w14:textId="77777777" w:rsidR="00904B96" w:rsidRDefault="00904B96" w:rsidP="00973AF9"/>
    <w:p w14:paraId="35371202" w14:textId="5A853BA0" w:rsidR="00E832E6" w:rsidRDefault="00C87990" w:rsidP="00904B96">
      <w:pPr>
        <w:pStyle w:val="Heading1"/>
      </w:pPr>
      <w:bookmarkStart w:id="17" w:name="_Toc31795177"/>
      <w:r>
        <w:lastRenderedPageBreak/>
        <w:t>IN-MARKET BUSINESS PROJECT</w:t>
      </w:r>
      <w:bookmarkEnd w:id="17"/>
    </w:p>
    <w:p w14:paraId="1CBA9631" w14:textId="77777777" w:rsidR="00E832E6" w:rsidRPr="00DC001E" w:rsidRDefault="00E832E6" w:rsidP="00E832E6"/>
    <w:p w14:paraId="03BFC3A1" w14:textId="45946522" w:rsidR="00BE63C3" w:rsidRDefault="00E832E6" w:rsidP="00E832E6">
      <w:r>
        <w:t xml:space="preserve">Together with their employer, the candidate shapes the in-market business project proposal for submission with their application. The project is delivered by the candidate alongside the language study program. </w:t>
      </w:r>
    </w:p>
    <w:p w14:paraId="68F8A9C8" w14:textId="7984352A" w:rsidR="00BE63C3" w:rsidRDefault="00BE63C3" w:rsidP="00E832E6"/>
    <w:p w14:paraId="72B76E8C" w14:textId="77777777" w:rsidR="002D15AA" w:rsidRDefault="002D15AA" w:rsidP="00BE63C3">
      <w:pPr>
        <w:pStyle w:val="Heading2"/>
        <w:sectPr w:rsidR="002D15AA" w:rsidSect="008754C3">
          <w:type w:val="continuous"/>
          <w:pgSz w:w="11906" w:h="16838"/>
          <w:pgMar w:top="1440" w:right="1440" w:bottom="1440" w:left="1440" w:header="708" w:footer="708" w:gutter="0"/>
          <w:pgNumType w:start="0"/>
          <w:cols w:space="708"/>
          <w:titlePg/>
          <w:docGrid w:linePitch="360"/>
        </w:sectPr>
      </w:pPr>
    </w:p>
    <w:p w14:paraId="1F5AC1B3" w14:textId="78705644" w:rsidR="00EB4208" w:rsidRPr="00EB4208" w:rsidRDefault="00793881" w:rsidP="00EB4208">
      <w:pPr>
        <w:pStyle w:val="Heading2"/>
      </w:pPr>
      <w:bookmarkStart w:id="18" w:name="_Toc31795179"/>
      <w:r>
        <w:t>P</w:t>
      </w:r>
      <w:r w:rsidR="00B7299B">
        <w:t xml:space="preserve">roject </w:t>
      </w:r>
      <w:r>
        <w:t>P</w:t>
      </w:r>
      <w:r w:rsidR="00B7299B">
        <w:t>roposal</w:t>
      </w:r>
      <w:bookmarkEnd w:id="18"/>
    </w:p>
    <w:p w14:paraId="0D4B0D95" w14:textId="0E3B1D8F" w:rsidR="00EB4208" w:rsidRDefault="00EB4208" w:rsidP="00E832E6"/>
    <w:p w14:paraId="2921A236" w14:textId="4A3EA57F" w:rsidR="00E832E6" w:rsidRDefault="00E832E6" w:rsidP="00E832E6">
      <w:r>
        <w:t xml:space="preserve">The project proposal: </w:t>
      </w:r>
    </w:p>
    <w:p w14:paraId="0A58AF10" w14:textId="3995C08C" w:rsidR="00E832E6" w:rsidRDefault="00E832E6" w:rsidP="00E832E6">
      <w:pPr>
        <w:pStyle w:val="ListParagraph"/>
        <w:numPr>
          <w:ilvl w:val="0"/>
          <w:numId w:val="15"/>
        </w:numPr>
      </w:pPr>
      <w:r>
        <w:t>Is a maximum of two pages</w:t>
      </w:r>
    </w:p>
    <w:p w14:paraId="0740AA32" w14:textId="3F2B3644" w:rsidR="00E832E6" w:rsidRDefault="00E832E6" w:rsidP="00E832E6">
      <w:pPr>
        <w:pStyle w:val="ListParagraph"/>
        <w:numPr>
          <w:ilvl w:val="0"/>
          <w:numId w:val="15"/>
        </w:numPr>
      </w:pPr>
      <w:r>
        <w:t xml:space="preserve">Provides a logical rationale that explains how the project aligns with the market development and/or export objectives of the employer and how it provides value to the employer </w:t>
      </w:r>
    </w:p>
    <w:p w14:paraId="3D2A4E38" w14:textId="79FCC6F5" w:rsidR="00A70F90" w:rsidRDefault="00E832E6" w:rsidP="004B624F">
      <w:pPr>
        <w:pStyle w:val="ListParagraph"/>
        <w:numPr>
          <w:ilvl w:val="0"/>
          <w:numId w:val="15"/>
        </w:numPr>
      </w:pPr>
      <w:r>
        <w:t>Clearly describes a feasible project, outlining project scope, objectives, timeline and deliverables, etc.</w:t>
      </w:r>
    </w:p>
    <w:p w14:paraId="3450E00A" w14:textId="4D1BC390" w:rsidR="00E832E6" w:rsidRDefault="00E832E6" w:rsidP="004B624F">
      <w:pPr>
        <w:pStyle w:val="ListParagraph"/>
        <w:numPr>
          <w:ilvl w:val="0"/>
          <w:numId w:val="15"/>
        </w:numPr>
      </w:pPr>
      <w:r>
        <w:t>Desktop research is not considered a suitable business project</w:t>
      </w:r>
    </w:p>
    <w:p w14:paraId="1DAFA35F" w14:textId="77777777" w:rsidR="00E832E6" w:rsidRDefault="00E832E6" w:rsidP="00E832E6">
      <w:pPr>
        <w:pStyle w:val="ListParagraph"/>
        <w:numPr>
          <w:ilvl w:val="0"/>
          <w:numId w:val="15"/>
        </w:numPr>
      </w:pPr>
      <w:r>
        <w:t xml:space="preserve">Clearly articulates the intended project outcomes, including short-term and longer-term outcomes </w:t>
      </w:r>
    </w:p>
    <w:p w14:paraId="761B2EC7" w14:textId="4E856570" w:rsidR="00E832E6" w:rsidRDefault="00E832E6" w:rsidP="00E832E6">
      <w:pPr>
        <w:pStyle w:val="ListParagraph"/>
        <w:numPr>
          <w:ilvl w:val="0"/>
          <w:numId w:val="15"/>
        </w:numPr>
      </w:pPr>
      <w:r>
        <w:t>Identifies appropriate in-market stakeholders to connect with as part of the project (and/or organisations who may be able to assist in making the right connections)</w:t>
      </w:r>
    </w:p>
    <w:p w14:paraId="1D4BCB07" w14:textId="42CA82DD" w:rsidR="001173AF" w:rsidRDefault="0075236A" w:rsidP="001173AF">
      <w:pPr>
        <w:pStyle w:val="Heading2"/>
      </w:pPr>
      <w:bookmarkStart w:id="19" w:name="_Toc29204545"/>
      <w:r>
        <w:br w:type="column"/>
      </w:r>
      <w:r w:rsidR="001173AF">
        <w:t>Project Examples</w:t>
      </w:r>
      <w:bookmarkEnd w:id="19"/>
    </w:p>
    <w:p w14:paraId="7FB88CCD" w14:textId="77777777" w:rsidR="001173AF" w:rsidRPr="00EB4208" w:rsidRDefault="001173AF" w:rsidP="001173AF"/>
    <w:p w14:paraId="65FE9CB1" w14:textId="77777777" w:rsidR="001173AF" w:rsidRDefault="001173AF" w:rsidP="001173AF">
      <w:pPr>
        <w:pStyle w:val="Heading4"/>
        <w:numPr>
          <w:ilvl w:val="0"/>
          <w:numId w:val="23"/>
        </w:numPr>
      </w:pPr>
      <w:r>
        <w:t>Understanding in-market trends for your products or services</w:t>
      </w:r>
    </w:p>
    <w:p w14:paraId="73CE14D4" w14:textId="77777777" w:rsidR="001173AF" w:rsidRPr="00352E71" w:rsidRDefault="001173AF" w:rsidP="001173AF"/>
    <w:p w14:paraId="440203C0" w14:textId="77777777" w:rsidR="001173AF" w:rsidRDefault="001173AF" w:rsidP="001173AF">
      <w:pPr>
        <w:pStyle w:val="Heading4"/>
        <w:numPr>
          <w:ilvl w:val="0"/>
          <w:numId w:val="23"/>
        </w:numPr>
      </w:pPr>
      <w:r>
        <w:t xml:space="preserve">Seeking suitable in-market services to assist in market development, marketing, export implementation, etc.  </w:t>
      </w:r>
    </w:p>
    <w:p w14:paraId="1C56A49C" w14:textId="77777777" w:rsidR="001173AF" w:rsidRPr="00352E71" w:rsidRDefault="001173AF" w:rsidP="001173AF"/>
    <w:p w14:paraId="42F5AF91" w14:textId="77777777" w:rsidR="001173AF" w:rsidRDefault="001173AF" w:rsidP="001173AF">
      <w:pPr>
        <w:pStyle w:val="Heading4"/>
        <w:numPr>
          <w:ilvl w:val="0"/>
          <w:numId w:val="23"/>
        </w:numPr>
      </w:pPr>
      <w:r>
        <w:t xml:space="preserve">Expanding your in-market distribution or agent network </w:t>
      </w:r>
    </w:p>
    <w:p w14:paraId="665D1EAC" w14:textId="77777777" w:rsidR="001173AF" w:rsidRPr="00352E71" w:rsidRDefault="001173AF" w:rsidP="001173AF"/>
    <w:p w14:paraId="1D6E93E3" w14:textId="77777777" w:rsidR="001173AF" w:rsidRPr="00DA541A" w:rsidRDefault="001173AF" w:rsidP="001173AF">
      <w:pPr>
        <w:pStyle w:val="Heading4"/>
        <w:numPr>
          <w:ilvl w:val="0"/>
          <w:numId w:val="23"/>
        </w:numPr>
        <w:rPr>
          <w:rFonts w:ascii="VIC Light" w:eastAsiaTheme="minorHAnsi" w:hAnsi="VIC Light"/>
          <w:sz w:val="18"/>
        </w:rPr>
      </w:pPr>
      <w:r>
        <w:t>Growing your partnerships or buyer networks</w:t>
      </w:r>
    </w:p>
    <w:p w14:paraId="6E916189" w14:textId="77777777" w:rsidR="001173AF" w:rsidRDefault="001173AF" w:rsidP="001173AF">
      <w:pPr>
        <w:pStyle w:val="ListParagraph"/>
      </w:pPr>
    </w:p>
    <w:p w14:paraId="0BDE7C23" w14:textId="77777777" w:rsidR="00E832E6" w:rsidRDefault="00E832E6" w:rsidP="00E832E6">
      <w:pPr>
        <w:pStyle w:val="ListParagraph"/>
      </w:pPr>
    </w:p>
    <w:p w14:paraId="0EA04A1F" w14:textId="4D400F80" w:rsidR="002D15AA" w:rsidRDefault="002D15AA">
      <w:pPr>
        <w:sectPr w:rsidR="002D15AA" w:rsidSect="002D15AA">
          <w:type w:val="continuous"/>
          <w:pgSz w:w="11906" w:h="16838"/>
          <w:pgMar w:top="1440" w:right="1440" w:bottom="1440" w:left="1440" w:header="708" w:footer="708" w:gutter="0"/>
          <w:pgNumType w:start="0"/>
          <w:cols w:num="2" w:space="708"/>
          <w:titlePg/>
          <w:docGrid w:linePitch="360"/>
        </w:sectPr>
      </w:pPr>
      <w:bookmarkStart w:id="20" w:name="_Toc26971317"/>
      <w:r>
        <w:br w:type="column"/>
      </w:r>
      <w:bookmarkStart w:id="21" w:name="_Toc26971318"/>
      <w:bookmarkEnd w:id="20"/>
    </w:p>
    <w:p w14:paraId="0475D963" w14:textId="0218DB43" w:rsidR="00E832E6" w:rsidRDefault="00E832E6">
      <w:pPr>
        <w:rPr>
          <w:rFonts w:ascii="VIC SemiBold" w:eastAsiaTheme="majorEastAsia" w:hAnsi="VIC SemiBold" w:cstheme="majorBidi"/>
          <w:caps/>
          <w:sz w:val="56"/>
          <w:szCs w:val="32"/>
        </w:rPr>
      </w:pPr>
      <w:r>
        <w:br w:type="page"/>
      </w:r>
    </w:p>
    <w:p w14:paraId="38214B8F" w14:textId="77777777" w:rsidR="00E832E6" w:rsidRDefault="00C87990" w:rsidP="00E832E6">
      <w:pPr>
        <w:pStyle w:val="Heading1"/>
      </w:pPr>
      <w:bookmarkStart w:id="22" w:name="_Toc31795180"/>
      <w:bookmarkEnd w:id="21"/>
      <w:r>
        <w:lastRenderedPageBreak/>
        <w:t>ASSESSMENT CRITERIA</w:t>
      </w:r>
      <w:bookmarkEnd w:id="22"/>
    </w:p>
    <w:p w14:paraId="705C874F" w14:textId="77777777" w:rsidR="00E832E6" w:rsidRPr="00DC001E" w:rsidRDefault="00E832E6" w:rsidP="00E832E6"/>
    <w:p w14:paraId="28BFE427" w14:textId="77777777" w:rsidR="00E832E6" w:rsidRDefault="00E832E6" w:rsidP="00E832E6">
      <w:r>
        <w:t xml:space="preserve">Responses to the assessment criteria and supporting documentation will be used as part of the candidate assessment process. </w:t>
      </w:r>
    </w:p>
    <w:p w14:paraId="64A068C8" w14:textId="77777777" w:rsidR="00E832E6" w:rsidRDefault="00E832E6" w:rsidP="00E832E6"/>
    <w:tbl>
      <w:tblPr>
        <w:tblStyle w:val="TableGrid"/>
        <w:tblW w:w="924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7154"/>
        <w:gridCol w:w="2091"/>
      </w:tblGrid>
      <w:tr w:rsidR="00E832E6" w14:paraId="3B653AA3" w14:textId="77777777" w:rsidTr="00E832E6">
        <w:trPr>
          <w:trHeight w:val="241"/>
        </w:trPr>
        <w:tc>
          <w:tcPr>
            <w:tcW w:w="7154" w:type="dxa"/>
            <w:tcBorders>
              <w:top w:val="nil"/>
              <w:left w:val="nil"/>
              <w:bottom w:val="nil"/>
              <w:right w:val="single" w:sz="4" w:space="0" w:color="000000" w:themeColor="text1"/>
            </w:tcBorders>
            <w:shd w:val="clear" w:color="auto" w:fill="000000" w:themeFill="text1"/>
          </w:tcPr>
          <w:p w14:paraId="78E0BED5" w14:textId="77777777" w:rsidR="00E832E6" w:rsidRPr="00975A17" w:rsidRDefault="00E832E6" w:rsidP="00E832E6">
            <w:pPr>
              <w:pStyle w:val="Heading3"/>
              <w:outlineLvl w:val="2"/>
            </w:pPr>
            <w:r w:rsidRPr="00E832E6">
              <w:t>C</w:t>
            </w:r>
            <w:r>
              <w:t>RITERIA</w:t>
            </w:r>
          </w:p>
        </w:tc>
        <w:tc>
          <w:tcPr>
            <w:tcW w:w="2091" w:type="dxa"/>
            <w:tcBorders>
              <w:top w:val="nil"/>
              <w:left w:val="single" w:sz="4" w:space="0" w:color="000000" w:themeColor="text1"/>
              <w:bottom w:val="nil"/>
              <w:right w:val="nil"/>
            </w:tcBorders>
            <w:shd w:val="clear" w:color="auto" w:fill="000000" w:themeFill="text1"/>
          </w:tcPr>
          <w:p w14:paraId="6105ED15" w14:textId="77777777" w:rsidR="00E832E6" w:rsidRPr="00975A17" w:rsidRDefault="00E832E6" w:rsidP="00E832E6">
            <w:pPr>
              <w:pStyle w:val="Heading3"/>
              <w:outlineLvl w:val="2"/>
            </w:pPr>
            <w:r>
              <w:t>WEIGHTING</w:t>
            </w:r>
            <w:r w:rsidRPr="00975A17">
              <w:t xml:space="preserve"> </w:t>
            </w:r>
          </w:p>
        </w:tc>
      </w:tr>
      <w:tr w:rsidR="00E832E6" w14:paraId="251B5268" w14:textId="77777777" w:rsidTr="00E832E6">
        <w:trPr>
          <w:trHeight w:val="1208"/>
        </w:trPr>
        <w:tc>
          <w:tcPr>
            <w:tcW w:w="7154" w:type="dxa"/>
            <w:tcBorders>
              <w:top w:val="nil"/>
              <w:left w:val="nil"/>
              <w:bottom w:val="single" w:sz="4" w:space="0" w:color="000000" w:themeColor="text1"/>
              <w:right w:val="single" w:sz="4" w:space="0" w:color="000000" w:themeColor="text1"/>
            </w:tcBorders>
          </w:tcPr>
          <w:p w14:paraId="35874A4B" w14:textId="77777777" w:rsidR="00E832E6" w:rsidRDefault="00E832E6" w:rsidP="00E832E6">
            <w:r>
              <w:t xml:space="preserve">Demonstrate your capability to successfully undertake intensive language study overseas and to deliver your in-market business project (e.g. experience of coping in a foreign environment, managing a heavy </w:t>
            </w:r>
            <w:proofErr w:type="gramStart"/>
            <w:r>
              <w:t>work load</w:t>
            </w:r>
            <w:proofErr w:type="gramEnd"/>
            <w:r>
              <w:t xml:space="preserve"> and competing priorities, any prior language learning experience, etc.)</w:t>
            </w:r>
          </w:p>
        </w:tc>
        <w:tc>
          <w:tcPr>
            <w:tcW w:w="2091" w:type="dxa"/>
            <w:tcBorders>
              <w:top w:val="nil"/>
              <w:left w:val="single" w:sz="4" w:space="0" w:color="000000" w:themeColor="text1"/>
              <w:bottom w:val="single" w:sz="4" w:space="0" w:color="000000" w:themeColor="text1"/>
              <w:right w:val="nil"/>
            </w:tcBorders>
          </w:tcPr>
          <w:p w14:paraId="2239F93D" w14:textId="77777777" w:rsidR="00E832E6" w:rsidRDefault="00E832E6" w:rsidP="003F6184">
            <w:r>
              <w:t>30%</w:t>
            </w:r>
          </w:p>
        </w:tc>
      </w:tr>
      <w:tr w:rsidR="00E832E6" w14:paraId="2FE23266" w14:textId="77777777" w:rsidTr="00E832E6">
        <w:trPr>
          <w:trHeight w:val="691"/>
        </w:trPr>
        <w:tc>
          <w:tcPr>
            <w:tcW w:w="7154" w:type="dxa"/>
            <w:tcBorders>
              <w:top w:val="single" w:sz="4" w:space="0" w:color="000000" w:themeColor="text1"/>
              <w:left w:val="nil"/>
              <w:bottom w:val="single" w:sz="4" w:space="0" w:color="000000" w:themeColor="text1"/>
              <w:right w:val="single" w:sz="4" w:space="0" w:color="000000" w:themeColor="text1"/>
            </w:tcBorders>
          </w:tcPr>
          <w:p w14:paraId="243530EE" w14:textId="77777777" w:rsidR="00E832E6" w:rsidRDefault="00E832E6" w:rsidP="003F6184">
            <w:r>
              <w:t xml:space="preserve">How will your participation in the Hamer Scholarship Program support your company to access economic opportunities in the selected market? </w:t>
            </w:r>
          </w:p>
        </w:tc>
        <w:tc>
          <w:tcPr>
            <w:tcW w:w="2091" w:type="dxa"/>
            <w:tcBorders>
              <w:top w:val="single" w:sz="4" w:space="0" w:color="000000" w:themeColor="text1"/>
              <w:left w:val="single" w:sz="4" w:space="0" w:color="000000" w:themeColor="text1"/>
              <w:bottom w:val="single" w:sz="4" w:space="0" w:color="000000" w:themeColor="text1"/>
              <w:right w:val="nil"/>
            </w:tcBorders>
          </w:tcPr>
          <w:p w14:paraId="27A2E970" w14:textId="77777777" w:rsidR="00E832E6" w:rsidRDefault="00E832E6" w:rsidP="003F6184">
            <w:r>
              <w:t>30%</w:t>
            </w:r>
          </w:p>
        </w:tc>
      </w:tr>
      <w:tr w:rsidR="00E832E6" w14:paraId="33AEC00F" w14:textId="77777777" w:rsidTr="00E832E6">
        <w:trPr>
          <w:trHeight w:val="712"/>
        </w:trPr>
        <w:tc>
          <w:tcPr>
            <w:tcW w:w="7154" w:type="dxa"/>
            <w:tcBorders>
              <w:top w:val="single" w:sz="4" w:space="0" w:color="000000" w:themeColor="text1"/>
              <w:left w:val="nil"/>
              <w:bottom w:val="single" w:sz="4" w:space="0" w:color="000000" w:themeColor="text1"/>
              <w:right w:val="single" w:sz="4" w:space="0" w:color="000000" w:themeColor="text1"/>
            </w:tcBorders>
          </w:tcPr>
          <w:p w14:paraId="13B43C30" w14:textId="77777777" w:rsidR="00E832E6" w:rsidRDefault="00E832E6" w:rsidP="003F6184">
            <w:r>
              <w:t xml:space="preserve">How does </w:t>
            </w:r>
            <w:proofErr w:type="gramStart"/>
            <w:r>
              <w:t>your</w:t>
            </w:r>
            <w:proofErr w:type="gramEnd"/>
            <w:r>
              <w:t xml:space="preserve"> in-market business project support your company in achieving its longer-term market engagement and/or export objectives in Asia? </w:t>
            </w:r>
          </w:p>
        </w:tc>
        <w:tc>
          <w:tcPr>
            <w:tcW w:w="2091" w:type="dxa"/>
            <w:tcBorders>
              <w:top w:val="single" w:sz="4" w:space="0" w:color="000000" w:themeColor="text1"/>
              <w:left w:val="single" w:sz="4" w:space="0" w:color="000000" w:themeColor="text1"/>
              <w:bottom w:val="single" w:sz="4" w:space="0" w:color="000000" w:themeColor="text1"/>
              <w:right w:val="nil"/>
            </w:tcBorders>
          </w:tcPr>
          <w:p w14:paraId="0475BBB5" w14:textId="77777777" w:rsidR="00E832E6" w:rsidRDefault="00E832E6" w:rsidP="003F6184">
            <w:r>
              <w:t>30%</w:t>
            </w:r>
          </w:p>
        </w:tc>
      </w:tr>
      <w:tr w:rsidR="00E832E6" w14:paraId="5B5108DF" w14:textId="77777777" w:rsidTr="00E832E6">
        <w:trPr>
          <w:trHeight w:val="285"/>
        </w:trPr>
        <w:tc>
          <w:tcPr>
            <w:tcW w:w="7154" w:type="dxa"/>
            <w:tcBorders>
              <w:top w:val="single" w:sz="4" w:space="0" w:color="000000" w:themeColor="text1"/>
              <w:left w:val="nil"/>
              <w:bottom w:val="nil"/>
              <w:right w:val="single" w:sz="4" w:space="0" w:color="000000" w:themeColor="text1"/>
            </w:tcBorders>
          </w:tcPr>
          <w:p w14:paraId="520AC6DB" w14:textId="77777777" w:rsidR="00E832E6" w:rsidRDefault="00E832E6" w:rsidP="003F6184">
            <w:r>
              <w:t xml:space="preserve">Why is a scholarship/government support needed? </w:t>
            </w:r>
          </w:p>
        </w:tc>
        <w:tc>
          <w:tcPr>
            <w:tcW w:w="2091" w:type="dxa"/>
            <w:tcBorders>
              <w:top w:val="single" w:sz="4" w:space="0" w:color="000000" w:themeColor="text1"/>
              <w:left w:val="single" w:sz="4" w:space="0" w:color="000000" w:themeColor="text1"/>
              <w:bottom w:val="nil"/>
              <w:right w:val="nil"/>
            </w:tcBorders>
          </w:tcPr>
          <w:p w14:paraId="027B9D5F" w14:textId="77777777" w:rsidR="00E832E6" w:rsidRDefault="00E832E6" w:rsidP="003F6184">
            <w:r>
              <w:t>10%</w:t>
            </w:r>
          </w:p>
        </w:tc>
      </w:tr>
    </w:tbl>
    <w:p w14:paraId="4ECE382B" w14:textId="77777777" w:rsidR="00E832E6" w:rsidRPr="00975A17" w:rsidRDefault="00E832E6" w:rsidP="00E832E6"/>
    <w:p w14:paraId="584D9C57" w14:textId="77777777" w:rsidR="00E832E6" w:rsidRPr="00BA607D" w:rsidRDefault="00E832E6" w:rsidP="00E832E6"/>
    <w:p w14:paraId="3473A3D3" w14:textId="72D511ED" w:rsidR="00E832E6" w:rsidRDefault="00E832E6" w:rsidP="00E832E6">
      <w:pPr>
        <w:pStyle w:val="Heading2"/>
      </w:pPr>
      <w:bookmarkStart w:id="23" w:name="_Toc26971319"/>
      <w:bookmarkStart w:id="24" w:name="_Toc31795181"/>
      <w:r>
        <w:t>Supporting Documentation</w:t>
      </w:r>
      <w:bookmarkEnd w:id="23"/>
      <w:bookmarkEnd w:id="24"/>
    </w:p>
    <w:p w14:paraId="731DA95B" w14:textId="77777777" w:rsidR="00C36418" w:rsidRPr="00C36418" w:rsidRDefault="00C36418" w:rsidP="00C36418"/>
    <w:p w14:paraId="5360B6E9" w14:textId="77777777" w:rsidR="00E832E6" w:rsidRDefault="00E832E6" w:rsidP="00E832E6">
      <w:pPr>
        <w:pStyle w:val="ListParagraph"/>
        <w:numPr>
          <w:ilvl w:val="0"/>
          <w:numId w:val="14"/>
        </w:numPr>
      </w:pPr>
      <w:r>
        <w:t>In-market business project proposal</w:t>
      </w:r>
    </w:p>
    <w:p w14:paraId="4055D9A4" w14:textId="77777777" w:rsidR="00E832E6" w:rsidRDefault="00E832E6" w:rsidP="00E832E6">
      <w:pPr>
        <w:pStyle w:val="ListParagraph"/>
        <w:numPr>
          <w:ilvl w:val="0"/>
          <w:numId w:val="14"/>
        </w:numPr>
      </w:pPr>
      <w:r>
        <w:t xml:space="preserve">Letter of endorsement (from candidate’s employer) </w:t>
      </w:r>
    </w:p>
    <w:p w14:paraId="388B4FFB" w14:textId="77777777" w:rsidR="00E832E6" w:rsidRDefault="00E832E6" w:rsidP="00E832E6">
      <w:pPr>
        <w:pStyle w:val="ListParagraph"/>
        <w:numPr>
          <w:ilvl w:val="1"/>
          <w:numId w:val="14"/>
        </w:numPr>
      </w:pPr>
      <w:r>
        <w:t>The letter demonstrates strong support for the candidate and the in-market business project. It:</w:t>
      </w:r>
    </w:p>
    <w:p w14:paraId="53881D22" w14:textId="77777777" w:rsidR="00E832E6" w:rsidRDefault="00E832E6" w:rsidP="00E832E6">
      <w:pPr>
        <w:pStyle w:val="ListParagraph"/>
        <w:numPr>
          <w:ilvl w:val="2"/>
          <w:numId w:val="14"/>
        </w:numPr>
      </w:pPr>
      <w:r>
        <w:t xml:space="preserve">endorses the suitability of the candidate to undertake the Scholarship </w:t>
      </w:r>
    </w:p>
    <w:p w14:paraId="27D29019" w14:textId="77777777" w:rsidR="00E832E6" w:rsidRDefault="00E832E6" w:rsidP="00E832E6">
      <w:pPr>
        <w:pStyle w:val="ListParagraph"/>
        <w:numPr>
          <w:ilvl w:val="2"/>
          <w:numId w:val="14"/>
        </w:numPr>
      </w:pPr>
      <w:r>
        <w:t xml:space="preserve">endorses the in-market business project, explains how the project aligns with the Asia export objectives of the organisation and the value it would provide to the organisation </w:t>
      </w:r>
    </w:p>
    <w:p w14:paraId="53EED464" w14:textId="77777777" w:rsidR="00E832E6" w:rsidRDefault="00E832E6" w:rsidP="00E832E6">
      <w:pPr>
        <w:pStyle w:val="ListParagraph"/>
        <w:numPr>
          <w:ilvl w:val="2"/>
          <w:numId w:val="14"/>
        </w:numPr>
      </w:pPr>
      <w:r>
        <w:t xml:space="preserve">describes any </w:t>
      </w:r>
      <w:r w:rsidRPr="003475BC">
        <w:t>monetary o</w:t>
      </w:r>
      <w:r>
        <w:t>r</w:t>
      </w:r>
      <w:r w:rsidRPr="003475BC">
        <w:t xml:space="preserve"> in-kind</w:t>
      </w:r>
      <w:r>
        <w:t xml:space="preserve"> employer</w:t>
      </w:r>
      <w:r w:rsidRPr="003475BC">
        <w:t xml:space="preserve"> co-sponsorship</w:t>
      </w:r>
      <w:r>
        <w:t xml:space="preserve"> arrangements (co-sponsorship will be looked upon favourably but is not mandatory). </w:t>
      </w:r>
    </w:p>
    <w:p w14:paraId="0C56DAD8" w14:textId="77777777" w:rsidR="00E832E6" w:rsidRDefault="00E832E6" w:rsidP="00E832E6">
      <w:pPr>
        <w:pStyle w:val="ListParagraph"/>
        <w:numPr>
          <w:ilvl w:val="0"/>
          <w:numId w:val="14"/>
        </w:numPr>
      </w:pPr>
      <w:r>
        <w:t xml:space="preserve">Study plan and timeline (candidates are required to undertake their own research to seek available and appropriate courses at one of the approved institutions) </w:t>
      </w:r>
    </w:p>
    <w:p w14:paraId="7B165420" w14:textId="77777777" w:rsidR="00E832E6" w:rsidRDefault="00E832E6" w:rsidP="00E832E6">
      <w:pPr>
        <w:pStyle w:val="ListParagraph"/>
        <w:numPr>
          <w:ilvl w:val="0"/>
          <w:numId w:val="14"/>
        </w:numPr>
      </w:pPr>
      <w:r>
        <w:t xml:space="preserve">Budget breakdown </w:t>
      </w:r>
    </w:p>
    <w:p w14:paraId="22A650A7" w14:textId="77777777" w:rsidR="00E832E6" w:rsidRDefault="00E832E6" w:rsidP="00E832E6">
      <w:pPr>
        <w:pStyle w:val="ListParagraph"/>
        <w:numPr>
          <w:ilvl w:val="0"/>
          <w:numId w:val="14"/>
        </w:numPr>
      </w:pPr>
      <w:r>
        <w:t>Employer details, including revenue and number of employees</w:t>
      </w:r>
    </w:p>
    <w:p w14:paraId="6170E86A" w14:textId="77777777" w:rsidR="00E832E6" w:rsidRDefault="00E832E6" w:rsidP="00E832E6">
      <w:pPr>
        <w:pStyle w:val="ListParagraph"/>
        <w:numPr>
          <w:ilvl w:val="0"/>
          <w:numId w:val="14"/>
        </w:numPr>
      </w:pPr>
      <w:r>
        <w:t>Candidate’s CV</w:t>
      </w:r>
    </w:p>
    <w:p w14:paraId="43910ADE" w14:textId="77777777" w:rsidR="00E832E6" w:rsidRPr="002C7D81" w:rsidRDefault="00E832E6" w:rsidP="00E832E6">
      <w:pPr>
        <w:pStyle w:val="ListParagraph"/>
        <w:numPr>
          <w:ilvl w:val="0"/>
          <w:numId w:val="14"/>
        </w:numPr>
      </w:pPr>
      <w:r>
        <w:t xml:space="preserve">A </w:t>
      </w:r>
      <w:r w:rsidRPr="002C7D81">
        <w:t>copy of the candidate's passport for verification of age and citizenship or permanent residency (proof of permanent residency must be provided)</w:t>
      </w:r>
    </w:p>
    <w:p w14:paraId="2E5AB0C1" w14:textId="77777777" w:rsidR="00E832E6" w:rsidRDefault="00E832E6" w:rsidP="00E832E6">
      <w:pPr>
        <w:pStyle w:val="ListParagraph"/>
        <w:numPr>
          <w:ilvl w:val="0"/>
          <w:numId w:val="14"/>
        </w:numPr>
      </w:pPr>
      <w:r>
        <w:t>Contact details of a referee/endorser (current employer)</w:t>
      </w:r>
    </w:p>
    <w:p w14:paraId="683BA83D" w14:textId="77777777" w:rsidR="00E832E6" w:rsidRDefault="00E832E6" w:rsidP="00E832E6">
      <w:pPr>
        <w:pStyle w:val="ListParagraph"/>
        <w:numPr>
          <w:ilvl w:val="0"/>
          <w:numId w:val="14"/>
        </w:numPr>
      </w:pPr>
      <w:r>
        <w:t>Employer statutory declaration (</w:t>
      </w:r>
      <w:r w:rsidRPr="00E832E6">
        <w:rPr>
          <w:b/>
        </w:rPr>
        <w:t>Appendix 1</w:t>
      </w:r>
      <w:r>
        <w:t>) signed by a senior representative of the company, confirming employer eligibility</w:t>
      </w:r>
    </w:p>
    <w:p w14:paraId="53B21AFA" w14:textId="5F9CD5B1" w:rsidR="00A559E1" w:rsidRDefault="00A559E1">
      <w:pPr>
        <w:rPr>
          <w:rFonts w:ascii="VIC SemiBold" w:eastAsiaTheme="majorEastAsia" w:hAnsi="VIC SemiBold" w:cstheme="majorBidi"/>
          <w:caps/>
          <w:sz w:val="56"/>
          <w:szCs w:val="32"/>
        </w:rPr>
      </w:pPr>
      <w:bookmarkStart w:id="25" w:name="_Toc26971320"/>
      <w:r>
        <w:br w:type="page"/>
      </w:r>
    </w:p>
    <w:p w14:paraId="72C1DB75" w14:textId="53F6F66D" w:rsidR="00A559E1" w:rsidRDefault="00AA398F" w:rsidP="00704D9B">
      <w:pPr>
        <w:pStyle w:val="Heading1"/>
      </w:pPr>
      <w:bookmarkStart w:id="26" w:name="_Toc31795182"/>
      <w:bookmarkEnd w:id="25"/>
      <w:r>
        <w:lastRenderedPageBreak/>
        <w:t>APPLICATION PROCESS</w:t>
      </w:r>
      <w:bookmarkEnd w:id="26"/>
    </w:p>
    <w:p w14:paraId="4458A2DE" w14:textId="77777777" w:rsidR="00C36418" w:rsidRPr="00C36418" w:rsidRDefault="00C36418" w:rsidP="00C36418"/>
    <w:p w14:paraId="1503A3E4" w14:textId="71D69356" w:rsidR="00A559E1" w:rsidRDefault="00A559E1" w:rsidP="00A559E1">
      <w:r>
        <w:t xml:space="preserve">There is one Hamer Scholarship application round per year, opening from February – March each year. This application round covers study commencing within 12 months of applying for the Hamer Scholarship (i.e. before March-April the following year). Exact application open dates are announced on the Hamer Scholarships webpage. </w:t>
      </w:r>
    </w:p>
    <w:p w14:paraId="47B31AB3" w14:textId="25930705" w:rsidR="00A559E1" w:rsidRDefault="00A559E1" w:rsidP="00A559E1"/>
    <w:p w14:paraId="3D87067A" w14:textId="77777777" w:rsidR="00316BC0" w:rsidRDefault="00316BC0" w:rsidP="00A559E1">
      <w:pPr>
        <w:pStyle w:val="Heading2"/>
        <w:rPr>
          <w:lang w:val="en-GB" w:eastAsia="en-GB"/>
        </w:rPr>
        <w:sectPr w:rsidR="00316BC0" w:rsidSect="008754C3">
          <w:type w:val="continuous"/>
          <w:pgSz w:w="11906" w:h="16838"/>
          <w:pgMar w:top="1440" w:right="1440" w:bottom="1440" w:left="1440" w:header="708" w:footer="708" w:gutter="0"/>
          <w:pgNumType w:start="0"/>
          <w:cols w:space="708"/>
          <w:titlePg/>
          <w:docGrid w:linePitch="360"/>
        </w:sectPr>
      </w:pPr>
      <w:bookmarkStart w:id="27" w:name="_Toc26971321"/>
      <w:bookmarkStart w:id="28" w:name="_Toc491962009"/>
      <w:bookmarkStart w:id="29" w:name="_Toc12957538"/>
    </w:p>
    <w:p w14:paraId="0E44F9EE" w14:textId="3CDC7807" w:rsidR="00B36787" w:rsidRPr="00B36787" w:rsidRDefault="00A559E1" w:rsidP="00B36787">
      <w:pPr>
        <w:pStyle w:val="Heading2"/>
        <w:rPr>
          <w:lang w:val="en-GB" w:eastAsia="en-GB"/>
        </w:rPr>
      </w:pPr>
      <w:bookmarkStart w:id="30" w:name="_Toc31795183"/>
      <w:r>
        <w:rPr>
          <w:lang w:val="en-GB" w:eastAsia="en-GB"/>
        </w:rPr>
        <w:t>STAGE 1 - Before Applying</w:t>
      </w:r>
      <w:bookmarkEnd w:id="27"/>
      <w:bookmarkEnd w:id="30"/>
      <w:r>
        <w:rPr>
          <w:lang w:val="en-GB" w:eastAsia="en-GB"/>
        </w:rPr>
        <w:t xml:space="preserve"> </w:t>
      </w:r>
    </w:p>
    <w:p w14:paraId="472AA53E" w14:textId="16A55FF4" w:rsidR="00A559E1" w:rsidRPr="00A559E1" w:rsidRDefault="00A559E1" w:rsidP="00A559E1">
      <w:pPr>
        <w:pStyle w:val="ListParagraph"/>
        <w:numPr>
          <w:ilvl w:val="0"/>
          <w:numId w:val="17"/>
        </w:numPr>
        <w:rPr>
          <w:lang w:val="en-GB" w:eastAsia="en-GB"/>
        </w:rPr>
      </w:pPr>
      <w:r w:rsidRPr="00A559E1">
        <w:rPr>
          <w:lang w:val="en-GB" w:eastAsia="en-GB"/>
        </w:rPr>
        <w:t>Applicants assess their eligibility and begin to shape their in-market business project in conjunction with their employer.</w:t>
      </w:r>
    </w:p>
    <w:p w14:paraId="4A1224B9" w14:textId="6C980735" w:rsidR="00A559E1" w:rsidRPr="00A559E1" w:rsidRDefault="00A559E1" w:rsidP="00A559E1">
      <w:pPr>
        <w:pStyle w:val="ListParagraph"/>
        <w:numPr>
          <w:ilvl w:val="0"/>
          <w:numId w:val="17"/>
        </w:numPr>
        <w:rPr>
          <w:lang w:val="en-GB" w:eastAsia="en-GB"/>
        </w:rPr>
      </w:pPr>
      <w:r w:rsidRPr="00A559E1">
        <w:rPr>
          <w:lang w:val="en-GB" w:eastAsia="en-GB"/>
        </w:rPr>
        <w:t xml:space="preserve">Applicants discuss their leave and/or any remuneration arrangements with their employer.  </w:t>
      </w:r>
    </w:p>
    <w:p w14:paraId="7BB76CF8" w14:textId="70F588DF" w:rsidR="002209DC" w:rsidRDefault="00A559E1" w:rsidP="00C36418">
      <w:pPr>
        <w:pStyle w:val="ListParagraph"/>
        <w:numPr>
          <w:ilvl w:val="0"/>
          <w:numId w:val="17"/>
        </w:numPr>
      </w:pPr>
      <w:r>
        <w:t>Applicants</w:t>
      </w:r>
      <w:r w:rsidRPr="00236B69">
        <w:t xml:space="preserve"> undertake their own research to seek available and appropriate courses at one of the </w:t>
      </w:r>
      <w:r>
        <w:t>approved</w:t>
      </w:r>
      <w:r w:rsidRPr="00236B69">
        <w:t xml:space="preserve"> institutions for the Hamer Scholarship Program</w:t>
      </w:r>
      <w:r>
        <w:t>.</w:t>
      </w:r>
    </w:p>
    <w:p w14:paraId="1690B52C" w14:textId="7E924D0C" w:rsidR="00B36787" w:rsidRPr="00236B69" w:rsidRDefault="00B36787" w:rsidP="00B36787">
      <w:pPr>
        <w:pStyle w:val="ListParagraph"/>
      </w:pPr>
    </w:p>
    <w:p w14:paraId="384BE09E" w14:textId="06705A69" w:rsidR="00B36787" w:rsidRPr="00332748" w:rsidRDefault="00A559E1" w:rsidP="00332748">
      <w:pPr>
        <w:pStyle w:val="Heading2"/>
        <w:rPr>
          <w:lang w:val="en-GB" w:eastAsia="en-GB"/>
        </w:rPr>
      </w:pPr>
      <w:bookmarkStart w:id="31" w:name="_Toc26971322"/>
      <w:bookmarkStart w:id="32" w:name="_Toc31795184"/>
      <w:r w:rsidRPr="00757A89">
        <w:rPr>
          <w:lang w:val="en-GB" w:eastAsia="en-GB"/>
        </w:rPr>
        <w:t xml:space="preserve">STAGE </w:t>
      </w:r>
      <w:r>
        <w:rPr>
          <w:lang w:val="en-GB" w:eastAsia="en-GB"/>
        </w:rPr>
        <w:t>2 -</w:t>
      </w:r>
      <w:r w:rsidRPr="00757A89">
        <w:rPr>
          <w:lang w:val="en-GB" w:eastAsia="en-GB"/>
        </w:rPr>
        <w:t xml:space="preserve"> Submit </w:t>
      </w:r>
      <w:r>
        <w:rPr>
          <w:lang w:val="en-GB" w:eastAsia="en-GB"/>
        </w:rPr>
        <w:t>A</w:t>
      </w:r>
      <w:r w:rsidRPr="00757A89">
        <w:rPr>
          <w:lang w:val="en-GB" w:eastAsia="en-GB"/>
        </w:rPr>
        <w:t>pplication</w:t>
      </w:r>
      <w:bookmarkEnd w:id="28"/>
      <w:bookmarkEnd w:id="29"/>
      <w:bookmarkEnd w:id="31"/>
      <w:bookmarkEnd w:id="32"/>
    </w:p>
    <w:p w14:paraId="04FB87FD" w14:textId="72F90F96" w:rsidR="00A559E1" w:rsidRDefault="00A559E1" w:rsidP="00A559E1">
      <w:r>
        <w:t>Applicants submit their application online, providing responses to the selection criteria and supporting documentation.</w:t>
      </w:r>
    </w:p>
    <w:p w14:paraId="409CA145" w14:textId="5549F0E1" w:rsidR="00A559E1" w:rsidRDefault="00A559E1" w:rsidP="00A559E1">
      <w:pPr>
        <w:rPr>
          <w:lang w:val="en-GB" w:eastAsia="en-GB"/>
        </w:rPr>
      </w:pPr>
      <w:r w:rsidRPr="00757A89">
        <w:rPr>
          <w:lang w:val="en-GB" w:eastAsia="en-GB"/>
        </w:rPr>
        <w:t xml:space="preserve">Applications that do not </w:t>
      </w:r>
      <w:r>
        <w:rPr>
          <w:lang w:val="en-GB" w:eastAsia="en-GB"/>
        </w:rPr>
        <w:t>provide the required information</w:t>
      </w:r>
      <w:r w:rsidRPr="00757A89">
        <w:rPr>
          <w:lang w:val="en-GB" w:eastAsia="en-GB"/>
        </w:rPr>
        <w:t xml:space="preserve"> will not be considered.</w:t>
      </w:r>
      <w:r>
        <w:rPr>
          <w:lang w:val="en-GB" w:eastAsia="en-GB"/>
        </w:rPr>
        <w:t xml:space="preserve"> </w:t>
      </w:r>
      <w:r w:rsidRPr="00757A89">
        <w:rPr>
          <w:lang w:val="en-GB" w:eastAsia="en-GB"/>
        </w:rPr>
        <w:t>All applications will be acknowledged by email and assessed against the selection criteria.</w:t>
      </w:r>
    </w:p>
    <w:p w14:paraId="5284CEFA" w14:textId="10AACF5E" w:rsidR="00332748" w:rsidRPr="00757A89" w:rsidRDefault="00332748" w:rsidP="00A559E1">
      <w:pPr>
        <w:rPr>
          <w:lang w:val="en-GB" w:eastAsia="en-GB"/>
        </w:rPr>
      </w:pPr>
      <w:r w:rsidRPr="00D07626">
        <w:rPr>
          <w:noProof/>
          <w:lang w:val="en-GB" w:eastAsia="en-GB"/>
        </w:rPr>
        <mc:AlternateContent>
          <mc:Choice Requires="wps">
            <w:drawing>
              <wp:inline distT="0" distB="0" distL="0" distR="0" wp14:anchorId="7EA7BDDB" wp14:editId="02F37F04">
                <wp:extent cx="5890260" cy="1781175"/>
                <wp:effectExtent l="0" t="0" r="0" b="95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781175"/>
                        </a:xfrm>
                        <a:prstGeom prst="rect">
                          <a:avLst/>
                        </a:prstGeom>
                        <a:solidFill>
                          <a:schemeClr val="bg2"/>
                        </a:solidFill>
                        <a:ln w="9525">
                          <a:noFill/>
                          <a:miter lim="800000"/>
                          <a:headEnd/>
                          <a:tailEnd/>
                        </a:ln>
                      </wps:spPr>
                      <wps:txbx>
                        <w:txbxContent>
                          <w:p w14:paraId="0AFCC913" w14:textId="3CCF2715" w:rsidR="00D07626" w:rsidRDefault="00D07626" w:rsidP="00C1138A">
                            <w:pPr>
                              <w:pStyle w:val="Heading1"/>
                            </w:pPr>
                            <w:bookmarkStart w:id="33" w:name="_Toc31795185"/>
                            <w:r>
                              <w:t>SCHOLARSHIP PAYMENTS</w:t>
                            </w:r>
                            <w:bookmarkEnd w:id="33"/>
                          </w:p>
                          <w:p w14:paraId="6266EBC7" w14:textId="0889011F" w:rsidR="00D07626" w:rsidRDefault="00D07626" w:rsidP="00D07626">
                            <w:r>
                              <w:t xml:space="preserve">Scholarship funds are paid directly to the individual’s nominated Australian bank account. </w:t>
                            </w:r>
                          </w:p>
                          <w:p w14:paraId="2170103B" w14:textId="77777777" w:rsidR="00D07626" w:rsidRDefault="00D07626" w:rsidP="00D07626">
                            <w:pPr>
                              <w:pStyle w:val="ListParagraph"/>
                              <w:numPr>
                                <w:ilvl w:val="0"/>
                                <w:numId w:val="18"/>
                              </w:numPr>
                            </w:pPr>
                            <w:r>
                              <w:t>70 per cent of funds are awarded prior to departure upon submitting relevant documentation, including evidence of enrolment and insurance.</w:t>
                            </w:r>
                          </w:p>
                          <w:p w14:paraId="632B603A" w14:textId="77777777" w:rsidR="00D07626" w:rsidRDefault="00D07626" w:rsidP="00D07626">
                            <w:pPr>
                              <w:pStyle w:val="ListParagraph"/>
                              <w:numPr>
                                <w:ilvl w:val="0"/>
                                <w:numId w:val="18"/>
                              </w:numPr>
                            </w:pPr>
                            <w:r w:rsidRPr="00EE57EF">
                              <w:t>30 per cent of funds are awarded at the mid-way point of the study program upon satisfactory completion of a mid-term report</w:t>
                            </w:r>
                          </w:p>
                          <w:p w14:paraId="0CD90254" w14:textId="4AA26A6F" w:rsidR="00D07626" w:rsidRDefault="00D07626"/>
                        </w:txbxContent>
                      </wps:txbx>
                      <wps:bodyPr rot="0" vert="horz" wrap="square" lIns="91440" tIns="45720" rIns="91440" bIns="45720" anchor="t" anchorCtr="0">
                        <a:noAutofit/>
                      </wps:bodyPr>
                    </wps:wsp>
                  </a:graphicData>
                </a:graphic>
              </wp:inline>
            </w:drawing>
          </mc:Choice>
          <mc:Fallback>
            <w:pict>
              <v:shape w14:anchorId="7EA7BDDB" id="_x0000_s1027" type="#_x0000_t202" style="width:463.8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" fillcolor="#e7e6e6 [3214]" stroked="f">
                <v:textbox>
                  <w:txbxContent>
                    <w:p w14:paraId="0AFCC913" w14:textId="3CCF2715" w:rsidR="00D07626" w:rsidRDefault="00D07626" w:rsidP="00C1138A">
                      <w:pPr>
                        <w:pStyle w:val="Heading1"/>
                      </w:pPr>
                      <w:bookmarkStart w:id="34" w:name="_Toc31795185"/>
                      <w:r>
                        <w:t>SCHOLARSHIP PAYMENTS</w:t>
                      </w:r>
                      <w:bookmarkEnd w:id="34"/>
                    </w:p>
                    <w:p w14:paraId="6266EBC7" w14:textId="0889011F" w:rsidR="00D07626" w:rsidRDefault="00D07626" w:rsidP="00D07626">
                      <w:r>
                        <w:t xml:space="preserve">Scholarship funds are paid directly to the individual’s nominated Australian bank account. </w:t>
                      </w:r>
                    </w:p>
                    <w:p w14:paraId="2170103B" w14:textId="77777777" w:rsidR="00D07626" w:rsidRDefault="00D07626" w:rsidP="00D07626">
                      <w:pPr>
                        <w:pStyle w:val="ListParagraph"/>
                        <w:numPr>
                          <w:ilvl w:val="0"/>
                          <w:numId w:val="18"/>
                        </w:numPr>
                      </w:pPr>
                      <w:r>
                        <w:t>70 per cent of funds are awarded prior to departure upon submitting relevant documentation, including evidence of enrolment and insurance.</w:t>
                      </w:r>
                    </w:p>
                    <w:p w14:paraId="632B603A" w14:textId="77777777" w:rsidR="00D07626" w:rsidRDefault="00D07626" w:rsidP="00D07626">
                      <w:pPr>
                        <w:pStyle w:val="ListParagraph"/>
                        <w:numPr>
                          <w:ilvl w:val="0"/>
                          <w:numId w:val="18"/>
                        </w:numPr>
                      </w:pPr>
                      <w:r w:rsidRPr="00EE57EF">
                        <w:t>30 per cent of funds are awarded at the mid-way point of the study program upon satisfactory completion of a mid-term report</w:t>
                      </w:r>
                    </w:p>
                    <w:p w14:paraId="0CD90254" w14:textId="4AA26A6F" w:rsidR="00D07626" w:rsidRDefault="00D07626"/>
                  </w:txbxContent>
                </v:textbox>
                <w10:anchorlock/>
              </v:shape>
            </w:pict>
          </mc:Fallback>
        </mc:AlternateContent>
      </w:r>
    </w:p>
    <w:p w14:paraId="53E39BEC" w14:textId="58AE41BF" w:rsidR="00A559E1" w:rsidRPr="00757A89" w:rsidRDefault="002209DC" w:rsidP="00A559E1">
      <w:pPr>
        <w:pStyle w:val="Heading2"/>
        <w:rPr>
          <w:lang w:val="en-GB" w:eastAsia="en-GB"/>
        </w:rPr>
      </w:pPr>
      <w:bookmarkStart w:id="35" w:name="_Toc491962010"/>
      <w:bookmarkStart w:id="36" w:name="_Toc12957539"/>
      <w:bookmarkStart w:id="37" w:name="_Toc26971323"/>
      <w:r>
        <w:rPr>
          <w:lang w:val="en-GB" w:eastAsia="en-GB"/>
        </w:rPr>
        <w:br w:type="column"/>
      </w:r>
      <w:bookmarkStart w:id="38" w:name="_Toc31795186"/>
      <w:r w:rsidR="00A559E1" w:rsidRPr="00757A89">
        <w:rPr>
          <w:lang w:val="en-GB" w:eastAsia="en-GB"/>
        </w:rPr>
        <w:t xml:space="preserve">STAGE </w:t>
      </w:r>
      <w:r w:rsidR="00A559E1">
        <w:rPr>
          <w:lang w:val="en-GB" w:eastAsia="en-GB"/>
        </w:rPr>
        <w:t xml:space="preserve">3 - </w:t>
      </w:r>
      <w:r w:rsidR="00A559E1" w:rsidRPr="00757A89">
        <w:rPr>
          <w:lang w:val="en-GB" w:eastAsia="en-GB"/>
        </w:rPr>
        <w:t>Shortlis</w:t>
      </w:r>
      <w:bookmarkEnd w:id="35"/>
      <w:bookmarkEnd w:id="36"/>
      <w:r w:rsidR="00A559E1">
        <w:rPr>
          <w:lang w:val="en-GB" w:eastAsia="en-GB"/>
        </w:rPr>
        <w:t>t Interview</w:t>
      </w:r>
      <w:bookmarkEnd w:id="37"/>
      <w:bookmarkEnd w:id="38"/>
    </w:p>
    <w:p w14:paraId="5DE18DFD" w14:textId="77777777" w:rsidR="00A559E1" w:rsidRPr="00236B69" w:rsidRDefault="00A559E1" w:rsidP="00A559E1">
      <w:r w:rsidRPr="00236B69">
        <w:t>Successful applications will be shortlisted and notified by email/phone and invited</w:t>
      </w:r>
      <w:r>
        <w:t xml:space="preserve"> </w:t>
      </w:r>
      <w:r w:rsidRPr="00236B69">
        <w:t>to participate in an interview with a Hamer Scholarship selection panel.</w:t>
      </w:r>
      <w:r>
        <w:t xml:space="preserve"> The candidate’s endorser will be contacted by phone for a referee check. </w:t>
      </w:r>
    </w:p>
    <w:p w14:paraId="29DE61C9" w14:textId="6072E07E" w:rsidR="002209DC" w:rsidRDefault="00A559E1" w:rsidP="00A559E1">
      <w:r w:rsidRPr="00236B69">
        <w:t>Unsuccessful applicants will be notified by email</w:t>
      </w:r>
      <w:r>
        <w:t xml:space="preserve">. </w:t>
      </w:r>
    </w:p>
    <w:p w14:paraId="321B1C10" w14:textId="77777777" w:rsidR="00B36787" w:rsidRPr="00236B69" w:rsidRDefault="00B36787" w:rsidP="00A559E1"/>
    <w:p w14:paraId="7829B077" w14:textId="77777777" w:rsidR="00A559E1" w:rsidRPr="00757A89" w:rsidRDefault="00A559E1" w:rsidP="00A559E1">
      <w:pPr>
        <w:pStyle w:val="Heading2"/>
        <w:rPr>
          <w:lang w:val="en-GB" w:eastAsia="en-GB"/>
        </w:rPr>
      </w:pPr>
      <w:bookmarkStart w:id="39" w:name="_Toc491962011"/>
      <w:bookmarkStart w:id="40" w:name="_Toc12957540"/>
      <w:bookmarkStart w:id="41" w:name="_Toc26971324"/>
      <w:bookmarkStart w:id="42" w:name="_Toc31795187"/>
      <w:r w:rsidRPr="00757A89">
        <w:rPr>
          <w:lang w:val="en-GB" w:eastAsia="en-GB"/>
        </w:rPr>
        <w:t xml:space="preserve">STAGE </w:t>
      </w:r>
      <w:r>
        <w:rPr>
          <w:lang w:val="en-GB" w:eastAsia="en-GB"/>
        </w:rPr>
        <w:t xml:space="preserve">4 - </w:t>
      </w:r>
      <w:r w:rsidRPr="00757A89">
        <w:rPr>
          <w:lang w:val="en-GB" w:eastAsia="en-GB"/>
        </w:rPr>
        <w:t xml:space="preserve">Successful </w:t>
      </w:r>
      <w:r>
        <w:rPr>
          <w:lang w:val="en-GB" w:eastAsia="en-GB"/>
        </w:rPr>
        <w:t>A</w:t>
      </w:r>
      <w:r w:rsidRPr="00757A89">
        <w:rPr>
          <w:lang w:val="en-GB" w:eastAsia="en-GB"/>
        </w:rPr>
        <w:t>pplicants</w:t>
      </w:r>
      <w:bookmarkEnd w:id="39"/>
      <w:bookmarkEnd w:id="40"/>
      <w:bookmarkEnd w:id="41"/>
      <w:bookmarkEnd w:id="42"/>
    </w:p>
    <w:p w14:paraId="7263B88B" w14:textId="77777777" w:rsidR="00A559E1" w:rsidRPr="00236B69" w:rsidRDefault="00A559E1" w:rsidP="00A559E1">
      <w:r w:rsidRPr="00236B69">
        <w:t xml:space="preserve">Successful applicants will be notified by email/phone and will be </w:t>
      </w:r>
      <w:r>
        <w:t xml:space="preserve">provided with </w:t>
      </w:r>
      <w:r w:rsidRPr="00236B69">
        <w:t xml:space="preserve">the </w:t>
      </w:r>
      <w:r>
        <w:t xml:space="preserve">Program </w:t>
      </w:r>
      <w:r w:rsidRPr="00236B69">
        <w:t xml:space="preserve">Terms </w:t>
      </w:r>
      <w:r>
        <w:t>of</w:t>
      </w:r>
      <w:r w:rsidRPr="00236B69">
        <w:t xml:space="preserve"> Agreement for undertaking the program.</w:t>
      </w:r>
    </w:p>
    <w:p w14:paraId="0DBEBA09" w14:textId="2C4C5622" w:rsidR="00917C50" w:rsidRDefault="00A559E1" w:rsidP="00C36418">
      <w:pPr>
        <w:sectPr w:rsidR="00917C50" w:rsidSect="00316BC0">
          <w:type w:val="continuous"/>
          <w:pgSz w:w="11906" w:h="16838"/>
          <w:pgMar w:top="1440" w:right="1440" w:bottom="1440" w:left="1440" w:header="708" w:footer="708" w:gutter="0"/>
          <w:pgNumType w:start="0"/>
          <w:cols w:num="2" w:space="708"/>
          <w:titlePg/>
          <w:docGrid w:linePitch="360"/>
        </w:sectPr>
      </w:pPr>
      <w:r w:rsidRPr="00236B69">
        <w:t>Unsuccessful applicants will be notified by email.</w:t>
      </w:r>
      <w:r w:rsidRPr="00236B69">
        <w:rPr>
          <w:rFonts w:ascii="Cambria" w:hAnsi="Cambria" w:cs="Cambria"/>
        </w:rPr>
        <w:t> </w:t>
      </w:r>
      <w:bookmarkStart w:id="43" w:name="_Toc26971325"/>
    </w:p>
    <w:bookmarkEnd w:id="43"/>
    <w:p w14:paraId="0700E370" w14:textId="1E555BCA" w:rsidR="00EE57EF" w:rsidRDefault="00D07626" w:rsidP="00826A87">
      <w:pPr>
        <w:pStyle w:val="Heading1"/>
      </w:pPr>
      <w:r>
        <w:br w:type="page"/>
      </w:r>
      <w:bookmarkStart w:id="44" w:name="_Toc31795188"/>
      <w:r w:rsidR="00B86257">
        <w:lastRenderedPageBreak/>
        <w:t xml:space="preserve">RESPONSIBILITIES OF </w:t>
      </w:r>
      <w:r w:rsidR="00B96E65">
        <w:t>THE</w:t>
      </w:r>
      <w:r w:rsidR="00B86257">
        <w:t xml:space="preserve"> SCHOLARSHIP RECIPIENT</w:t>
      </w:r>
      <w:bookmarkEnd w:id="44"/>
      <w:r w:rsidR="00EE57EF" w:rsidRPr="00B10B7C">
        <w:t xml:space="preserve"> </w:t>
      </w:r>
    </w:p>
    <w:p w14:paraId="72CB8A7F" w14:textId="42D24940" w:rsidR="00826A87" w:rsidRPr="00826A87" w:rsidRDefault="00826A87" w:rsidP="00826A87"/>
    <w:p w14:paraId="3D95C4F9" w14:textId="77777777" w:rsidR="006575E3" w:rsidRDefault="006575E3" w:rsidP="00CB1B1D">
      <w:pPr>
        <w:pStyle w:val="Heading2"/>
        <w:sectPr w:rsidR="006575E3" w:rsidSect="00917C50">
          <w:type w:val="continuous"/>
          <w:pgSz w:w="11906" w:h="16838"/>
          <w:pgMar w:top="1440" w:right="1440" w:bottom="1440" w:left="1440" w:header="708" w:footer="708" w:gutter="0"/>
          <w:pgNumType w:start="0"/>
          <w:cols w:space="708"/>
          <w:titlePg/>
          <w:docGrid w:linePitch="360"/>
        </w:sectPr>
      </w:pPr>
      <w:bookmarkStart w:id="45" w:name="_Toc511900407"/>
      <w:bookmarkStart w:id="46" w:name="_Toc8811211"/>
      <w:bookmarkStart w:id="47" w:name="_Toc26971327"/>
    </w:p>
    <w:p w14:paraId="3E87332D" w14:textId="7F182718" w:rsidR="00CB1B1D" w:rsidRPr="00CB1B1D" w:rsidRDefault="00EE57EF" w:rsidP="00CB1B1D">
      <w:pPr>
        <w:pStyle w:val="Heading2"/>
      </w:pPr>
      <w:bookmarkStart w:id="48" w:name="_Toc31795189"/>
      <w:r w:rsidRPr="00B10B7C">
        <w:t>Pre-</w:t>
      </w:r>
      <w:r w:rsidRPr="009D1EF4">
        <w:t>departure</w:t>
      </w:r>
      <w:bookmarkEnd w:id="45"/>
      <w:bookmarkEnd w:id="46"/>
      <w:bookmarkEnd w:id="47"/>
      <w:bookmarkEnd w:id="48"/>
    </w:p>
    <w:p w14:paraId="5A0CFD55" w14:textId="6B518458" w:rsidR="00EE57EF" w:rsidRPr="00880061" w:rsidRDefault="00EE57EF" w:rsidP="00880061">
      <w:pPr>
        <w:pStyle w:val="ListParagraph"/>
        <w:numPr>
          <w:ilvl w:val="0"/>
          <w:numId w:val="21"/>
        </w:numPr>
      </w:pPr>
      <w:r w:rsidRPr="00880061">
        <w:t>Attend pre-departure events/ceremony where possible</w:t>
      </w:r>
    </w:p>
    <w:p w14:paraId="3F5F9346" w14:textId="42204FEC" w:rsidR="00EE57EF" w:rsidRPr="00880061" w:rsidRDefault="00EE57EF" w:rsidP="00880061">
      <w:pPr>
        <w:pStyle w:val="ListParagraph"/>
        <w:numPr>
          <w:ilvl w:val="0"/>
          <w:numId w:val="21"/>
        </w:numPr>
      </w:pPr>
      <w:r w:rsidRPr="00880061">
        <w:t>Manage own enrolment to chosen university or institution in-market</w:t>
      </w:r>
    </w:p>
    <w:p w14:paraId="50A1C5C3" w14:textId="77777777" w:rsidR="00EE57EF" w:rsidRPr="00880061" w:rsidRDefault="00EE57EF" w:rsidP="00880061">
      <w:pPr>
        <w:pStyle w:val="ListParagraph"/>
        <w:numPr>
          <w:ilvl w:val="0"/>
          <w:numId w:val="21"/>
        </w:numPr>
      </w:pPr>
      <w:r w:rsidRPr="00880061">
        <w:t>Arrange own living arrangements/accommodation to the elected market</w:t>
      </w:r>
    </w:p>
    <w:p w14:paraId="692CA1CE" w14:textId="77777777" w:rsidR="00EE57EF" w:rsidRPr="00880061" w:rsidRDefault="00EE57EF" w:rsidP="00880061">
      <w:pPr>
        <w:pStyle w:val="ListParagraph"/>
        <w:numPr>
          <w:ilvl w:val="0"/>
          <w:numId w:val="21"/>
        </w:numPr>
      </w:pPr>
      <w:r w:rsidRPr="00880061">
        <w:t>Manage own international travel to the elected market, including visa applications</w:t>
      </w:r>
    </w:p>
    <w:p w14:paraId="70483F1D" w14:textId="04754324" w:rsidR="00EE57EF" w:rsidRPr="00880061" w:rsidRDefault="00EE57EF" w:rsidP="00880061">
      <w:pPr>
        <w:pStyle w:val="ListParagraph"/>
        <w:numPr>
          <w:ilvl w:val="0"/>
          <w:numId w:val="21"/>
        </w:numPr>
      </w:pPr>
      <w:r w:rsidRPr="00880061">
        <w:t>Purchase comprehensive travel insurance</w:t>
      </w:r>
    </w:p>
    <w:p w14:paraId="1EAA2F3A" w14:textId="77777777" w:rsidR="00EE57EF" w:rsidRPr="00880061" w:rsidRDefault="00EE57EF" w:rsidP="00880061">
      <w:pPr>
        <w:pStyle w:val="ListParagraph"/>
        <w:numPr>
          <w:ilvl w:val="0"/>
          <w:numId w:val="21"/>
        </w:numPr>
      </w:pPr>
      <w:r w:rsidRPr="00880061">
        <w:t>Keep receipts of large purchases relating to the Hamer Scholarship including tuition, air travel, medical insurance, visa application and accommodation</w:t>
      </w:r>
    </w:p>
    <w:p w14:paraId="0B035912" w14:textId="77777777" w:rsidR="002D6DB8" w:rsidRPr="00880061" w:rsidRDefault="002D6DB8" w:rsidP="002D6DB8">
      <w:pPr>
        <w:pStyle w:val="ListParagraph"/>
      </w:pPr>
    </w:p>
    <w:p w14:paraId="6AABE986" w14:textId="77777777" w:rsidR="00EE57EF" w:rsidRPr="00B10B7C" w:rsidRDefault="00EE57EF" w:rsidP="00EE57EF">
      <w:pPr>
        <w:pStyle w:val="Heading2"/>
        <w:rPr>
          <w:bCs/>
          <w:iCs/>
        </w:rPr>
      </w:pPr>
      <w:bookmarkStart w:id="49" w:name="_Toc511900408"/>
      <w:bookmarkStart w:id="50" w:name="_Toc8811212"/>
      <w:bookmarkStart w:id="51" w:name="_Toc26971328"/>
      <w:bookmarkStart w:id="52" w:name="_Toc31795190"/>
      <w:r w:rsidRPr="00B10B7C">
        <w:t>In-market</w:t>
      </w:r>
      <w:bookmarkEnd w:id="49"/>
      <w:bookmarkEnd w:id="50"/>
      <w:bookmarkEnd w:id="51"/>
      <w:bookmarkEnd w:id="52"/>
    </w:p>
    <w:p w14:paraId="602ABC6E" w14:textId="145034CD" w:rsidR="00EE57EF" w:rsidRDefault="00EE57EF" w:rsidP="00EE57EF">
      <w:pPr>
        <w:pStyle w:val="ListParagraph"/>
        <w:numPr>
          <w:ilvl w:val="0"/>
          <w:numId w:val="20"/>
        </w:numPr>
      </w:pPr>
      <w:r>
        <w:t>Meet the academic requirements of your language study program</w:t>
      </w:r>
    </w:p>
    <w:p w14:paraId="628BB761" w14:textId="77777777" w:rsidR="00EE57EF" w:rsidRDefault="00EE57EF" w:rsidP="00EE57EF">
      <w:pPr>
        <w:pStyle w:val="ListParagraph"/>
        <w:numPr>
          <w:ilvl w:val="0"/>
          <w:numId w:val="20"/>
        </w:numPr>
      </w:pPr>
      <w:r>
        <w:t xml:space="preserve">Deliver your in-market project </w:t>
      </w:r>
    </w:p>
    <w:p w14:paraId="2506E1E7" w14:textId="0F8EF06A" w:rsidR="00EE57EF" w:rsidRPr="00B570F1" w:rsidRDefault="00EE57EF" w:rsidP="00EE57EF">
      <w:pPr>
        <w:pStyle w:val="ListParagraph"/>
        <w:numPr>
          <w:ilvl w:val="0"/>
          <w:numId w:val="20"/>
        </w:numPr>
      </w:pPr>
      <w:r w:rsidRPr="00B570F1">
        <w:t xml:space="preserve">Network and attend </w:t>
      </w:r>
      <w:r>
        <w:t xml:space="preserve">relevant </w:t>
      </w:r>
      <w:r w:rsidRPr="00B570F1">
        <w:t>professional events</w:t>
      </w:r>
      <w:r>
        <w:t>. C</w:t>
      </w:r>
      <w:r w:rsidRPr="00B570F1">
        <w:t xml:space="preserve">ontacts should be initiated independently by the recipient—this is </w:t>
      </w:r>
      <w:r w:rsidRPr="009D1EF4">
        <w:rPr>
          <w:i/>
        </w:rPr>
        <w:t xml:space="preserve">not </w:t>
      </w:r>
      <w:r w:rsidRPr="00B570F1">
        <w:t>the responsibility of the Department</w:t>
      </w:r>
    </w:p>
    <w:p w14:paraId="14151058" w14:textId="77777777" w:rsidR="00EE57EF" w:rsidRPr="00B570F1" w:rsidRDefault="00EE57EF" w:rsidP="00EE57EF">
      <w:pPr>
        <w:pStyle w:val="ListParagraph"/>
        <w:numPr>
          <w:ilvl w:val="0"/>
          <w:numId w:val="20"/>
        </w:numPr>
      </w:pPr>
      <w:r w:rsidRPr="00B570F1">
        <w:t xml:space="preserve">Participate in </w:t>
      </w:r>
      <w:r>
        <w:t xml:space="preserve">potential </w:t>
      </w:r>
      <w:r w:rsidRPr="00B570F1">
        <w:t xml:space="preserve">Victorian Government activities </w:t>
      </w:r>
      <w:r>
        <w:t>where possible</w:t>
      </w:r>
    </w:p>
    <w:p w14:paraId="0720C701" w14:textId="77777777" w:rsidR="00EE57EF" w:rsidRPr="00B570F1" w:rsidRDefault="00EE57EF" w:rsidP="00EE57EF">
      <w:pPr>
        <w:pStyle w:val="ListParagraph"/>
        <w:numPr>
          <w:ilvl w:val="0"/>
          <w:numId w:val="20"/>
        </w:numPr>
      </w:pPr>
      <w:r w:rsidRPr="00B570F1">
        <w:t>Provide a mid-term report to the Department</w:t>
      </w:r>
    </w:p>
    <w:p w14:paraId="0F7F2C56" w14:textId="77777777" w:rsidR="00EE57EF" w:rsidRPr="00B570F1" w:rsidRDefault="00EE57EF" w:rsidP="00EE57EF">
      <w:pPr>
        <w:pStyle w:val="ListParagraph"/>
        <w:numPr>
          <w:ilvl w:val="0"/>
          <w:numId w:val="20"/>
        </w:numPr>
      </w:pPr>
      <w:r w:rsidRPr="00B570F1">
        <w:t xml:space="preserve">Notify the </w:t>
      </w:r>
      <w:r>
        <w:t>Department</w:t>
      </w:r>
      <w:r w:rsidRPr="00B570F1">
        <w:t xml:space="preserve"> of any change</w:t>
      </w:r>
      <w:r>
        <w:t>s</w:t>
      </w:r>
      <w:r w:rsidRPr="00B570F1">
        <w:t xml:space="preserve"> </w:t>
      </w:r>
      <w:r>
        <w:t>to your</w:t>
      </w:r>
      <w:r w:rsidRPr="00B570F1">
        <w:t xml:space="preserve"> study plan</w:t>
      </w:r>
      <w:r>
        <w:t xml:space="preserve"> and business project</w:t>
      </w:r>
      <w:r w:rsidRPr="00B570F1">
        <w:t xml:space="preserve"> </w:t>
      </w:r>
    </w:p>
    <w:p w14:paraId="1CD490D9" w14:textId="77777777" w:rsidR="00EE57EF" w:rsidRPr="009D1EF4" w:rsidRDefault="00EE57EF" w:rsidP="00EE57EF">
      <w:pPr>
        <w:pStyle w:val="ListParagraph"/>
        <w:numPr>
          <w:ilvl w:val="0"/>
          <w:numId w:val="20"/>
        </w:numPr>
        <w:rPr>
          <w:rFonts w:eastAsia="Batang"/>
          <w:lang w:eastAsia="ko-KR"/>
        </w:rPr>
      </w:pPr>
      <w:r w:rsidRPr="009D1EF4">
        <w:rPr>
          <w:rFonts w:eastAsia="Batang"/>
          <w:lang w:eastAsia="ko-KR"/>
        </w:rPr>
        <w:t xml:space="preserve">Have personal financial arrangements in place for unexpected and upfront costs </w:t>
      </w:r>
    </w:p>
    <w:p w14:paraId="21C591C0" w14:textId="77777777" w:rsidR="00EE57EF" w:rsidRPr="009D1EF4" w:rsidRDefault="00EE57EF" w:rsidP="00EE57EF">
      <w:pPr>
        <w:pStyle w:val="ListParagraph"/>
        <w:numPr>
          <w:ilvl w:val="0"/>
          <w:numId w:val="20"/>
        </w:numPr>
        <w:rPr>
          <w:rFonts w:eastAsia="Batang"/>
          <w:lang w:eastAsia="ko-KR"/>
        </w:rPr>
      </w:pPr>
      <w:r w:rsidRPr="009D1EF4">
        <w:rPr>
          <w:rFonts w:eastAsia="Batang"/>
          <w:lang w:eastAsia="ko-KR"/>
        </w:rPr>
        <w:t>Keep the Department updated if contact details change</w:t>
      </w:r>
    </w:p>
    <w:p w14:paraId="33754014" w14:textId="77777777" w:rsidR="00EE57EF" w:rsidRPr="009D1EF4" w:rsidRDefault="00EE57EF" w:rsidP="00EE57EF">
      <w:pPr>
        <w:pStyle w:val="ListParagraph"/>
        <w:numPr>
          <w:ilvl w:val="0"/>
          <w:numId w:val="20"/>
        </w:numPr>
        <w:rPr>
          <w:rFonts w:eastAsia="Batang"/>
          <w:lang w:eastAsia="ko-KR"/>
        </w:rPr>
      </w:pPr>
      <w:r>
        <w:rPr>
          <w:rFonts w:eastAsia="Batang"/>
          <w:lang w:eastAsia="ko-KR"/>
        </w:rPr>
        <w:t>F</w:t>
      </w:r>
      <w:r w:rsidRPr="009D1EF4">
        <w:rPr>
          <w:rFonts w:eastAsia="Batang"/>
          <w:lang w:eastAsia="ko-KR"/>
        </w:rPr>
        <w:t xml:space="preserve">ollow recommendations on the </w:t>
      </w:r>
      <w:hyperlink r:id="rId18" w:tooltip="External link - opens in same window" w:history="1">
        <w:r w:rsidRPr="009D1EF4">
          <w:rPr>
            <w:color w:val="4472C4" w:themeColor="accent1"/>
            <w:u w:val="single"/>
          </w:rPr>
          <w:t>DFAT Smart Traveller website</w:t>
        </w:r>
      </w:hyperlink>
    </w:p>
    <w:p w14:paraId="3AD3B80E" w14:textId="1A7CBFF6" w:rsidR="00CB1B1D" w:rsidRDefault="00EE57EF" w:rsidP="00C1138A">
      <w:pPr>
        <w:pStyle w:val="ListParagraph"/>
        <w:numPr>
          <w:ilvl w:val="0"/>
          <w:numId w:val="20"/>
        </w:numPr>
      </w:pPr>
      <w:bookmarkStart w:id="53" w:name="_Toc511900409"/>
      <w:r>
        <w:t>S</w:t>
      </w:r>
      <w:r w:rsidRPr="00B570F1">
        <w:t>eek support or advice from the in-market Victorian Government Trade and Investment (VGTI) network</w:t>
      </w:r>
      <w:r>
        <w:t xml:space="preserve"> if required </w:t>
      </w:r>
    </w:p>
    <w:p w14:paraId="3EDD1197" w14:textId="77777777" w:rsidR="002D6DB8" w:rsidRDefault="002D6DB8" w:rsidP="002D6DB8">
      <w:pPr>
        <w:pStyle w:val="ListParagraph"/>
      </w:pPr>
    </w:p>
    <w:p w14:paraId="7E3316B0" w14:textId="77777777" w:rsidR="00EE57EF" w:rsidRPr="009D1EF4" w:rsidRDefault="00EE57EF" w:rsidP="00EE57EF">
      <w:pPr>
        <w:pStyle w:val="Heading2"/>
        <w:rPr>
          <w:rFonts w:ascii="VIC" w:hAnsi="VIC" w:cstheme="minorHAnsi"/>
          <w:b/>
          <w:bCs/>
          <w:iCs/>
          <w:color w:val="45508A"/>
          <w:sz w:val="28"/>
          <w:szCs w:val="28"/>
        </w:rPr>
      </w:pPr>
      <w:bookmarkStart w:id="54" w:name="_Toc511900410"/>
      <w:bookmarkStart w:id="55" w:name="_Toc8811214"/>
      <w:bookmarkStart w:id="56" w:name="_Toc26971329"/>
      <w:bookmarkStart w:id="57" w:name="_Toc31795191"/>
      <w:bookmarkEnd w:id="53"/>
      <w:r w:rsidRPr="006444A9">
        <w:t>Completion</w:t>
      </w:r>
      <w:bookmarkEnd w:id="54"/>
      <w:bookmarkEnd w:id="55"/>
      <w:bookmarkEnd w:id="56"/>
      <w:bookmarkEnd w:id="57"/>
    </w:p>
    <w:p w14:paraId="08FA60B1" w14:textId="77777777" w:rsidR="00EE57EF" w:rsidRDefault="00EE57EF" w:rsidP="00EE57EF">
      <w:pPr>
        <w:pStyle w:val="ListParagraph"/>
        <w:numPr>
          <w:ilvl w:val="0"/>
          <w:numId w:val="20"/>
        </w:numPr>
      </w:pPr>
      <w:r>
        <w:t>Submit a completion report on the outcomes of the in-market business project</w:t>
      </w:r>
    </w:p>
    <w:p w14:paraId="085C186E" w14:textId="77777777" w:rsidR="00EE57EF" w:rsidRDefault="00EE57EF" w:rsidP="00EE57EF">
      <w:pPr>
        <w:pStyle w:val="ListParagraph"/>
        <w:numPr>
          <w:ilvl w:val="0"/>
          <w:numId w:val="20"/>
        </w:numPr>
      </w:pPr>
      <w:r>
        <w:t>Complete Program evaluation surveys at completion, 1-year and 5-years post study</w:t>
      </w:r>
    </w:p>
    <w:p w14:paraId="5021FB4B" w14:textId="77777777" w:rsidR="00EE57EF" w:rsidRPr="009D1EF4" w:rsidRDefault="00EE57EF" w:rsidP="00EE57EF">
      <w:pPr>
        <w:pStyle w:val="ListParagraph"/>
        <w:numPr>
          <w:ilvl w:val="0"/>
          <w:numId w:val="20"/>
        </w:numPr>
      </w:pPr>
      <w:r w:rsidRPr="009D1EF4">
        <w:t xml:space="preserve">Keep the Department updated if email contact details change (up to 5 years) </w:t>
      </w:r>
    </w:p>
    <w:p w14:paraId="1437B98C" w14:textId="3083F39D" w:rsidR="006575E3" w:rsidRDefault="00EE57EF" w:rsidP="00C1138A">
      <w:pPr>
        <w:pStyle w:val="ListParagraph"/>
        <w:numPr>
          <w:ilvl w:val="0"/>
          <w:numId w:val="18"/>
        </w:numPr>
        <w:sectPr w:rsidR="006575E3" w:rsidSect="006575E3">
          <w:type w:val="continuous"/>
          <w:pgSz w:w="11906" w:h="16838"/>
          <w:pgMar w:top="1440" w:right="1440" w:bottom="1440" w:left="1440" w:header="708" w:footer="708" w:gutter="0"/>
          <w:pgNumType w:start="0"/>
          <w:cols w:num="2" w:space="708"/>
          <w:titlePg/>
          <w:docGrid w:linePitch="360"/>
        </w:sectPr>
      </w:pPr>
      <w:r w:rsidRPr="009D1EF4">
        <w:t xml:space="preserve">Participate in </w:t>
      </w:r>
      <w:r>
        <w:t>alumni</w:t>
      </w:r>
      <w:r w:rsidRPr="009D1EF4">
        <w:t xml:space="preserve"> activities </w:t>
      </w:r>
      <w:r>
        <w:t>and s</w:t>
      </w:r>
      <w:r w:rsidRPr="009D1EF4">
        <w:t xml:space="preserve">upport the Department where possible in promotional and </w:t>
      </w:r>
      <w:r w:rsidR="00D275AA">
        <w:t>evaluation activities</w:t>
      </w:r>
    </w:p>
    <w:p w14:paraId="31241795" w14:textId="5FE37D0B" w:rsidR="00324716" w:rsidRPr="00C1138A" w:rsidRDefault="00324716" w:rsidP="00C1138A">
      <w:pPr>
        <w:pStyle w:val="ListParagraph"/>
        <w:numPr>
          <w:ilvl w:val="0"/>
          <w:numId w:val="18"/>
        </w:numPr>
      </w:pPr>
      <w:r>
        <w:br w:type="page"/>
      </w:r>
    </w:p>
    <w:p w14:paraId="452F632A" w14:textId="4452123D" w:rsidR="00BB2A93" w:rsidRPr="00884EEA" w:rsidRDefault="00A976B8" w:rsidP="00A11076">
      <w:pPr>
        <w:pStyle w:val="Heading1"/>
      </w:pPr>
      <w:bookmarkStart w:id="58" w:name="_Toc31795192"/>
      <w:r>
        <w:lastRenderedPageBreak/>
        <w:t>APPENDIX</w:t>
      </w:r>
      <w:bookmarkEnd w:id="58"/>
      <w:r w:rsidR="00BB2A93">
        <w:t xml:space="preserve"> </w:t>
      </w:r>
    </w:p>
    <w:p w14:paraId="45FC20D1" w14:textId="0B262122" w:rsidR="00BB2A93" w:rsidRDefault="00BB2A93" w:rsidP="00BB2A93">
      <w:pPr>
        <w:pStyle w:val="Heading2"/>
      </w:pPr>
      <w:bookmarkStart w:id="59" w:name="_Toc26971332"/>
      <w:bookmarkStart w:id="60" w:name="_Toc31795193"/>
      <w:r>
        <w:t>Appendix 1 - Employer Statutory Declaration</w:t>
      </w:r>
      <w:bookmarkEnd w:id="59"/>
      <w:bookmarkEnd w:id="60"/>
      <w:r>
        <w:t xml:space="preserve"> </w:t>
      </w:r>
    </w:p>
    <w:p w14:paraId="6D6EF21D" w14:textId="77777777" w:rsidR="009A6F0D" w:rsidRPr="0051556B" w:rsidRDefault="009A6F0D" w:rsidP="009A6F0D">
      <w:pPr>
        <w:pBdr>
          <w:top w:val="single" w:sz="4" w:space="1" w:color="auto"/>
          <w:left w:val="single" w:sz="4" w:space="4" w:color="auto"/>
          <w:bottom w:val="single" w:sz="4" w:space="1" w:color="auto"/>
          <w:right w:val="single" w:sz="4" w:space="6" w:color="auto"/>
        </w:pBdr>
        <w:shd w:val="clear" w:color="auto" w:fill="E0E0E0"/>
        <w:rPr>
          <w:rFonts w:cs="Arial"/>
          <w:szCs w:val="18"/>
        </w:rPr>
      </w:pPr>
      <w:r w:rsidRPr="0051556B">
        <w:rPr>
          <w:rFonts w:cs="Arial"/>
          <w:szCs w:val="18"/>
        </w:rPr>
        <w:t>The person making the declaration is required to read the following paragraph aloud in the presence of the authorised statutory declaration witness (unless that person has a disability which prevents the person from doing so):</w:t>
      </w:r>
    </w:p>
    <w:p w14:paraId="50D1CAED" w14:textId="1786CFF6" w:rsidR="009A6F0D" w:rsidRPr="0051556B" w:rsidRDefault="009A6F0D" w:rsidP="001348C3">
      <w:pPr>
        <w:pBdr>
          <w:top w:val="single" w:sz="4" w:space="1" w:color="auto"/>
          <w:left w:val="single" w:sz="4" w:space="4" w:color="auto"/>
          <w:bottom w:val="single" w:sz="4" w:space="1" w:color="auto"/>
          <w:right w:val="single" w:sz="4" w:space="6" w:color="auto"/>
        </w:pBdr>
        <w:shd w:val="clear" w:color="auto" w:fill="E0E0E0"/>
        <w:rPr>
          <w:rFonts w:cs="Arial"/>
          <w:szCs w:val="18"/>
        </w:rPr>
      </w:pPr>
      <w:r w:rsidRPr="0051556B">
        <w:rPr>
          <w:rFonts w:cs="Arial"/>
          <w:szCs w:val="18"/>
        </w:rPr>
        <w:tab/>
        <w:t xml:space="preserve">“I, [full name of person making declaration] of [address], declare that the </w:t>
      </w:r>
      <w:r w:rsidRPr="0051556B">
        <w:rPr>
          <w:rFonts w:cs="Arial"/>
          <w:szCs w:val="18"/>
        </w:rPr>
        <w:tab/>
        <w:t>contents of this statutory declaration are true and correct.”</w:t>
      </w:r>
    </w:p>
    <w:p w14:paraId="7483D49A" w14:textId="77777777" w:rsidR="00BB2A93" w:rsidRPr="00A3082D" w:rsidRDefault="00BB2A93" w:rsidP="00BB2A93"/>
    <w:p w14:paraId="0080209E" w14:textId="7D4504FB" w:rsidR="00BB2A93" w:rsidRDefault="00BB2A93" w:rsidP="00BB2A93">
      <w:pPr>
        <w:spacing w:after="120"/>
        <w:rPr>
          <w:rFonts w:cs="Arial"/>
        </w:rPr>
      </w:pPr>
      <w:r w:rsidRPr="00421945">
        <w:rPr>
          <w:rFonts w:cs="Arial"/>
        </w:rPr>
        <w:t>I,</w:t>
      </w:r>
      <w:r>
        <w:rPr>
          <w:rFonts w:cs="Arial"/>
        </w:rPr>
        <w:t>………………………………………………………………………………………………</w:t>
      </w:r>
      <w:r w:rsidR="00CA16AA">
        <w:rPr>
          <w:rFonts w:cs="Arial"/>
        </w:rPr>
        <w:t>……………………………………………………………………….</w:t>
      </w:r>
      <w:r w:rsidRPr="00421945">
        <w:rPr>
          <w:rFonts w:cs="Arial"/>
        </w:rPr>
        <w:t>[</w:t>
      </w:r>
      <w:r w:rsidRPr="001F7567">
        <w:rPr>
          <w:rFonts w:cs="Arial"/>
          <w:i/>
        </w:rPr>
        <w:t>insert name</w:t>
      </w:r>
      <w:r w:rsidR="00220D4D">
        <w:rPr>
          <w:rFonts w:cs="Arial"/>
          <w:i/>
        </w:rPr>
        <w:t xml:space="preserve">, </w:t>
      </w:r>
      <w:r w:rsidR="00F47C81">
        <w:rPr>
          <w:rFonts w:cs="Arial"/>
          <w:i/>
        </w:rPr>
        <w:t>address</w:t>
      </w:r>
      <w:r w:rsidR="00220D4D">
        <w:rPr>
          <w:rFonts w:cs="Arial"/>
          <w:i/>
        </w:rPr>
        <w:t xml:space="preserve"> and occupation</w:t>
      </w:r>
      <w:r w:rsidRPr="00421945">
        <w:rPr>
          <w:rFonts w:cs="Arial"/>
        </w:rPr>
        <w:t>]</w:t>
      </w:r>
      <w:r w:rsidR="00F47C81">
        <w:rPr>
          <w:rFonts w:cs="Arial"/>
        </w:rPr>
        <w:t>,</w:t>
      </w:r>
      <w:r>
        <w:rPr>
          <w:rFonts w:cs="Arial"/>
        </w:rPr>
        <w:t xml:space="preserve"> </w:t>
      </w:r>
      <w:r w:rsidR="007B417B" w:rsidRPr="007B417B">
        <w:rPr>
          <w:rFonts w:cs="Arial"/>
        </w:rPr>
        <w:t xml:space="preserve">make the following statutory declaration under the </w:t>
      </w:r>
      <w:r w:rsidR="007B417B" w:rsidRPr="000F22CD">
        <w:rPr>
          <w:rFonts w:cs="Arial"/>
          <w:i/>
          <w:iCs/>
        </w:rPr>
        <w:t>Oaths and Affirmations Act 2018</w:t>
      </w:r>
      <w:r w:rsidR="007B417B" w:rsidRPr="007B417B">
        <w:rPr>
          <w:rFonts w:cs="Arial"/>
        </w:rPr>
        <w:t>:</w:t>
      </w:r>
    </w:p>
    <w:p w14:paraId="4E700CDD" w14:textId="03B7BECC" w:rsidR="00BB2A93" w:rsidRDefault="00BB2A93" w:rsidP="00BB2A93">
      <w:pPr>
        <w:numPr>
          <w:ilvl w:val="0"/>
          <w:numId w:val="22"/>
        </w:numPr>
        <w:spacing w:before="120" w:after="120" w:line="240" w:lineRule="auto"/>
        <w:ind w:hanging="720"/>
        <w:rPr>
          <w:rFonts w:cs="Arial"/>
        </w:rPr>
      </w:pPr>
      <w:r w:rsidRPr="00531ECC">
        <w:rPr>
          <w:rFonts w:cs="Arial"/>
        </w:rPr>
        <w:t xml:space="preserve">I am </w:t>
      </w:r>
      <w:r>
        <w:rPr>
          <w:rFonts w:cs="Arial"/>
        </w:rPr>
        <w:t>a Director/Senior Officer* of …………………………………………………………………</w:t>
      </w:r>
      <w:r w:rsidR="00032B18">
        <w:rPr>
          <w:rFonts w:cs="Arial"/>
        </w:rPr>
        <w:t>……………….</w:t>
      </w:r>
      <w:r w:rsidRPr="007C2133">
        <w:rPr>
          <w:rFonts w:cs="Arial"/>
        </w:rPr>
        <w:t xml:space="preserve"> </w:t>
      </w:r>
      <w:r>
        <w:rPr>
          <w:rFonts w:cs="Arial"/>
        </w:rPr>
        <w:t>[</w:t>
      </w:r>
      <w:r>
        <w:rPr>
          <w:rFonts w:cs="Arial"/>
          <w:i/>
        </w:rPr>
        <w:t>insert company name</w:t>
      </w:r>
      <w:r>
        <w:rPr>
          <w:rFonts w:cs="Arial"/>
        </w:rPr>
        <w:t>]</w:t>
      </w:r>
      <w:r w:rsidRPr="007C2133">
        <w:rPr>
          <w:rFonts w:cs="Arial"/>
        </w:rPr>
        <w:t>.</w:t>
      </w:r>
      <w:r>
        <w:rPr>
          <w:rFonts w:cs="Arial"/>
        </w:rPr>
        <w:t xml:space="preserve"> </w:t>
      </w:r>
    </w:p>
    <w:p w14:paraId="3BAA4E5B" w14:textId="4792AD67" w:rsidR="00BB2A93" w:rsidRPr="001E76F3" w:rsidRDefault="00BB2A93" w:rsidP="00BB2A93">
      <w:pPr>
        <w:numPr>
          <w:ilvl w:val="0"/>
          <w:numId w:val="22"/>
        </w:numPr>
        <w:spacing w:before="120" w:after="120" w:line="240" w:lineRule="auto"/>
        <w:ind w:hanging="720"/>
        <w:rPr>
          <w:rFonts w:cs="Arial"/>
        </w:rPr>
      </w:pPr>
      <w:r>
        <w:rPr>
          <w:rFonts w:cs="Arial"/>
        </w:rPr>
        <w:t>I certify as correct that …………………………………………………………</w:t>
      </w:r>
      <w:r w:rsidR="005C5BB8">
        <w:rPr>
          <w:rFonts w:cs="Arial"/>
        </w:rPr>
        <w:t>……………………………………………</w:t>
      </w:r>
      <w:proofErr w:type="gramStart"/>
      <w:r w:rsidR="005C5BB8">
        <w:rPr>
          <w:rFonts w:cs="Arial"/>
        </w:rPr>
        <w:t>…</w:t>
      </w:r>
      <w:r>
        <w:rPr>
          <w:rFonts w:cs="Arial"/>
        </w:rPr>
        <w:t>[</w:t>
      </w:r>
      <w:proofErr w:type="gramEnd"/>
      <w:r>
        <w:rPr>
          <w:rFonts w:cs="Arial"/>
          <w:i/>
        </w:rPr>
        <w:t>insert company name</w:t>
      </w:r>
      <w:r>
        <w:rPr>
          <w:rFonts w:cs="Arial"/>
        </w:rPr>
        <w:t>]</w:t>
      </w:r>
    </w:p>
    <w:p w14:paraId="0F8CD6B9" w14:textId="77777777" w:rsidR="00BB2A93" w:rsidRDefault="00BB2A93" w:rsidP="00BB2A93">
      <w:pPr>
        <w:numPr>
          <w:ilvl w:val="1"/>
          <w:numId w:val="22"/>
        </w:numPr>
        <w:spacing w:before="120" w:after="120" w:line="240" w:lineRule="auto"/>
        <w:rPr>
          <w:rFonts w:cs="Arial"/>
        </w:rPr>
      </w:pPr>
      <w:r>
        <w:t>is a legally structured business registered in Victoria with an Australian Business Number (ABN) and operating presence in Victoria or, is a legally structured business with an Australian Business Number (ABN) and significant operating presence in Victoria;</w:t>
      </w:r>
    </w:p>
    <w:p w14:paraId="29162CA2" w14:textId="6FF85780" w:rsidR="00BB2A93" w:rsidRDefault="00814FF4" w:rsidP="00BB2A93">
      <w:pPr>
        <w:numPr>
          <w:ilvl w:val="1"/>
          <w:numId w:val="22"/>
        </w:numPr>
        <w:spacing w:before="120" w:after="120" w:line="240" w:lineRule="auto"/>
        <w:rPr>
          <w:rFonts w:cs="Arial"/>
        </w:rPr>
      </w:pPr>
      <w:r>
        <w:t>m</w:t>
      </w:r>
      <w:r w:rsidR="00BB2A93">
        <w:t>eets all industrial relations obligations as an employer in accordance with the National Employment Standard;</w:t>
      </w:r>
    </w:p>
    <w:p w14:paraId="52BB09E2" w14:textId="633AE5BB" w:rsidR="00BB2A93" w:rsidRDefault="00814FF4" w:rsidP="00BB2A93">
      <w:pPr>
        <w:numPr>
          <w:ilvl w:val="1"/>
          <w:numId w:val="22"/>
        </w:numPr>
        <w:spacing w:before="120" w:after="120" w:line="240" w:lineRule="auto"/>
        <w:rPr>
          <w:rFonts w:cs="Arial"/>
        </w:rPr>
      </w:pPr>
      <w:r>
        <w:t>h</w:t>
      </w:r>
      <w:r w:rsidR="00BB2A93">
        <w:t>as a trading history of at least two years;</w:t>
      </w:r>
    </w:p>
    <w:p w14:paraId="6C77046E" w14:textId="77777777" w:rsidR="00BB2A93" w:rsidRDefault="00BB2A93" w:rsidP="00BB2A93">
      <w:pPr>
        <w:numPr>
          <w:ilvl w:val="1"/>
          <w:numId w:val="22"/>
        </w:numPr>
        <w:spacing w:before="120" w:after="120" w:line="240" w:lineRule="auto"/>
        <w:rPr>
          <w:rFonts w:cs="Arial"/>
        </w:rPr>
      </w:pPr>
      <w:r>
        <w:t xml:space="preserve">is engaged in or seeking to engage in market development and/or export activity with the nominated Scholarship country; </w:t>
      </w:r>
    </w:p>
    <w:p w14:paraId="2CF1EE4B" w14:textId="77777777" w:rsidR="00BB2A93" w:rsidRDefault="00BB2A93" w:rsidP="00BB2A93">
      <w:pPr>
        <w:numPr>
          <w:ilvl w:val="1"/>
          <w:numId w:val="22"/>
        </w:numPr>
        <w:spacing w:before="120" w:after="120" w:line="240" w:lineRule="auto"/>
        <w:rPr>
          <w:rFonts w:cs="Arial"/>
        </w:rPr>
      </w:pPr>
      <w:r>
        <w:t>is willing to develop and endorse an in-market business project with the candidate;</w:t>
      </w:r>
    </w:p>
    <w:p w14:paraId="7A948852" w14:textId="54FBC227" w:rsidR="00BB2A93" w:rsidRPr="00B04CF7" w:rsidRDefault="00BB2A93" w:rsidP="00BB2A93">
      <w:pPr>
        <w:numPr>
          <w:ilvl w:val="1"/>
          <w:numId w:val="22"/>
        </w:numPr>
        <w:spacing w:before="120" w:after="120" w:line="240" w:lineRule="auto"/>
        <w:rPr>
          <w:rFonts w:cs="Arial"/>
        </w:rPr>
      </w:pPr>
      <w:r>
        <w:t xml:space="preserve">agrees to participate in future program evaluation activity; </w:t>
      </w:r>
    </w:p>
    <w:p w14:paraId="59542DA7" w14:textId="77777777" w:rsidR="00B04CF7" w:rsidRPr="00A11076" w:rsidRDefault="00B04CF7" w:rsidP="00B04CF7">
      <w:pPr>
        <w:spacing w:before="120" w:after="120" w:line="240" w:lineRule="auto"/>
        <w:ind w:left="1440"/>
        <w:rPr>
          <w:rFonts w:cs="Arial"/>
        </w:rPr>
      </w:pPr>
    </w:p>
    <w:p w14:paraId="149DDF3F" w14:textId="3043A77A" w:rsidR="00BB2A93" w:rsidRDefault="00903406" w:rsidP="00BB2A93">
      <w:pPr>
        <w:rPr>
          <w:rFonts w:cs="Arial"/>
        </w:rPr>
      </w:pPr>
      <w:r w:rsidRPr="00903406">
        <w:rPr>
          <w:rFonts w:cs="Arial"/>
        </w:rPr>
        <w:t xml:space="preserve">AND I declare that the contents of this statutory declaration are true and </w:t>
      </w:r>
      <w:proofErr w:type="gramStart"/>
      <w:r w:rsidRPr="00903406">
        <w:rPr>
          <w:rFonts w:cs="Arial"/>
        </w:rPr>
        <w:t>correct</w:t>
      </w:r>
      <w:proofErr w:type="gramEnd"/>
      <w:r w:rsidRPr="00903406">
        <w:rPr>
          <w:rFonts w:cs="Arial"/>
        </w:rPr>
        <w:t xml:space="preserve"> and I make it knowing that making a statutory declaration that I know to be untrue is an offence.</w:t>
      </w:r>
    </w:p>
    <w:p w14:paraId="172A1873" w14:textId="77777777" w:rsidR="008E6569" w:rsidRDefault="008E6569" w:rsidP="00BB2A93">
      <w:pPr>
        <w:rPr>
          <w:rFonts w:cs="Arial"/>
        </w:rPr>
      </w:pPr>
    </w:p>
    <w:p w14:paraId="2E7CD2B5" w14:textId="5D5B6B23" w:rsidR="009C3D19" w:rsidRDefault="009C3D19" w:rsidP="00BB2A93">
      <w:pPr>
        <w:rPr>
          <w:rFonts w:cs="Arial"/>
        </w:rPr>
      </w:pPr>
      <w:r>
        <w:rPr>
          <w:rFonts w:cs="Arial"/>
        </w:rPr>
        <w:t>DECLARED at</w:t>
      </w:r>
    </w:p>
    <w:p w14:paraId="10BC6576" w14:textId="1287EFDA" w:rsidR="009C3D19" w:rsidRDefault="009C3D19" w:rsidP="00BB2A93">
      <w:pPr>
        <w:rPr>
          <w:rFonts w:cs="Arial"/>
        </w:rPr>
      </w:pPr>
      <w:r>
        <w:rPr>
          <w:rFonts w:cs="Arial"/>
        </w:rPr>
        <w:t xml:space="preserve">In the State of Victoria this </w:t>
      </w:r>
      <w:bookmarkStart w:id="61" w:name="_GoBack"/>
      <w:bookmarkEnd w:id="61"/>
    </w:p>
    <w:p w14:paraId="040931FA" w14:textId="0986B88E" w:rsidR="00251E10" w:rsidRDefault="00251E10" w:rsidP="00BB2A93">
      <w:pPr>
        <w:rPr>
          <w:rFonts w:cs="Arial"/>
        </w:rPr>
      </w:pPr>
      <w:r>
        <w:rPr>
          <w:rFonts w:cs="Arial"/>
        </w:rPr>
        <w:t xml:space="preserve">Day of                     Two Thousand and </w:t>
      </w:r>
    </w:p>
    <w:p w14:paraId="1062C654" w14:textId="3BCBEEBC" w:rsidR="00251E10" w:rsidRDefault="00251E10" w:rsidP="00BB2A93">
      <w:pPr>
        <w:rPr>
          <w:rFonts w:cs="Arial"/>
        </w:rPr>
      </w:pPr>
      <w:r>
        <w:rPr>
          <w:rFonts w:cs="Arial"/>
        </w:rPr>
        <w:t>Before me</w:t>
      </w:r>
    </w:p>
    <w:p w14:paraId="19926895" w14:textId="4D8EB70B" w:rsidR="0027750B" w:rsidRDefault="0027750B" w:rsidP="00BB2A93">
      <w:pPr>
        <w:rPr>
          <w:rFonts w:cs="Arial"/>
        </w:rPr>
      </w:pPr>
      <w:r w:rsidRPr="00615A53">
        <w:rPr>
          <w:rFonts w:cs="Arial"/>
        </w:rPr>
        <w:t>……………………………….……………</w:t>
      </w:r>
      <w:r w:rsidR="008E6569" w:rsidRPr="00615A53">
        <w:rPr>
          <w:rFonts w:cs="Arial"/>
        </w:rPr>
        <w:sym w:font="Symbol" w:char="F0AC"/>
      </w:r>
      <w:r>
        <w:rPr>
          <w:rFonts w:cs="Arial"/>
        </w:rPr>
        <w:tab/>
      </w:r>
      <w:r>
        <w:rPr>
          <w:rFonts w:cs="Arial"/>
        </w:rPr>
        <w:tab/>
      </w:r>
      <w:r>
        <w:rPr>
          <w:rFonts w:cs="Arial"/>
        </w:rPr>
        <w:tab/>
      </w:r>
      <w:r>
        <w:rPr>
          <w:rFonts w:cs="Arial"/>
        </w:rPr>
        <w:tab/>
      </w:r>
      <w:r>
        <w:rPr>
          <w:rFonts w:cs="Arial"/>
        </w:rPr>
        <w:tab/>
      </w:r>
      <w:r>
        <w:rPr>
          <w:rFonts w:cs="Arial"/>
        </w:rPr>
        <w:tab/>
      </w:r>
      <w:r w:rsidRPr="00615A53">
        <w:rPr>
          <w:rFonts w:cs="Arial"/>
        </w:rPr>
        <w:t xml:space="preserve">            ……………………………….…………… </w:t>
      </w:r>
      <w:r w:rsidR="008E6569" w:rsidRPr="00615A53">
        <w:rPr>
          <w:rFonts w:cs="Arial"/>
        </w:rPr>
        <w:sym w:font="Symbol" w:char="F0AC"/>
      </w:r>
      <w:r w:rsidRPr="00615A53">
        <w:rPr>
          <w:rFonts w:cs="Arial"/>
        </w:rPr>
        <w:t xml:space="preserve">  </w:t>
      </w:r>
    </w:p>
    <w:p w14:paraId="6083B348" w14:textId="14E21C77" w:rsidR="00120A31" w:rsidRPr="00B73069" w:rsidRDefault="00615A53" w:rsidP="00B73069">
      <w:pPr>
        <w:rPr>
          <w:rFonts w:cs="Arial"/>
          <w:sz w:val="16"/>
          <w:szCs w:val="20"/>
        </w:rPr>
      </w:pPr>
      <w:r w:rsidRPr="00B73069">
        <w:rPr>
          <w:rFonts w:cs="Arial"/>
          <w:sz w:val="16"/>
          <w:szCs w:val="20"/>
        </w:rPr>
        <w:t xml:space="preserve">A person authorised under section 30(2) of the </w:t>
      </w:r>
      <w:r w:rsidRPr="00E07A7D">
        <w:rPr>
          <w:rFonts w:cs="Arial"/>
          <w:i/>
          <w:iCs/>
          <w:sz w:val="16"/>
          <w:szCs w:val="20"/>
        </w:rPr>
        <w:t>Oaths and Affirmations Act 2018</w:t>
      </w:r>
      <w:r w:rsidRPr="00B73069">
        <w:rPr>
          <w:rFonts w:cs="Arial"/>
          <w:sz w:val="16"/>
          <w:szCs w:val="20"/>
        </w:rPr>
        <w:t xml:space="preserve"> to witness the signing of a statutory declaration </w:t>
      </w:r>
      <w:r w:rsidRPr="00E07A7D">
        <w:rPr>
          <w:rFonts w:cs="Arial"/>
          <w:sz w:val="16"/>
          <w:szCs w:val="20"/>
          <w:highlight w:val="yellow"/>
        </w:rPr>
        <w:t>[</w:t>
      </w:r>
      <w:r w:rsidRPr="00E07A7D">
        <w:rPr>
          <w:rFonts w:cs="Arial"/>
          <w:i/>
          <w:iCs/>
          <w:sz w:val="16"/>
          <w:szCs w:val="20"/>
          <w:highlight w:val="yellow"/>
        </w:rPr>
        <w:t>include full name and personal or professional address of authorised statutory declaration witness in legible writing, typing or stamp</w:t>
      </w:r>
      <w:r w:rsidRPr="00E07A7D">
        <w:rPr>
          <w:rFonts w:cs="Arial"/>
          <w:sz w:val="16"/>
          <w:szCs w:val="20"/>
          <w:highlight w:val="yellow"/>
        </w:rPr>
        <w:t>].</w:t>
      </w:r>
    </w:p>
    <w:p w14:paraId="5A91D97F" w14:textId="7D688C19" w:rsidR="00790117" w:rsidRPr="00120A31" w:rsidRDefault="00BB2A93">
      <w:pPr>
        <w:rPr>
          <w:rFonts w:cs="Arial"/>
          <w:i/>
          <w:sz w:val="16"/>
          <w:szCs w:val="16"/>
        </w:rPr>
      </w:pPr>
      <w:r w:rsidRPr="00120A31">
        <w:rPr>
          <w:rFonts w:cs="Arial"/>
          <w:i/>
          <w:sz w:val="16"/>
          <w:szCs w:val="16"/>
        </w:rPr>
        <w:t>*delete whichever is inapplicable.</w:t>
      </w:r>
      <w:r w:rsidR="00790117" w:rsidRPr="00120A31">
        <w:rPr>
          <w:sz w:val="16"/>
          <w:szCs w:val="16"/>
        </w:rPr>
        <w:br w:type="page"/>
      </w:r>
    </w:p>
    <w:p w14:paraId="60BEF7BF" w14:textId="77777777" w:rsidR="00324716" w:rsidRDefault="00324716" w:rsidP="004307E5">
      <w:pPr>
        <w:sectPr w:rsidR="00324716" w:rsidSect="00917C50">
          <w:type w:val="continuous"/>
          <w:pgSz w:w="11906" w:h="16838"/>
          <w:pgMar w:top="1440" w:right="1440" w:bottom="1440" w:left="1440" w:header="708" w:footer="708" w:gutter="0"/>
          <w:pgNumType w:start="0"/>
          <w:cols w:space="708"/>
          <w:titlePg/>
          <w:docGrid w:linePitch="360"/>
        </w:sectPr>
      </w:pPr>
    </w:p>
    <w:p w14:paraId="0CA96907" w14:textId="5B475D44" w:rsidR="004307E5" w:rsidRDefault="00324716" w:rsidP="004307E5">
      <w:pPr>
        <w:sectPr w:rsidR="004307E5" w:rsidSect="00942B43">
          <w:pgSz w:w="11906" w:h="16838"/>
          <w:pgMar w:top="1440" w:right="1440" w:bottom="1440" w:left="1440" w:header="708" w:footer="708" w:gutter="0"/>
          <w:cols w:space="708"/>
          <w:titlePg/>
          <w:docGrid w:linePitch="360"/>
        </w:sectPr>
      </w:pPr>
      <w:r>
        <w:rPr>
          <w:noProof/>
        </w:rPr>
        <w:lastRenderedPageBreak/>
        <mc:AlternateContent>
          <mc:Choice Requires="wps">
            <w:drawing>
              <wp:inline distT="0" distB="0" distL="0" distR="0" wp14:anchorId="5BD1D81D" wp14:editId="3F756CAE">
                <wp:extent cx="3542030" cy="250507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505075"/>
                        </a:xfrm>
                        <a:prstGeom prst="rect">
                          <a:avLst/>
                        </a:prstGeom>
                        <a:noFill/>
                        <a:ln w="9525">
                          <a:noFill/>
                          <a:miter lim="800000"/>
                          <a:headEnd/>
                          <a:tailEnd/>
                        </a:ln>
                      </wps:spPr>
                      <wps:txbx>
                        <w:txbxContent>
                          <w:p w14:paraId="3D6AA6C9" w14:textId="19264720" w:rsidR="00324716" w:rsidRDefault="00324716" w:rsidP="00324716">
                            <w:pPr>
                              <w:pStyle w:val="Heading1"/>
                            </w:pPr>
                            <w:bookmarkStart w:id="62" w:name="_Toc31795194"/>
                            <w:r>
                              <w:t>CONTACT DETAILS</w:t>
                            </w:r>
                            <w:bookmarkEnd w:id="62"/>
                          </w:p>
                          <w:p w14:paraId="6C835197" w14:textId="77777777" w:rsidR="00324716" w:rsidRPr="00324716" w:rsidRDefault="00324716" w:rsidP="00324716"/>
                          <w:p w14:paraId="3F8D41EA" w14:textId="77777777" w:rsidR="00324716" w:rsidRPr="00F73722" w:rsidRDefault="00324716" w:rsidP="00324716">
                            <w:pPr>
                              <w:spacing w:after="0"/>
                              <w:rPr>
                                <w:b/>
                              </w:rPr>
                            </w:pPr>
                            <w:r w:rsidRPr="00F73722">
                              <w:rPr>
                                <w:b/>
                              </w:rPr>
                              <w:t xml:space="preserve">Program Manager </w:t>
                            </w:r>
                          </w:p>
                          <w:p w14:paraId="29268022" w14:textId="77777777" w:rsidR="00324716" w:rsidRDefault="00324716" w:rsidP="00324716">
                            <w:pPr>
                              <w:spacing w:after="0"/>
                            </w:pPr>
                            <w:r>
                              <w:t xml:space="preserve">Global Engagement | Global Victoria </w:t>
                            </w:r>
                          </w:p>
                          <w:p w14:paraId="450E4ED3" w14:textId="77777777" w:rsidR="00324716" w:rsidRDefault="00324716" w:rsidP="00324716">
                            <w:pPr>
                              <w:spacing w:after="0"/>
                            </w:pPr>
                            <w:r>
                              <w:t>Department of Jobs, Precincts and Regions (DJPR)</w:t>
                            </w:r>
                          </w:p>
                          <w:p w14:paraId="50F2D084" w14:textId="77777777" w:rsidR="00324716" w:rsidRDefault="00324716" w:rsidP="00324716">
                            <w:pPr>
                              <w:spacing w:after="0"/>
                            </w:pPr>
                            <w:r>
                              <w:t>Phone: (+61 3) 9651 7628</w:t>
                            </w:r>
                          </w:p>
                          <w:p w14:paraId="0E3625F5" w14:textId="77777777" w:rsidR="00324716" w:rsidRPr="003056FF" w:rsidRDefault="00324716" w:rsidP="00324716">
                            <w:pPr>
                              <w:spacing w:after="0"/>
                            </w:pPr>
                            <w:r>
                              <w:t xml:space="preserve">Email: </w:t>
                            </w:r>
                            <w:hyperlink r:id="rId19" w:history="1">
                              <w:r w:rsidRPr="00F73722">
                                <w:rPr>
                                  <w:rStyle w:val="Hyperlink"/>
                                </w:rPr>
                                <w:t>hamerscholarships@global.vic.gov.au</w:t>
                              </w:r>
                            </w:hyperlink>
                            <w:r>
                              <w:t xml:space="preserve"> </w:t>
                            </w:r>
                            <w:bookmarkStart w:id="63" w:name="_Toc26971331"/>
                          </w:p>
                          <w:bookmarkEnd w:id="63"/>
                          <w:p w14:paraId="2F1BDF04" w14:textId="5C6F85BE" w:rsidR="00324716" w:rsidRPr="007863AB" w:rsidRDefault="00324716" w:rsidP="00324716">
                            <w:pPr>
                              <w:rPr>
                                <w:rFonts w:ascii="VIC SemiBold" w:hAnsi="VIC SemiBold"/>
                              </w:rPr>
                            </w:pPr>
                          </w:p>
                        </w:txbxContent>
                      </wps:txbx>
                      <wps:bodyPr rot="0" vert="horz" wrap="square" lIns="91440" tIns="45720" rIns="91440" bIns="45720" anchor="t" anchorCtr="0">
                        <a:noAutofit/>
                      </wps:bodyPr>
                    </wps:wsp>
                  </a:graphicData>
                </a:graphic>
              </wp:inline>
            </w:drawing>
          </mc:Choice>
          <mc:Fallback>
            <w:pict>
              <v:shape w14:anchorId="5BD1D81D" id="_x0000_s1028" type="#_x0000_t202" style="width:278.9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" filled="f" stroked="f">
                <v:textbox>
                  <w:txbxContent>
                    <w:p w14:paraId="3D6AA6C9" w14:textId="19264720" w:rsidR="00324716" w:rsidRDefault="00324716" w:rsidP="00324716">
                      <w:pPr>
                        <w:pStyle w:val="Heading1"/>
                      </w:pPr>
                      <w:bookmarkStart w:id="64" w:name="_Toc31795194"/>
                      <w:r>
                        <w:t>CONTACT DETAILS</w:t>
                      </w:r>
                      <w:bookmarkEnd w:id="64"/>
                    </w:p>
                    <w:p w14:paraId="6C835197" w14:textId="77777777" w:rsidR="00324716" w:rsidRPr="00324716" w:rsidRDefault="00324716" w:rsidP="00324716"/>
                    <w:p w14:paraId="3F8D41EA" w14:textId="77777777" w:rsidR="00324716" w:rsidRPr="00F73722" w:rsidRDefault="00324716" w:rsidP="00324716">
                      <w:pPr>
                        <w:spacing w:after="0"/>
                        <w:rPr>
                          <w:b/>
                        </w:rPr>
                      </w:pPr>
                      <w:r w:rsidRPr="00F73722">
                        <w:rPr>
                          <w:b/>
                        </w:rPr>
                        <w:t xml:space="preserve">Program Manager </w:t>
                      </w:r>
                    </w:p>
                    <w:p w14:paraId="29268022" w14:textId="77777777" w:rsidR="00324716" w:rsidRDefault="00324716" w:rsidP="00324716">
                      <w:pPr>
                        <w:spacing w:after="0"/>
                      </w:pPr>
                      <w:r>
                        <w:t xml:space="preserve">Global Engagement | Global Victoria </w:t>
                      </w:r>
                    </w:p>
                    <w:p w14:paraId="450E4ED3" w14:textId="77777777" w:rsidR="00324716" w:rsidRDefault="00324716" w:rsidP="00324716">
                      <w:pPr>
                        <w:spacing w:after="0"/>
                      </w:pPr>
                      <w:r>
                        <w:t>Department of Jobs, Precincts and Regions (DJPR)</w:t>
                      </w:r>
                    </w:p>
                    <w:p w14:paraId="50F2D084" w14:textId="77777777" w:rsidR="00324716" w:rsidRDefault="00324716" w:rsidP="00324716">
                      <w:pPr>
                        <w:spacing w:after="0"/>
                      </w:pPr>
                      <w:r>
                        <w:t>Phone: (+61 3) 9651 7628</w:t>
                      </w:r>
                    </w:p>
                    <w:p w14:paraId="0E3625F5" w14:textId="77777777" w:rsidR="00324716" w:rsidRPr="003056FF" w:rsidRDefault="00324716" w:rsidP="00324716">
                      <w:pPr>
                        <w:spacing w:after="0"/>
                      </w:pPr>
                      <w:r>
                        <w:t xml:space="preserve">Email: </w:t>
                      </w:r>
                      <w:hyperlink r:id="rId20" w:history="1">
                        <w:r w:rsidRPr="00F73722">
                          <w:rPr>
                            <w:rStyle w:val="Hyperlink"/>
                          </w:rPr>
                          <w:t>hamerscholarships@global.vic.gov.au</w:t>
                        </w:r>
                      </w:hyperlink>
                      <w:r>
                        <w:t xml:space="preserve"> </w:t>
                      </w:r>
                      <w:bookmarkStart w:id="65" w:name="_Toc26971331"/>
                    </w:p>
                    <w:bookmarkEnd w:id="65"/>
                    <w:p w14:paraId="2F1BDF04" w14:textId="5C6F85BE" w:rsidR="00324716" w:rsidRPr="007863AB" w:rsidRDefault="00324716" w:rsidP="00324716">
                      <w:pPr>
                        <w:rPr>
                          <w:rFonts w:ascii="VIC SemiBold" w:hAnsi="VIC SemiBold"/>
                        </w:rPr>
                      </w:pPr>
                    </w:p>
                  </w:txbxContent>
                </v:textbox>
                <w10:anchorlock/>
              </v:shape>
            </w:pict>
          </mc:Fallback>
        </mc:AlternateContent>
      </w:r>
    </w:p>
    <w:p w14:paraId="3CA7DE52" w14:textId="77777777" w:rsidR="00B62250" w:rsidRDefault="00B62250" w:rsidP="00420259"/>
    <w:sectPr w:rsidR="00B62250" w:rsidSect="004D394D">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D756" w14:textId="77777777" w:rsidR="00E25D70" w:rsidRDefault="00E25D70" w:rsidP="0060761F">
      <w:pPr>
        <w:spacing w:after="0" w:line="240" w:lineRule="auto"/>
      </w:pPr>
      <w:r>
        <w:separator/>
      </w:r>
    </w:p>
  </w:endnote>
  <w:endnote w:type="continuationSeparator" w:id="0">
    <w:p w14:paraId="28088719" w14:textId="77777777" w:rsidR="00E25D70" w:rsidRDefault="00E25D70" w:rsidP="0060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IC" w:hAnsi="VIC"/>
      </w:rPr>
      <w:id w:val="2017650328"/>
      <w:docPartObj>
        <w:docPartGallery w:val="Page Numbers (Bottom of Page)"/>
        <w:docPartUnique/>
      </w:docPartObj>
    </w:sdtPr>
    <w:sdtEndPr>
      <w:rPr>
        <w:noProof/>
      </w:rPr>
    </w:sdtEndPr>
    <w:sdtContent>
      <w:p w14:paraId="7329F4DE" w14:textId="77777777" w:rsidR="0060761F" w:rsidRPr="00850D45" w:rsidRDefault="008754C3">
        <w:pPr>
          <w:pStyle w:val="Footer"/>
          <w:rPr>
            <w:rFonts w:ascii="VIC" w:hAnsi="VIC"/>
          </w:rPr>
        </w:pPr>
        <w:r w:rsidRPr="00712BF4">
          <w:rPr>
            <w:rFonts w:ascii="VIC" w:hAnsi="VIC"/>
            <w:b/>
          </w:rPr>
          <w:t xml:space="preserve">HAMER </w:t>
        </w:r>
        <w:proofErr w:type="gramStart"/>
        <w:r w:rsidRPr="00712BF4">
          <w:rPr>
            <w:rFonts w:ascii="VIC" w:hAnsi="VIC"/>
            <w:b/>
          </w:rPr>
          <w:t>SCHOLARSHIPS</w:t>
        </w:r>
        <w:r w:rsidR="00850D45" w:rsidRPr="00712BF4">
          <w:rPr>
            <w:rFonts w:ascii="VIC" w:hAnsi="VIC"/>
            <w:b/>
          </w:rPr>
          <w:t xml:space="preserve"> </w:t>
        </w:r>
        <w:r w:rsidR="00701D69" w:rsidRPr="00712BF4">
          <w:rPr>
            <w:rFonts w:ascii="VIC" w:hAnsi="VIC"/>
            <w:b/>
          </w:rPr>
          <w:t xml:space="preserve"> </w:t>
        </w:r>
        <w:r w:rsidR="00850D45" w:rsidRPr="00712BF4">
          <w:rPr>
            <w:rFonts w:ascii="VIC" w:hAnsi="VIC"/>
            <w:b/>
          </w:rPr>
          <w:t>|</w:t>
        </w:r>
        <w:proofErr w:type="gramEnd"/>
        <w:r w:rsidR="00850D45" w:rsidRPr="00712BF4">
          <w:rPr>
            <w:rFonts w:ascii="VIC" w:hAnsi="VIC"/>
            <w:b/>
          </w:rPr>
          <w:t xml:space="preserve"> </w:t>
        </w:r>
        <w:r w:rsidR="00701D69" w:rsidRPr="00712BF4">
          <w:rPr>
            <w:rFonts w:ascii="VIC" w:hAnsi="VIC"/>
            <w:b/>
          </w:rPr>
          <w:t xml:space="preserve"> </w:t>
        </w:r>
        <w:r w:rsidRPr="00712BF4">
          <w:rPr>
            <w:rFonts w:ascii="VIC" w:hAnsi="VIC"/>
            <w:b/>
          </w:rPr>
          <w:t>PROGRAM GUIDELINES</w:t>
        </w:r>
        <w:r w:rsidR="006C7612" w:rsidRPr="00712BF4">
          <w:rPr>
            <w:rFonts w:ascii="VIC" w:hAnsi="VIC"/>
            <w:b/>
          </w:rPr>
          <w:tab/>
        </w:r>
        <w:r w:rsidR="006C7612" w:rsidRPr="00850D45">
          <w:rPr>
            <w:rFonts w:ascii="VIC" w:hAnsi="VIC"/>
          </w:rPr>
          <w:tab/>
        </w:r>
        <w:r w:rsidR="0060761F" w:rsidRPr="00850D45">
          <w:rPr>
            <w:rFonts w:ascii="VIC" w:hAnsi="VIC"/>
          </w:rPr>
          <w:fldChar w:fldCharType="begin"/>
        </w:r>
        <w:r w:rsidR="0060761F" w:rsidRPr="00850D45">
          <w:rPr>
            <w:rFonts w:ascii="VIC" w:hAnsi="VIC"/>
          </w:rPr>
          <w:instrText xml:space="preserve"> PAGE   \* MERGEFORMAT </w:instrText>
        </w:r>
        <w:r w:rsidR="0060761F" w:rsidRPr="00850D45">
          <w:rPr>
            <w:rFonts w:ascii="VIC" w:hAnsi="VIC"/>
          </w:rPr>
          <w:fldChar w:fldCharType="separate"/>
        </w:r>
        <w:r w:rsidR="0060761F" w:rsidRPr="00850D45">
          <w:rPr>
            <w:rFonts w:ascii="VIC" w:hAnsi="VIC"/>
            <w:noProof/>
          </w:rPr>
          <w:t>2</w:t>
        </w:r>
        <w:r w:rsidR="0060761F" w:rsidRPr="00850D45">
          <w:rPr>
            <w:rFonts w:ascii="VIC" w:hAnsi="V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AB14" w14:textId="77777777" w:rsidR="00E25D70" w:rsidRDefault="00E25D70" w:rsidP="0060761F">
      <w:pPr>
        <w:spacing w:after="0" w:line="240" w:lineRule="auto"/>
      </w:pPr>
      <w:r>
        <w:separator/>
      </w:r>
    </w:p>
  </w:footnote>
  <w:footnote w:type="continuationSeparator" w:id="0">
    <w:p w14:paraId="5F5FD874" w14:textId="77777777" w:rsidR="00E25D70" w:rsidRDefault="00E25D70" w:rsidP="0060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268D" w14:textId="77777777" w:rsidR="00164D89" w:rsidRDefault="00164D89">
    <w:pPr>
      <w:pStyle w:val="Header"/>
    </w:pPr>
    <w:r>
      <w:rPr>
        <w:noProof/>
      </w:rPr>
      <w:drawing>
        <wp:anchor distT="0" distB="0" distL="114300" distR="114300" simplePos="0" relativeHeight="251658240" behindDoc="1" locked="0" layoutInCell="1" allowOverlap="1" wp14:anchorId="50629A8A" wp14:editId="46A9F804">
          <wp:simplePos x="0" y="0"/>
          <wp:positionH relativeFrom="column">
            <wp:posOffset>-914400</wp:posOffset>
          </wp:positionH>
          <wp:positionV relativeFrom="paragraph">
            <wp:posOffset>-440690</wp:posOffset>
          </wp:positionV>
          <wp:extent cx="7559594" cy="10692000"/>
          <wp:effectExtent l="0" t="0" r="381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it internal page.jpg"/>
                  <pic:cNvPicPr/>
                </pic:nvPicPr>
                <pic:blipFill>
                  <a:blip r:embed="rId1">
                    <a:extLst>
                      <a:ext uri="{28A0092B-C50C-407E-A947-70E740481C1C}">
                        <a14:useLocalDpi xmlns:a14="http://schemas.microsoft.com/office/drawing/2010/main" val="0"/>
                      </a:ext>
                    </a:extLst>
                  </a:blip>
                  <a:stretch>
                    <a:fillRect/>
                  </a:stretch>
                </pic:blipFill>
                <pic:spPr>
                  <a:xfrm>
                    <a:off x="0" y="0"/>
                    <a:ext cx="75595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1095" w14:textId="0263B882" w:rsidR="0060761F" w:rsidRDefault="00607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4F80" w14:textId="564FEB4E" w:rsidR="00A32020" w:rsidRDefault="00A32020">
    <w:pPr>
      <w:pStyle w:val="Header"/>
    </w:pPr>
    <w:r>
      <w:rPr>
        <w:noProof/>
      </w:rPr>
      <w:drawing>
        <wp:anchor distT="0" distB="0" distL="114300" distR="114300" simplePos="0" relativeHeight="251660288" behindDoc="1" locked="0" layoutInCell="1" allowOverlap="1" wp14:anchorId="4C28FBEA" wp14:editId="019C926B">
          <wp:simplePos x="0" y="0"/>
          <wp:positionH relativeFrom="column">
            <wp:posOffset>-922655</wp:posOffset>
          </wp:positionH>
          <wp:positionV relativeFrom="paragraph">
            <wp:posOffset>-441001</wp:posOffset>
          </wp:positionV>
          <wp:extent cx="7559594" cy="10692000"/>
          <wp:effectExtent l="0" t="0" r="381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portrait back page.jpg"/>
                  <pic:cNvPicPr/>
                </pic:nvPicPr>
                <pic:blipFill>
                  <a:blip r:embed="rId1">
                    <a:extLst>
                      <a:ext uri="{28A0092B-C50C-407E-A947-70E740481C1C}">
                        <a14:useLocalDpi xmlns:a14="http://schemas.microsoft.com/office/drawing/2010/main" val="0"/>
                      </a:ext>
                    </a:extLst>
                  </a:blip>
                  <a:stretch>
                    <a:fillRect/>
                  </a:stretch>
                </pic:blipFill>
                <pic:spPr>
                  <a:xfrm>
                    <a:off x="0" y="0"/>
                    <a:ext cx="7559594"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D57"/>
    <w:multiLevelType w:val="hybridMultilevel"/>
    <w:tmpl w:val="2A649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21139"/>
    <w:multiLevelType w:val="hybridMultilevel"/>
    <w:tmpl w:val="8BCECAF2"/>
    <w:lvl w:ilvl="0" w:tplc="0C090001">
      <w:start w:val="1"/>
      <w:numFmt w:val="bullet"/>
      <w:lvlText w:val=""/>
      <w:lvlJc w:val="left"/>
      <w:pPr>
        <w:ind w:left="720" w:hanging="360"/>
      </w:pPr>
      <w:rPr>
        <w:rFonts w:ascii="Symbol" w:hAnsi="Symbol" w:hint="default"/>
      </w:rPr>
    </w:lvl>
    <w:lvl w:ilvl="1" w:tplc="54AA82D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F047E"/>
    <w:multiLevelType w:val="hybridMultilevel"/>
    <w:tmpl w:val="FD02F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C3F49"/>
    <w:multiLevelType w:val="hybridMultilevel"/>
    <w:tmpl w:val="05E8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6B17D9"/>
    <w:multiLevelType w:val="hybridMultilevel"/>
    <w:tmpl w:val="178A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41BB0"/>
    <w:multiLevelType w:val="hybridMultilevel"/>
    <w:tmpl w:val="D29A0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A31EE1"/>
    <w:multiLevelType w:val="hybridMultilevel"/>
    <w:tmpl w:val="A344E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787035"/>
    <w:multiLevelType w:val="hybridMultilevel"/>
    <w:tmpl w:val="D81A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13ACD"/>
    <w:multiLevelType w:val="hybridMultilevel"/>
    <w:tmpl w:val="1A2EB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793783"/>
    <w:multiLevelType w:val="hybridMultilevel"/>
    <w:tmpl w:val="992A8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D510AFD"/>
    <w:multiLevelType w:val="hybridMultilevel"/>
    <w:tmpl w:val="E9F06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805131"/>
    <w:multiLevelType w:val="hybridMultilevel"/>
    <w:tmpl w:val="37F6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F00814"/>
    <w:multiLevelType w:val="hybridMultilevel"/>
    <w:tmpl w:val="49C0A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E95007"/>
    <w:multiLevelType w:val="hybridMultilevel"/>
    <w:tmpl w:val="A13E3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B0B12"/>
    <w:multiLevelType w:val="hybridMultilevel"/>
    <w:tmpl w:val="B11C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830D17"/>
    <w:multiLevelType w:val="hybridMultilevel"/>
    <w:tmpl w:val="CC94C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E1325F"/>
    <w:multiLevelType w:val="hybridMultilevel"/>
    <w:tmpl w:val="4D8EB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7448A6"/>
    <w:multiLevelType w:val="hybridMultilevel"/>
    <w:tmpl w:val="B31CC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6E7551"/>
    <w:multiLevelType w:val="hybridMultilevel"/>
    <w:tmpl w:val="4DEA6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B5305"/>
    <w:multiLevelType w:val="hybridMultilevel"/>
    <w:tmpl w:val="5896D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644F61"/>
    <w:multiLevelType w:val="hybridMultilevel"/>
    <w:tmpl w:val="1CAE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B95C1C"/>
    <w:multiLevelType w:val="hybridMultilevel"/>
    <w:tmpl w:val="2020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4"/>
  </w:num>
  <w:num w:numId="4">
    <w:abstractNumId w:val="10"/>
  </w:num>
  <w:num w:numId="5">
    <w:abstractNumId w:val="13"/>
  </w:num>
  <w:num w:numId="6">
    <w:abstractNumId w:val="7"/>
  </w:num>
  <w:num w:numId="7">
    <w:abstractNumId w:val="6"/>
  </w:num>
  <w:num w:numId="8">
    <w:abstractNumId w:val="9"/>
  </w:num>
  <w:num w:numId="9">
    <w:abstractNumId w:val="20"/>
  </w:num>
  <w:num w:numId="10">
    <w:abstractNumId w:val="11"/>
  </w:num>
  <w:num w:numId="11">
    <w:abstractNumId w:val="8"/>
  </w:num>
  <w:num w:numId="12">
    <w:abstractNumId w:val="12"/>
  </w:num>
  <w:num w:numId="13">
    <w:abstractNumId w:val="16"/>
  </w:num>
  <w:num w:numId="14">
    <w:abstractNumId w:val="1"/>
  </w:num>
  <w:num w:numId="15">
    <w:abstractNumId w:val="19"/>
  </w:num>
  <w:num w:numId="16">
    <w:abstractNumId w:val="15"/>
  </w:num>
  <w:num w:numId="17">
    <w:abstractNumId w:val="0"/>
  </w:num>
  <w:num w:numId="18">
    <w:abstractNumId w:val="22"/>
  </w:num>
  <w:num w:numId="19">
    <w:abstractNumId w:val="3"/>
  </w:num>
  <w:num w:numId="20">
    <w:abstractNumId w:val="14"/>
  </w:num>
  <w:num w:numId="21">
    <w:abstractNumId w:val="17"/>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E1"/>
    <w:rsid w:val="00010077"/>
    <w:rsid w:val="00031CC3"/>
    <w:rsid w:val="00032B18"/>
    <w:rsid w:val="00036FA8"/>
    <w:rsid w:val="00073394"/>
    <w:rsid w:val="00091C8E"/>
    <w:rsid w:val="00096FFF"/>
    <w:rsid w:val="000F0E24"/>
    <w:rsid w:val="000F22CD"/>
    <w:rsid w:val="000F3D45"/>
    <w:rsid w:val="000F6EFE"/>
    <w:rsid w:val="00111789"/>
    <w:rsid w:val="00113809"/>
    <w:rsid w:val="00114C51"/>
    <w:rsid w:val="001173AF"/>
    <w:rsid w:val="00120A31"/>
    <w:rsid w:val="001348C3"/>
    <w:rsid w:val="00164D89"/>
    <w:rsid w:val="00165245"/>
    <w:rsid w:val="001865D7"/>
    <w:rsid w:val="00194315"/>
    <w:rsid w:val="001B7491"/>
    <w:rsid w:val="001C6BF8"/>
    <w:rsid w:val="001D7240"/>
    <w:rsid w:val="001F0246"/>
    <w:rsid w:val="00203891"/>
    <w:rsid w:val="00211948"/>
    <w:rsid w:val="002209DC"/>
    <w:rsid w:val="00220D4D"/>
    <w:rsid w:val="00242281"/>
    <w:rsid w:val="002424C7"/>
    <w:rsid w:val="00251E10"/>
    <w:rsid w:val="002545E6"/>
    <w:rsid w:val="0026351F"/>
    <w:rsid w:val="0027750B"/>
    <w:rsid w:val="00283878"/>
    <w:rsid w:val="002A6352"/>
    <w:rsid w:val="002B0722"/>
    <w:rsid w:val="002D15AA"/>
    <w:rsid w:val="002D6DB8"/>
    <w:rsid w:val="002E17D4"/>
    <w:rsid w:val="002E735E"/>
    <w:rsid w:val="002F7DB0"/>
    <w:rsid w:val="003056FF"/>
    <w:rsid w:val="00316BC0"/>
    <w:rsid w:val="00324716"/>
    <w:rsid w:val="00332748"/>
    <w:rsid w:val="0033680D"/>
    <w:rsid w:val="00352676"/>
    <w:rsid w:val="00352E71"/>
    <w:rsid w:val="0036030B"/>
    <w:rsid w:val="00363675"/>
    <w:rsid w:val="0037165E"/>
    <w:rsid w:val="00383E30"/>
    <w:rsid w:val="003B2753"/>
    <w:rsid w:val="003E0D1B"/>
    <w:rsid w:val="003E3157"/>
    <w:rsid w:val="003F503F"/>
    <w:rsid w:val="00420259"/>
    <w:rsid w:val="00426FE2"/>
    <w:rsid w:val="004307E5"/>
    <w:rsid w:val="00441532"/>
    <w:rsid w:val="0048287E"/>
    <w:rsid w:val="004847FE"/>
    <w:rsid w:val="004B081D"/>
    <w:rsid w:val="004B1CDB"/>
    <w:rsid w:val="004B4284"/>
    <w:rsid w:val="004B624F"/>
    <w:rsid w:val="004D394D"/>
    <w:rsid w:val="004D73BB"/>
    <w:rsid w:val="00505A6D"/>
    <w:rsid w:val="0051556B"/>
    <w:rsid w:val="00520EEF"/>
    <w:rsid w:val="00537E87"/>
    <w:rsid w:val="00543E87"/>
    <w:rsid w:val="00553102"/>
    <w:rsid w:val="00571A0E"/>
    <w:rsid w:val="00571F1C"/>
    <w:rsid w:val="0057688C"/>
    <w:rsid w:val="005A35FF"/>
    <w:rsid w:val="005C5BB8"/>
    <w:rsid w:val="005F1892"/>
    <w:rsid w:val="0060761F"/>
    <w:rsid w:val="00615A53"/>
    <w:rsid w:val="00651D6E"/>
    <w:rsid w:val="00654AD5"/>
    <w:rsid w:val="006575E3"/>
    <w:rsid w:val="00673132"/>
    <w:rsid w:val="006B6B44"/>
    <w:rsid w:val="006C247D"/>
    <w:rsid w:val="006C7612"/>
    <w:rsid w:val="006E44BC"/>
    <w:rsid w:val="006F73BE"/>
    <w:rsid w:val="00701D69"/>
    <w:rsid w:val="00703DB2"/>
    <w:rsid w:val="00704D9B"/>
    <w:rsid w:val="00712BF4"/>
    <w:rsid w:val="0075236A"/>
    <w:rsid w:val="0076151C"/>
    <w:rsid w:val="00765626"/>
    <w:rsid w:val="00773CAC"/>
    <w:rsid w:val="007813F0"/>
    <w:rsid w:val="0078450D"/>
    <w:rsid w:val="007863AB"/>
    <w:rsid w:val="00787A9D"/>
    <w:rsid w:val="00790117"/>
    <w:rsid w:val="007923B0"/>
    <w:rsid w:val="00792E2D"/>
    <w:rsid w:val="00793881"/>
    <w:rsid w:val="007B417B"/>
    <w:rsid w:val="007B42A7"/>
    <w:rsid w:val="007C4EB5"/>
    <w:rsid w:val="007D248C"/>
    <w:rsid w:val="007F08CF"/>
    <w:rsid w:val="007F42A9"/>
    <w:rsid w:val="00814FF4"/>
    <w:rsid w:val="00816CB7"/>
    <w:rsid w:val="00823772"/>
    <w:rsid w:val="00826A87"/>
    <w:rsid w:val="00847ACC"/>
    <w:rsid w:val="00850D45"/>
    <w:rsid w:val="008669AB"/>
    <w:rsid w:val="00867F7C"/>
    <w:rsid w:val="008754C3"/>
    <w:rsid w:val="00880061"/>
    <w:rsid w:val="00885F64"/>
    <w:rsid w:val="008C13B3"/>
    <w:rsid w:val="008D1293"/>
    <w:rsid w:val="008E05E6"/>
    <w:rsid w:val="008E6569"/>
    <w:rsid w:val="008F4311"/>
    <w:rsid w:val="00903406"/>
    <w:rsid w:val="00904B96"/>
    <w:rsid w:val="009050D3"/>
    <w:rsid w:val="009057CD"/>
    <w:rsid w:val="00917C50"/>
    <w:rsid w:val="0092499D"/>
    <w:rsid w:val="00942B43"/>
    <w:rsid w:val="009452D4"/>
    <w:rsid w:val="00950AD3"/>
    <w:rsid w:val="00953B10"/>
    <w:rsid w:val="0096017A"/>
    <w:rsid w:val="00973AF9"/>
    <w:rsid w:val="009A2ACE"/>
    <w:rsid w:val="009A6F0D"/>
    <w:rsid w:val="009C3D19"/>
    <w:rsid w:val="00A10059"/>
    <w:rsid w:val="00A11076"/>
    <w:rsid w:val="00A32020"/>
    <w:rsid w:val="00A559E1"/>
    <w:rsid w:val="00A7089F"/>
    <w:rsid w:val="00A70F90"/>
    <w:rsid w:val="00A85C6B"/>
    <w:rsid w:val="00A958A1"/>
    <w:rsid w:val="00A9653C"/>
    <w:rsid w:val="00A976B8"/>
    <w:rsid w:val="00AA398F"/>
    <w:rsid w:val="00AA694F"/>
    <w:rsid w:val="00AB0D76"/>
    <w:rsid w:val="00AD2292"/>
    <w:rsid w:val="00AE2ECD"/>
    <w:rsid w:val="00AF2CA7"/>
    <w:rsid w:val="00AF63C8"/>
    <w:rsid w:val="00AF6AE6"/>
    <w:rsid w:val="00B04CF7"/>
    <w:rsid w:val="00B25D00"/>
    <w:rsid w:val="00B2693D"/>
    <w:rsid w:val="00B36787"/>
    <w:rsid w:val="00B40458"/>
    <w:rsid w:val="00B55FF1"/>
    <w:rsid w:val="00B62250"/>
    <w:rsid w:val="00B7299B"/>
    <w:rsid w:val="00B73069"/>
    <w:rsid w:val="00B80F6E"/>
    <w:rsid w:val="00B82B7A"/>
    <w:rsid w:val="00B86257"/>
    <w:rsid w:val="00B96E65"/>
    <w:rsid w:val="00B973EF"/>
    <w:rsid w:val="00BB2A93"/>
    <w:rsid w:val="00BB4552"/>
    <w:rsid w:val="00BE63C3"/>
    <w:rsid w:val="00BF3407"/>
    <w:rsid w:val="00BF7CF0"/>
    <w:rsid w:val="00C01A96"/>
    <w:rsid w:val="00C01BB8"/>
    <w:rsid w:val="00C1138A"/>
    <w:rsid w:val="00C11AE3"/>
    <w:rsid w:val="00C336EE"/>
    <w:rsid w:val="00C36418"/>
    <w:rsid w:val="00C643C0"/>
    <w:rsid w:val="00C73A42"/>
    <w:rsid w:val="00C8447A"/>
    <w:rsid w:val="00C87990"/>
    <w:rsid w:val="00C97287"/>
    <w:rsid w:val="00CA16AA"/>
    <w:rsid w:val="00CA2C07"/>
    <w:rsid w:val="00CB1B1D"/>
    <w:rsid w:val="00CC6CDB"/>
    <w:rsid w:val="00CD5756"/>
    <w:rsid w:val="00CF06AB"/>
    <w:rsid w:val="00CF4790"/>
    <w:rsid w:val="00D03BA6"/>
    <w:rsid w:val="00D05A21"/>
    <w:rsid w:val="00D07626"/>
    <w:rsid w:val="00D275AA"/>
    <w:rsid w:val="00D67237"/>
    <w:rsid w:val="00E07A7D"/>
    <w:rsid w:val="00E25D70"/>
    <w:rsid w:val="00E27EAB"/>
    <w:rsid w:val="00E316EA"/>
    <w:rsid w:val="00E31F8C"/>
    <w:rsid w:val="00E42C6B"/>
    <w:rsid w:val="00E4614E"/>
    <w:rsid w:val="00E535C5"/>
    <w:rsid w:val="00E7100A"/>
    <w:rsid w:val="00E80A48"/>
    <w:rsid w:val="00E8237E"/>
    <w:rsid w:val="00E832E6"/>
    <w:rsid w:val="00E92A5B"/>
    <w:rsid w:val="00E92A82"/>
    <w:rsid w:val="00EA1A9D"/>
    <w:rsid w:val="00EB4208"/>
    <w:rsid w:val="00EE2F2F"/>
    <w:rsid w:val="00EE57EF"/>
    <w:rsid w:val="00F2509B"/>
    <w:rsid w:val="00F307C6"/>
    <w:rsid w:val="00F3217E"/>
    <w:rsid w:val="00F47C81"/>
    <w:rsid w:val="00F70C53"/>
    <w:rsid w:val="00F73722"/>
    <w:rsid w:val="00FC552F"/>
    <w:rsid w:val="00FE4B47"/>
    <w:rsid w:val="00FF3375"/>
    <w:rsid w:val="00FF6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250C4"/>
  <w15:chartTrackingRefBased/>
  <w15:docId w15:val="{A01FB3F3-F9D3-4F89-8457-B5D1EE02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copy paragraph"/>
    <w:qFormat/>
    <w:rsid w:val="00B973EF"/>
    <w:rPr>
      <w:rFonts w:ascii="VIC Light" w:hAnsi="VIC Light"/>
      <w:sz w:val="18"/>
    </w:rPr>
  </w:style>
  <w:style w:type="paragraph" w:styleId="Heading1">
    <w:name w:val="heading 1"/>
    <w:basedOn w:val="Normal"/>
    <w:next w:val="Normal"/>
    <w:link w:val="Heading1Char"/>
    <w:uiPriority w:val="9"/>
    <w:qFormat/>
    <w:rsid w:val="00CD5756"/>
    <w:pPr>
      <w:keepNext/>
      <w:keepLines/>
      <w:spacing w:before="240" w:after="0"/>
      <w:outlineLvl w:val="0"/>
    </w:pPr>
    <w:rPr>
      <w:rFonts w:ascii="VIC SemiBold" w:eastAsiaTheme="majorEastAsia" w:hAnsi="VIC SemiBold" w:cstheme="majorBidi"/>
      <w:caps/>
      <w:sz w:val="56"/>
      <w:szCs w:val="32"/>
    </w:rPr>
  </w:style>
  <w:style w:type="paragraph" w:styleId="Heading2">
    <w:name w:val="heading 2"/>
    <w:basedOn w:val="Normal"/>
    <w:next w:val="Normal"/>
    <w:link w:val="Heading2Char"/>
    <w:uiPriority w:val="9"/>
    <w:unhideWhenUsed/>
    <w:qFormat/>
    <w:rsid w:val="00CF4790"/>
    <w:pPr>
      <w:keepNext/>
      <w:keepLines/>
      <w:spacing w:before="40" w:after="0"/>
      <w:outlineLvl w:val="1"/>
    </w:pPr>
    <w:rPr>
      <w:rFonts w:ascii="VIC SemiBold" w:eastAsiaTheme="majorEastAsia" w:hAnsi="VIC SemiBold" w:cstheme="majorBidi"/>
      <w:caps/>
      <w:sz w:val="36"/>
      <w:szCs w:val="26"/>
    </w:rPr>
  </w:style>
  <w:style w:type="paragraph" w:styleId="Heading3">
    <w:name w:val="heading 3"/>
    <w:basedOn w:val="Normal"/>
    <w:next w:val="Normal"/>
    <w:link w:val="Heading3Char"/>
    <w:uiPriority w:val="9"/>
    <w:unhideWhenUsed/>
    <w:qFormat/>
    <w:rsid w:val="00CF4790"/>
    <w:pPr>
      <w:keepNext/>
      <w:keepLines/>
      <w:spacing w:before="40" w:after="0"/>
      <w:outlineLvl w:val="2"/>
    </w:pPr>
    <w:rPr>
      <w:rFonts w:ascii="VIC SemiBold" w:eastAsiaTheme="majorEastAsia" w:hAnsi="VIC SemiBold" w:cstheme="majorBidi"/>
      <w:sz w:val="28"/>
      <w:szCs w:val="24"/>
    </w:rPr>
  </w:style>
  <w:style w:type="paragraph" w:styleId="Heading4">
    <w:name w:val="heading 4"/>
    <w:basedOn w:val="Normal"/>
    <w:next w:val="Normal"/>
    <w:link w:val="Heading4Char"/>
    <w:uiPriority w:val="9"/>
    <w:unhideWhenUsed/>
    <w:qFormat/>
    <w:rsid w:val="00B973EF"/>
    <w:pPr>
      <w:keepNext/>
      <w:keepLines/>
      <w:spacing w:before="40" w:after="0"/>
      <w:outlineLvl w:val="3"/>
    </w:pPr>
    <w:rPr>
      <w:rFonts w:ascii="VIC Medium" w:eastAsiaTheme="majorEastAsia" w:hAnsi="VIC Medium"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D39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394D"/>
    <w:rPr>
      <w:rFonts w:eastAsiaTheme="minorEastAsia"/>
      <w:lang w:val="en-US"/>
    </w:rPr>
  </w:style>
  <w:style w:type="paragraph" w:styleId="BalloonText">
    <w:name w:val="Balloon Text"/>
    <w:basedOn w:val="Normal"/>
    <w:link w:val="BalloonTextChar"/>
    <w:uiPriority w:val="99"/>
    <w:semiHidden/>
    <w:unhideWhenUsed/>
    <w:rsid w:val="004D39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D394D"/>
    <w:rPr>
      <w:rFonts w:ascii="Segoe UI" w:hAnsi="Segoe UI" w:cs="Segoe UI"/>
      <w:sz w:val="18"/>
      <w:szCs w:val="18"/>
    </w:rPr>
  </w:style>
  <w:style w:type="paragraph" w:styleId="Header">
    <w:name w:val="header"/>
    <w:basedOn w:val="Normal"/>
    <w:link w:val="HeaderChar"/>
    <w:uiPriority w:val="99"/>
    <w:unhideWhenUsed/>
    <w:rsid w:val="0060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1F"/>
  </w:style>
  <w:style w:type="paragraph" w:styleId="Footer">
    <w:name w:val="footer"/>
    <w:basedOn w:val="Normal"/>
    <w:link w:val="FooterChar"/>
    <w:uiPriority w:val="99"/>
    <w:unhideWhenUsed/>
    <w:rsid w:val="0060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1F"/>
  </w:style>
  <w:style w:type="paragraph" w:styleId="Title">
    <w:name w:val="Title"/>
    <w:basedOn w:val="Normal"/>
    <w:next w:val="Normal"/>
    <w:link w:val="TitleChar"/>
    <w:uiPriority w:val="10"/>
    <w:qFormat/>
    <w:rsid w:val="006C247D"/>
    <w:pPr>
      <w:spacing w:after="0" w:line="240" w:lineRule="auto"/>
      <w:contextualSpacing/>
    </w:pPr>
    <w:rPr>
      <w:rFonts w:ascii="VIC SemiBold" w:eastAsiaTheme="majorEastAsia" w:hAnsi="VIC SemiBold" w:cstheme="majorBidi"/>
      <w:spacing w:val="-10"/>
      <w:kern w:val="28"/>
      <w:sz w:val="60"/>
      <w:szCs w:val="56"/>
    </w:rPr>
  </w:style>
  <w:style w:type="character" w:customStyle="1" w:styleId="TitleChar">
    <w:name w:val="Title Char"/>
    <w:basedOn w:val="DefaultParagraphFont"/>
    <w:link w:val="Title"/>
    <w:uiPriority w:val="10"/>
    <w:rsid w:val="006C247D"/>
    <w:rPr>
      <w:rFonts w:ascii="VIC SemiBold" w:eastAsiaTheme="majorEastAsia" w:hAnsi="VIC SemiBold" w:cstheme="majorBidi"/>
      <w:spacing w:val="-10"/>
      <w:kern w:val="28"/>
      <w:sz w:val="60"/>
      <w:szCs w:val="56"/>
    </w:rPr>
  </w:style>
  <w:style w:type="character" w:customStyle="1" w:styleId="Heading1Char">
    <w:name w:val="Heading 1 Char"/>
    <w:basedOn w:val="DefaultParagraphFont"/>
    <w:link w:val="Heading1"/>
    <w:uiPriority w:val="9"/>
    <w:rsid w:val="00CD5756"/>
    <w:rPr>
      <w:rFonts w:ascii="VIC SemiBold" w:eastAsiaTheme="majorEastAsia" w:hAnsi="VIC SemiBold" w:cstheme="majorBidi"/>
      <w:caps/>
      <w:sz w:val="56"/>
      <w:szCs w:val="32"/>
    </w:rPr>
  </w:style>
  <w:style w:type="character" w:customStyle="1" w:styleId="Heading2Char">
    <w:name w:val="Heading 2 Char"/>
    <w:basedOn w:val="DefaultParagraphFont"/>
    <w:link w:val="Heading2"/>
    <w:uiPriority w:val="9"/>
    <w:rsid w:val="00CF4790"/>
    <w:rPr>
      <w:rFonts w:ascii="VIC SemiBold" w:eastAsiaTheme="majorEastAsia" w:hAnsi="VIC SemiBold" w:cstheme="majorBidi"/>
      <w:caps/>
      <w:sz w:val="36"/>
      <w:szCs w:val="26"/>
    </w:rPr>
  </w:style>
  <w:style w:type="character" w:customStyle="1" w:styleId="Heading3Char">
    <w:name w:val="Heading 3 Char"/>
    <w:basedOn w:val="DefaultParagraphFont"/>
    <w:link w:val="Heading3"/>
    <w:uiPriority w:val="9"/>
    <w:rsid w:val="00CF4790"/>
    <w:rPr>
      <w:rFonts w:ascii="VIC SemiBold" w:eastAsiaTheme="majorEastAsia" w:hAnsi="VIC SemiBold" w:cstheme="majorBidi"/>
      <w:sz w:val="28"/>
      <w:szCs w:val="24"/>
    </w:rPr>
  </w:style>
  <w:style w:type="character" w:customStyle="1" w:styleId="Heading4Char">
    <w:name w:val="Heading 4 Char"/>
    <w:basedOn w:val="DefaultParagraphFont"/>
    <w:link w:val="Heading4"/>
    <w:uiPriority w:val="9"/>
    <w:rsid w:val="00B973EF"/>
    <w:rPr>
      <w:rFonts w:ascii="VIC Medium" w:eastAsiaTheme="majorEastAsia" w:hAnsi="VIC Medium" w:cstheme="majorBidi"/>
      <w:iCs/>
    </w:rPr>
  </w:style>
  <w:style w:type="paragraph" w:customStyle="1" w:styleId="Introparagraph">
    <w:name w:val="Intro paragraph"/>
    <w:basedOn w:val="Normal"/>
    <w:next w:val="Normal"/>
    <w:qFormat/>
    <w:rsid w:val="0026351F"/>
    <w:rPr>
      <w:rFonts w:ascii="VIC SemiBold" w:hAnsi="VIC SemiBold"/>
      <w:sz w:val="20"/>
    </w:rPr>
  </w:style>
  <w:style w:type="paragraph" w:styleId="TOCHeading">
    <w:name w:val="TOC Heading"/>
    <w:basedOn w:val="Heading1"/>
    <w:next w:val="Normal"/>
    <w:uiPriority w:val="39"/>
    <w:unhideWhenUsed/>
    <w:qFormat/>
    <w:rsid w:val="008754C3"/>
    <w:pPr>
      <w:outlineLvl w:val="9"/>
    </w:pPr>
    <w:rPr>
      <w:rFonts w:asciiTheme="majorHAnsi" w:hAnsiTheme="majorHAnsi"/>
      <w:caps w:val="0"/>
      <w:color w:val="2F5496" w:themeColor="accent1" w:themeShade="BF"/>
      <w:sz w:val="32"/>
      <w:lang w:val="en-US"/>
    </w:rPr>
  </w:style>
  <w:style w:type="paragraph" w:styleId="TOC1">
    <w:name w:val="toc 1"/>
    <w:basedOn w:val="Normal"/>
    <w:next w:val="Normal"/>
    <w:autoRedefine/>
    <w:uiPriority w:val="39"/>
    <w:unhideWhenUsed/>
    <w:rsid w:val="008754C3"/>
    <w:pPr>
      <w:spacing w:after="100"/>
    </w:pPr>
  </w:style>
  <w:style w:type="paragraph" w:styleId="TOC2">
    <w:name w:val="toc 2"/>
    <w:basedOn w:val="Normal"/>
    <w:next w:val="Normal"/>
    <w:autoRedefine/>
    <w:uiPriority w:val="39"/>
    <w:unhideWhenUsed/>
    <w:rsid w:val="008754C3"/>
    <w:pPr>
      <w:spacing w:after="100"/>
      <w:ind w:left="180"/>
    </w:pPr>
  </w:style>
  <w:style w:type="paragraph" w:styleId="TOC3">
    <w:name w:val="toc 3"/>
    <w:basedOn w:val="Normal"/>
    <w:next w:val="Normal"/>
    <w:autoRedefine/>
    <w:uiPriority w:val="39"/>
    <w:unhideWhenUsed/>
    <w:rsid w:val="008754C3"/>
    <w:pPr>
      <w:spacing w:after="100"/>
      <w:ind w:left="360"/>
    </w:pPr>
  </w:style>
  <w:style w:type="character" w:styleId="Hyperlink">
    <w:name w:val="Hyperlink"/>
    <w:basedOn w:val="DefaultParagraphFont"/>
    <w:uiPriority w:val="99"/>
    <w:unhideWhenUsed/>
    <w:rsid w:val="008754C3"/>
    <w:rPr>
      <w:color w:val="0563C1" w:themeColor="hyperlink"/>
      <w:u w:val="single"/>
    </w:rPr>
  </w:style>
  <w:style w:type="character" w:styleId="CommentReference">
    <w:name w:val="annotation reference"/>
    <w:basedOn w:val="DefaultParagraphFont"/>
    <w:uiPriority w:val="99"/>
    <w:semiHidden/>
    <w:unhideWhenUsed/>
    <w:rsid w:val="008754C3"/>
    <w:rPr>
      <w:sz w:val="16"/>
      <w:szCs w:val="16"/>
    </w:rPr>
  </w:style>
  <w:style w:type="paragraph" w:styleId="CommentText">
    <w:name w:val="annotation text"/>
    <w:basedOn w:val="Normal"/>
    <w:link w:val="CommentTextChar"/>
    <w:uiPriority w:val="99"/>
    <w:semiHidden/>
    <w:unhideWhenUsed/>
    <w:rsid w:val="008754C3"/>
    <w:pPr>
      <w:spacing w:line="240" w:lineRule="auto"/>
    </w:pPr>
    <w:rPr>
      <w:sz w:val="20"/>
      <w:szCs w:val="20"/>
    </w:rPr>
  </w:style>
  <w:style w:type="character" w:customStyle="1" w:styleId="CommentTextChar">
    <w:name w:val="Comment Text Char"/>
    <w:basedOn w:val="DefaultParagraphFont"/>
    <w:link w:val="CommentText"/>
    <w:uiPriority w:val="99"/>
    <w:semiHidden/>
    <w:rsid w:val="008754C3"/>
    <w:rPr>
      <w:rFonts w:ascii="VIC Light" w:hAnsi="VIC Light"/>
      <w:sz w:val="20"/>
      <w:szCs w:val="20"/>
    </w:rPr>
  </w:style>
  <w:style w:type="paragraph" w:styleId="CommentSubject">
    <w:name w:val="annotation subject"/>
    <w:basedOn w:val="CommentText"/>
    <w:next w:val="CommentText"/>
    <w:link w:val="CommentSubjectChar"/>
    <w:uiPriority w:val="99"/>
    <w:semiHidden/>
    <w:unhideWhenUsed/>
    <w:rsid w:val="008754C3"/>
    <w:rPr>
      <w:b/>
      <w:bCs/>
    </w:rPr>
  </w:style>
  <w:style w:type="character" w:customStyle="1" w:styleId="CommentSubjectChar">
    <w:name w:val="Comment Subject Char"/>
    <w:basedOn w:val="CommentTextChar"/>
    <w:link w:val="CommentSubject"/>
    <w:uiPriority w:val="99"/>
    <w:semiHidden/>
    <w:rsid w:val="008754C3"/>
    <w:rPr>
      <w:rFonts w:ascii="VIC Light" w:hAnsi="VIC Light"/>
      <w:b/>
      <w:bCs/>
      <w:sz w:val="20"/>
      <w:szCs w:val="20"/>
    </w:rPr>
  </w:style>
  <w:style w:type="paragraph" w:styleId="ListParagraph">
    <w:name w:val="List Paragraph"/>
    <w:basedOn w:val="Normal"/>
    <w:uiPriority w:val="34"/>
    <w:qFormat/>
    <w:rsid w:val="00B25D00"/>
    <w:pPr>
      <w:ind w:left="720"/>
      <w:contextualSpacing/>
    </w:pPr>
  </w:style>
  <w:style w:type="table" w:styleId="TableGrid">
    <w:name w:val="Table Grid"/>
    <w:basedOn w:val="TableNormal"/>
    <w:uiPriority w:val="39"/>
    <w:rsid w:val="00E83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2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031">
      <w:bodyDiv w:val="1"/>
      <w:marLeft w:val="0"/>
      <w:marRight w:val="0"/>
      <w:marTop w:val="0"/>
      <w:marBottom w:val="0"/>
      <w:divBdr>
        <w:top w:val="none" w:sz="0" w:space="0" w:color="auto"/>
        <w:left w:val="none" w:sz="0" w:space="0" w:color="auto"/>
        <w:bottom w:val="none" w:sz="0" w:space="0" w:color="auto"/>
        <w:right w:val="none" w:sz="0" w:space="0" w:color="auto"/>
      </w:divBdr>
    </w:div>
    <w:div w:id="1474177336">
      <w:bodyDiv w:val="1"/>
      <w:marLeft w:val="0"/>
      <w:marRight w:val="0"/>
      <w:marTop w:val="0"/>
      <w:marBottom w:val="0"/>
      <w:divBdr>
        <w:top w:val="none" w:sz="0" w:space="0" w:color="auto"/>
        <w:left w:val="none" w:sz="0" w:space="0" w:color="auto"/>
        <w:bottom w:val="none" w:sz="0" w:space="0" w:color="auto"/>
        <w:right w:val="none" w:sz="0" w:space="0" w:color="auto"/>
      </w:divBdr>
    </w:div>
    <w:div w:id="21194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gov-my.sharepoint.com/personal/ornella_rampal_global_vic_gov_au/Documents/International%20Engagement/Hamer%20Scholarships/Round%2011/Guidelines/Hamer%20Scholarships%20Program%20Guidelines%20-%20updated%20stat%20dec.docx" TargetMode="External"/><Relationship Id="rId18" Type="http://schemas.openxmlformats.org/officeDocument/2006/relationships/hyperlink" Target="http://smartraveller.gov.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vicgov-my.sharepoint.com/personal/ornella_rampal_global_vic_gov_au/Documents/International%20Engagement/Hamer%20Scholarships/Round%2011/Guidelines/Hamer%20Scholarships%20Program%20Guidelines%20-%20updated%20stat%20dec.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hamerscholarships@globa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vic.gov.au/support-for-your-business/grants-and-assistance/hamer-scholarship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amerscholarships@globa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gov-my.sharepoint.com/personal/ornella_rampal_global_vic_gov_au/Documents/International%20Engagement/Hamer%20Scholarships/Round%2011/Guidelines/Hamer%20Scholarships%20Program%20Guidelines%20-%20updated%20stat%20dec.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ACF98BF2FCD114EB1ABC7982151CAD9" ma:contentTypeVersion="25" ma:contentTypeDescription="DEDJTR Document" ma:contentTypeScope="" ma:versionID="cdc47a878821a956034522fe60358125">
  <xsd:schema xmlns:xsd="http://www.w3.org/2001/XMLSchema" xmlns:xs="http://www.w3.org/2001/XMLSchema" xmlns:p="http://schemas.microsoft.com/office/2006/metadata/properties" xmlns:ns2="72567383-1e26-4692-bdad-5f5be69e1590" xmlns:ns3="5b88e1d4-c8b4-4a2a-9da6-5259b6905c25" xmlns:ns4="4814277a-869a-4933-8e92-c137c90a0208" targetNamespace="http://schemas.microsoft.com/office/2006/metadata/properties" ma:root="true" ma:fieldsID="1825f6d4261c41a0533f4676951c32f0" ns2:_="" ns3:_="" ns4:_="">
    <xsd:import namespace="72567383-1e26-4692-bdad-5f5be69e1590"/>
    <xsd:import namespace="5b88e1d4-c8b4-4a2a-9da6-5259b6905c25"/>
    <xsd:import namespace="4814277a-869a-4933-8e92-c137c90a020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88e1d4-c8b4-4a2a-9da6-5259b6905c2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dd16ab-e66d-452e-ae05-aaddea4139eb}" ma:internalName="TaxCatchAll" ma:showField="CatchAllData" ma:web="5b88e1d4-c8b4-4a2a-9da6-5259b6905c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dd16ab-e66d-452e-ae05-aaddea4139eb}" ma:internalName="TaxCatchAllLabel" ma:readOnly="true" ma:showField="CatchAllDataLabel" ma:web="5b88e1d4-c8b4-4a2a-9da6-5259b6905c25">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14277a-869a-4933-8e92-c137c90a020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5b88e1d4-c8b4-4a2a-9da6-5259b6905c25">
      <Value>1</Value>
      <Value>3</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Policy Programs Small Business ＆ Employment</TermName>
          <TermId xmlns="http://schemas.microsoft.com/office/infopath/2007/PartnerControls">60ffd3b0-eeaa-40a9-815d-65a7bc6a8acc</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2037-1521-42F0-B7BA-347B66F70F4D}"/>
</file>

<file path=customXml/itemProps2.xml><?xml version="1.0" encoding="utf-8"?>
<ds:datastoreItem xmlns:ds="http://schemas.openxmlformats.org/officeDocument/2006/customXml" ds:itemID="{C490CECD-718B-41A3-A18B-8ED1B984EAF5}">
  <ds:schemaRefs>
    <ds:schemaRef ds:uri="http://schemas.microsoft.com/sharepoint/v3/contenttype/forms"/>
  </ds:schemaRefs>
</ds:datastoreItem>
</file>

<file path=customXml/itemProps3.xml><?xml version="1.0" encoding="utf-8"?>
<ds:datastoreItem xmlns:ds="http://schemas.openxmlformats.org/officeDocument/2006/customXml" ds:itemID="{44DD1900-480C-4304-9265-4F128008B9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CF0037-FF8D-46C4-B3B4-B6883BE5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Rampal (DEDJTR)</dc:creator>
  <cp:keywords/>
  <dc:description/>
  <cp:lastModifiedBy>Ornella Rampal (DEDJTR)</cp:lastModifiedBy>
  <cp:revision>18</cp:revision>
  <cp:lastPrinted>2020-02-05T01:03:00Z</cp:lastPrinted>
  <dcterms:created xsi:type="dcterms:W3CDTF">2020-02-05T01:53:00Z</dcterms:created>
  <dcterms:modified xsi:type="dcterms:W3CDTF">2020-02-05T02:14:00Z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0x010100611F6414DFB111E7BA88F9DF1743E317002ACF98BF2FCD114EB1ABC7982151CAD9</vt:lpwstr>
  </property>
  <property fmtid="{D5CDD505-2E9C-101B-9397-08002B2CF9AE}" pid="3" name="DEDJTRDivision">
    <vt:lpwstr>3;#Policy Programs Small Business ＆ Employment|60ffd3b0-eeaa-40a9-815d-65a7bc6a8acc</vt:lpwstr>
  </property>
  <property fmtid="{D5CDD505-2E9C-101B-9397-08002B2CF9AE}" pid="4" name="DEDJTRSection">
    <vt:lpwstr/>
  </property>
  <property fmtid="{D5CDD505-2E9C-101B-9397-08002B2CF9AE}" pid="5" name="DEDJTRBranch">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ies>
</file>