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4934" w14:textId="119B653C" w:rsidR="00B7530F" w:rsidRDefault="00B7530F" w:rsidP="00B7530F">
      <w:pPr>
        <w:rPr>
          <w:b/>
          <w:bCs/>
        </w:rPr>
      </w:pPr>
      <w:r w:rsidRPr="61EA0F2B">
        <w:rPr>
          <w:b/>
          <w:bCs/>
        </w:rPr>
        <w:t>First Peoples Tourism Growth Program E</w:t>
      </w:r>
      <w:r w:rsidR="006A7F30" w:rsidRPr="61EA0F2B">
        <w:rPr>
          <w:b/>
          <w:bCs/>
        </w:rPr>
        <w:t>xpressions of Interest</w:t>
      </w:r>
      <w:r w:rsidRPr="61EA0F2B">
        <w:rPr>
          <w:b/>
          <w:bCs/>
        </w:rPr>
        <w:t xml:space="preserve"> </w:t>
      </w:r>
      <w:r w:rsidR="00491325">
        <w:rPr>
          <w:b/>
          <w:bCs/>
        </w:rPr>
        <w:t>(EOI)</w:t>
      </w:r>
    </w:p>
    <w:p w14:paraId="2DD1ED6F" w14:textId="77777777" w:rsidR="00E61AE7" w:rsidRPr="00B7530F" w:rsidRDefault="00E61AE7" w:rsidP="00701628">
      <w:pPr>
        <w:rPr>
          <w:b/>
          <w:bCs/>
        </w:rPr>
      </w:pPr>
      <w:r w:rsidRPr="00B7530F">
        <w:rPr>
          <w:b/>
          <w:bCs/>
        </w:rPr>
        <w:t>Contents:</w:t>
      </w:r>
    </w:p>
    <w:p w14:paraId="0B62228F" w14:textId="77777777" w:rsidR="00135A59" w:rsidRDefault="003E658E" w:rsidP="00B7530F">
      <w:pPr>
        <w:pStyle w:val="ListParagraph"/>
        <w:numPr>
          <w:ilvl w:val="0"/>
          <w:numId w:val="14"/>
        </w:numPr>
      </w:pPr>
      <w:r>
        <w:t>An example</w:t>
      </w:r>
      <w:r w:rsidR="00C4128C">
        <w:t xml:space="preserve"> </w:t>
      </w:r>
      <w:r w:rsidR="00564DD5">
        <w:t xml:space="preserve">mock-up of </w:t>
      </w:r>
      <w:r w:rsidR="00B017B4">
        <w:t xml:space="preserve">some guidance and </w:t>
      </w:r>
      <w:r w:rsidR="00C4128C">
        <w:t>a</w:t>
      </w:r>
      <w:r w:rsidR="00B017B4">
        <w:t xml:space="preserve"> fictional</w:t>
      </w:r>
      <w:r w:rsidR="00C4128C">
        <w:t xml:space="preserve"> </w:t>
      </w:r>
      <w:r w:rsidR="00BB7F3A">
        <w:t xml:space="preserve">glamping concept </w:t>
      </w:r>
      <w:r w:rsidR="00C4128C">
        <w:t xml:space="preserve">EOI </w:t>
      </w:r>
      <w:r w:rsidR="00232E32">
        <w:t xml:space="preserve">to </w:t>
      </w:r>
      <w:r w:rsidR="000C5E42">
        <w:t xml:space="preserve">assist you to complete your EOI. </w:t>
      </w:r>
    </w:p>
    <w:p w14:paraId="4F9BF8D8" w14:textId="46222476" w:rsidR="00E00503" w:rsidRDefault="003E658E" w:rsidP="00B7530F">
      <w:pPr>
        <w:pStyle w:val="ListParagraph"/>
        <w:numPr>
          <w:ilvl w:val="0"/>
          <w:numId w:val="14"/>
        </w:numPr>
      </w:pPr>
      <w:r>
        <w:t>E</w:t>
      </w:r>
      <w:r w:rsidR="00830B7C">
        <w:t>ach section</w:t>
      </w:r>
      <w:r w:rsidR="00135A59">
        <w:t xml:space="preserve"> in the EOI online form</w:t>
      </w:r>
      <w:r w:rsidR="00830B7C">
        <w:t xml:space="preserve"> can be up to 200 words maximum.</w:t>
      </w:r>
    </w:p>
    <w:p w14:paraId="2FC02AD0" w14:textId="46079161" w:rsidR="00C80BD1" w:rsidRDefault="00E00503" w:rsidP="00B7530F">
      <w:pPr>
        <w:pStyle w:val="ListParagraph"/>
        <w:numPr>
          <w:ilvl w:val="0"/>
          <w:numId w:val="14"/>
        </w:numPr>
      </w:pPr>
      <w:r>
        <w:t xml:space="preserve">This </w:t>
      </w:r>
      <w:r w:rsidR="00D8789B">
        <w:t xml:space="preserve">example </w:t>
      </w:r>
      <w:r>
        <w:t xml:space="preserve">is </w:t>
      </w:r>
      <w:r w:rsidR="0094553A">
        <w:t xml:space="preserve">general content/format </w:t>
      </w:r>
      <w:r>
        <w:t>guidance only</w:t>
      </w:r>
      <w:r w:rsidR="007B21B8">
        <w:t xml:space="preserve"> and your EOI will be assessed </w:t>
      </w:r>
      <w:r w:rsidR="00D8789B">
        <w:t xml:space="preserve">on its own merit and </w:t>
      </w:r>
      <w:r w:rsidR="007B21B8">
        <w:t xml:space="preserve">competitively </w:t>
      </w:r>
      <w:r w:rsidR="00D8789B">
        <w:t>against the EOI criteria published in the Guidelines</w:t>
      </w:r>
      <w:r w:rsidR="0094553A">
        <w:t>.</w:t>
      </w:r>
    </w:p>
    <w:p w14:paraId="45E374C4" w14:textId="78334713" w:rsidR="007B6634" w:rsidRDefault="007B6634" w:rsidP="005342A5">
      <w:r w:rsidRPr="005342A5">
        <w:rPr>
          <w:b/>
          <w:bCs/>
        </w:rPr>
        <w:t>----------------------------------------------------------------------------------------------------------</w:t>
      </w:r>
    </w:p>
    <w:p w14:paraId="1C3D28F5" w14:textId="1FC8B08C" w:rsidR="00B96474" w:rsidRPr="00441899" w:rsidRDefault="00B96474" w:rsidP="00441899">
      <w:pPr>
        <w:rPr>
          <w:b/>
          <w:bCs/>
        </w:rPr>
      </w:pPr>
      <w:r w:rsidRPr="00441899">
        <w:rPr>
          <w:b/>
          <w:bCs/>
        </w:rPr>
        <w:t>General Guidance</w:t>
      </w:r>
      <w:r>
        <w:rPr>
          <w:b/>
          <w:bCs/>
        </w:rPr>
        <w:t xml:space="preserve"> for E</w:t>
      </w:r>
      <w:r w:rsidR="00F05DF9">
        <w:rPr>
          <w:b/>
          <w:bCs/>
        </w:rPr>
        <w:t>OI proposals</w:t>
      </w:r>
      <w:r w:rsidRPr="00441899">
        <w:rPr>
          <w:b/>
          <w:bCs/>
        </w:rPr>
        <w:t>:</w:t>
      </w:r>
    </w:p>
    <w:p w14:paraId="0D416EB5" w14:textId="2E50FC20" w:rsidR="00C4128C" w:rsidRDefault="001252EE" w:rsidP="00C4128C">
      <w:r>
        <w:t>1</w:t>
      </w:r>
      <w:r w:rsidR="00C4128C">
        <w:t xml:space="preserve">. </w:t>
      </w:r>
      <w:r w:rsidR="00131882">
        <w:rPr>
          <w:b/>
          <w:bCs/>
        </w:rPr>
        <w:t>Opportunity</w:t>
      </w:r>
      <w:r w:rsidR="00C4128C" w:rsidRPr="00B42C2A">
        <w:rPr>
          <w:b/>
          <w:bCs/>
        </w:rPr>
        <w:t>:</w:t>
      </w:r>
      <w:r w:rsidR="00C4128C">
        <w:t xml:space="preserve"> </w:t>
      </w:r>
      <w:r>
        <w:t>In a few sentences, b</w:t>
      </w:r>
      <w:r w:rsidRPr="5B89074F">
        <w:t xml:space="preserve">riefly </w:t>
      </w:r>
      <w:r>
        <w:t>outline your</w:t>
      </w:r>
      <w:r w:rsidRPr="5B89074F">
        <w:t xml:space="preserve"> business </w:t>
      </w:r>
      <w:r>
        <w:t>idea.</w:t>
      </w:r>
      <w:r w:rsidR="000B4B67">
        <w:t xml:space="preserve"> </w:t>
      </w:r>
      <w:r w:rsidR="00C4128C">
        <w:t xml:space="preserve">Describe </w:t>
      </w:r>
      <w:r w:rsidR="009E055C">
        <w:t>who your opportunity solves for</w:t>
      </w:r>
      <w:r w:rsidR="00C4128C">
        <w:t>, and why your target customers are unsatisfied with current solutions</w:t>
      </w:r>
      <w:r w:rsidR="009B66B3">
        <w:t>.</w:t>
      </w:r>
    </w:p>
    <w:p w14:paraId="2240C749" w14:textId="60AFA034" w:rsidR="00C4128C" w:rsidRDefault="001252EE" w:rsidP="00C4128C">
      <w:r>
        <w:t>2</w:t>
      </w:r>
      <w:r w:rsidR="00C4128C">
        <w:t xml:space="preserve">. </w:t>
      </w:r>
      <w:r w:rsidR="00C4128C" w:rsidRPr="00B42C2A">
        <w:rPr>
          <w:b/>
          <w:bCs/>
        </w:rPr>
        <w:t>Solution:</w:t>
      </w:r>
      <w:r w:rsidR="00C4128C">
        <w:t xml:space="preserve"> Describe </w:t>
      </w:r>
      <w:r w:rsidR="00975E89">
        <w:t>the</w:t>
      </w:r>
      <w:r w:rsidR="00C4128C">
        <w:t xml:space="preserve"> major benefits</w:t>
      </w:r>
      <w:r w:rsidR="00D70641">
        <w:t xml:space="preserve"> </w:t>
      </w:r>
      <w:r w:rsidR="00975E89">
        <w:t xml:space="preserve">of your solution </w:t>
      </w:r>
      <w:r w:rsidR="00C4128C">
        <w:t xml:space="preserve">and </w:t>
      </w:r>
      <w:r w:rsidR="001D364D">
        <w:t xml:space="preserve">explain </w:t>
      </w:r>
      <w:r w:rsidR="00C4128C">
        <w:t>wh</w:t>
      </w:r>
      <w:r w:rsidR="001D364D">
        <w:t>y</w:t>
      </w:r>
      <w:r w:rsidR="003B76F9">
        <w:t xml:space="preserve"> </w:t>
      </w:r>
      <w:r w:rsidR="00C4128C">
        <w:t xml:space="preserve">customers </w:t>
      </w:r>
      <w:r w:rsidR="001D364D">
        <w:t>will support your</w:t>
      </w:r>
      <w:r w:rsidR="003B76F9">
        <w:t xml:space="preserve"> tourism idea.</w:t>
      </w:r>
      <w:r w:rsidR="00110ED0">
        <w:t xml:space="preserve"> Explain the impacts and improvements this will have</w:t>
      </w:r>
      <w:r w:rsidR="00FD72CD">
        <w:t xml:space="preserve"> i.e. creating new jobs, improving wellbeing </w:t>
      </w:r>
      <w:r w:rsidR="00291168">
        <w:t>and other positive impacts your idea will deliver.</w:t>
      </w:r>
    </w:p>
    <w:p w14:paraId="2A29F178" w14:textId="7A37EFB9" w:rsidR="00C4128C" w:rsidRDefault="001252EE" w:rsidP="00C4128C">
      <w:r>
        <w:t>3</w:t>
      </w:r>
      <w:r w:rsidR="00C4128C" w:rsidRPr="5B89074F">
        <w:t xml:space="preserve">.  </w:t>
      </w:r>
      <w:r w:rsidR="00BB7F3A" w:rsidRPr="00E7276B">
        <w:rPr>
          <w:b/>
        </w:rPr>
        <w:t>M</w:t>
      </w:r>
      <w:r w:rsidR="00C4128C" w:rsidRPr="5B89074F">
        <w:rPr>
          <w:b/>
          <w:bCs/>
        </w:rPr>
        <w:t>arket Analysis</w:t>
      </w:r>
      <w:r>
        <w:rPr>
          <w:b/>
          <w:bCs/>
        </w:rPr>
        <w:t xml:space="preserve"> and </w:t>
      </w:r>
      <w:r w:rsidR="000B4B67">
        <w:rPr>
          <w:b/>
          <w:bCs/>
        </w:rPr>
        <w:t>Competitive landscape</w:t>
      </w:r>
      <w:r w:rsidR="00C4128C" w:rsidRPr="5B89074F">
        <w:rPr>
          <w:b/>
          <w:bCs/>
        </w:rPr>
        <w:t>:</w:t>
      </w:r>
      <w:r w:rsidR="00C4128C" w:rsidRPr="5B89074F">
        <w:t xml:space="preserve"> Provide</w:t>
      </w:r>
      <w:r w:rsidR="00621809" w:rsidRPr="5B89074F">
        <w:t xml:space="preserve"> initial</w:t>
      </w:r>
      <w:r w:rsidR="00C4128C" w:rsidRPr="5B89074F">
        <w:t xml:space="preserve"> insights into the market size, trends, target demographics</w:t>
      </w:r>
      <w:r w:rsidR="00946599" w:rsidRPr="5B89074F">
        <w:t>,</w:t>
      </w:r>
      <w:r w:rsidR="00DA0BA3" w:rsidRPr="5B89074F">
        <w:t xml:space="preserve"> and gaps in market</w:t>
      </w:r>
      <w:r w:rsidR="009B66B3" w:rsidRPr="5B89074F">
        <w:t>.</w:t>
      </w:r>
      <w:r w:rsidR="00C4128C" w:rsidRPr="5B89074F">
        <w:t xml:space="preserve"> </w:t>
      </w:r>
      <w:r w:rsidR="000B4B67" w:rsidRPr="5B89074F">
        <w:t>Identify key competitors and your unique selling propositions (USPs). You could use a matrix or table to compare your offerings with competitors.</w:t>
      </w:r>
    </w:p>
    <w:p w14:paraId="26215A0B" w14:textId="182E3923" w:rsidR="00C4128C" w:rsidRDefault="001252EE" w:rsidP="00C4128C">
      <w:r>
        <w:t>4</w:t>
      </w:r>
      <w:r w:rsidR="00C4128C" w:rsidRPr="5B89074F">
        <w:t xml:space="preserve">. </w:t>
      </w:r>
      <w:r w:rsidR="00C4128C" w:rsidRPr="5B89074F">
        <w:rPr>
          <w:b/>
          <w:bCs/>
        </w:rPr>
        <w:t>Business Model:</w:t>
      </w:r>
      <w:r w:rsidR="00C4128C" w:rsidRPr="5B89074F">
        <w:t xml:space="preserve"> Explain how your business will generate </w:t>
      </w:r>
      <w:r w:rsidR="005D23E5" w:rsidRPr="5B89074F">
        <w:t xml:space="preserve">ongoing sustainable </w:t>
      </w:r>
      <w:r w:rsidR="00C4128C" w:rsidRPr="5B89074F">
        <w:t xml:space="preserve">revenue, highlighting </w:t>
      </w:r>
      <w:r w:rsidR="002F0712">
        <w:t>the potential to be profitable and compete effectively over the long term</w:t>
      </w:r>
      <w:r w:rsidR="00AD409D">
        <w:t xml:space="preserve">, this could include </w:t>
      </w:r>
      <w:r w:rsidR="00C4128C" w:rsidRPr="5B89074F">
        <w:t>your pricing strategy</w:t>
      </w:r>
      <w:r w:rsidR="00D029D3" w:rsidRPr="5B89074F">
        <w:t>, ongoing annual operating costs</w:t>
      </w:r>
      <w:r w:rsidR="00C4128C" w:rsidRPr="5B89074F">
        <w:t xml:space="preserve"> and revenue streams</w:t>
      </w:r>
      <w:r w:rsidR="009B66B3" w:rsidRPr="5B89074F">
        <w:t>.</w:t>
      </w:r>
      <w:r w:rsidR="00C050E2" w:rsidRPr="5B89074F">
        <w:t xml:space="preserve"> Have you </w:t>
      </w:r>
      <w:r w:rsidR="00F32C94" w:rsidRPr="5B89074F">
        <w:t xml:space="preserve">conducted due diligence on </w:t>
      </w:r>
      <w:r w:rsidR="00815EAD">
        <w:t>resourcing,</w:t>
      </w:r>
      <w:r w:rsidR="00F32C94" w:rsidRPr="5B89074F">
        <w:t xml:space="preserve"> permits or licenses required to progress your idea?</w:t>
      </w:r>
    </w:p>
    <w:p w14:paraId="48B97546" w14:textId="5186D65C" w:rsidR="00C4128C" w:rsidRDefault="006F388C" w:rsidP="00C4128C">
      <w:r>
        <w:t>5</w:t>
      </w:r>
      <w:r w:rsidR="00C4128C" w:rsidRPr="5B89074F">
        <w:t xml:space="preserve">.  </w:t>
      </w:r>
      <w:r w:rsidR="00C4128C" w:rsidRPr="5B89074F">
        <w:rPr>
          <w:b/>
          <w:bCs/>
        </w:rPr>
        <w:t xml:space="preserve">Team: </w:t>
      </w:r>
      <w:r w:rsidR="00C4128C" w:rsidRPr="5B89074F">
        <w:t>Introduce your team members, highlighting their expertise and roles in driving the business forward</w:t>
      </w:r>
      <w:r w:rsidR="009B66B3" w:rsidRPr="5B89074F">
        <w:t>.</w:t>
      </w:r>
      <w:r w:rsidR="00131877" w:rsidRPr="5B89074F">
        <w:t xml:space="preserve"> Who will be the lead coordinator?</w:t>
      </w:r>
      <w:r w:rsidR="00197354" w:rsidRPr="5B89074F">
        <w:t xml:space="preserve"> </w:t>
      </w:r>
    </w:p>
    <w:p w14:paraId="37321AFE" w14:textId="54586D14" w:rsidR="00C4128C" w:rsidRDefault="006F388C" w:rsidP="00C4128C">
      <w:r>
        <w:t>6</w:t>
      </w:r>
      <w:r w:rsidR="00C4128C" w:rsidRPr="5B89074F">
        <w:t xml:space="preserve">.  </w:t>
      </w:r>
      <w:r w:rsidR="00C4128C" w:rsidRPr="5B89074F">
        <w:rPr>
          <w:b/>
          <w:bCs/>
        </w:rPr>
        <w:t>Investment Ask:</w:t>
      </w:r>
      <w:r w:rsidR="00C4128C" w:rsidRPr="5B89074F">
        <w:t xml:space="preserve"> Clearly state how much funding you’re seeking</w:t>
      </w:r>
      <w:r w:rsidR="005D23E5" w:rsidRPr="5B89074F">
        <w:t xml:space="preserve"> and</w:t>
      </w:r>
      <w:r w:rsidR="00C4128C" w:rsidRPr="5B89074F">
        <w:t xml:space="preserve"> its uses</w:t>
      </w:r>
      <w:r w:rsidR="005D23E5" w:rsidRPr="5B89074F">
        <w:t xml:space="preserve">. </w:t>
      </w:r>
      <w:r w:rsidR="00485D56">
        <w:t>E</w:t>
      </w:r>
      <w:r w:rsidR="00C4128C" w:rsidRPr="5B89074F">
        <w:t>xplain why you need this specific amount of funding and what milestones it will enable you to achieve</w:t>
      </w:r>
      <w:r w:rsidR="009B66B3" w:rsidRPr="5B89074F">
        <w:t>.</w:t>
      </w:r>
    </w:p>
    <w:p w14:paraId="27D7D159" w14:textId="170037D6" w:rsidR="00325528" w:rsidRDefault="0016191E" w:rsidP="00C4128C">
      <w:pPr>
        <w:rPr>
          <w:b/>
          <w:bCs/>
        </w:rPr>
      </w:pPr>
      <w:r w:rsidRPr="007375EE">
        <w:rPr>
          <w:b/>
        </w:rPr>
        <w:t>Useful resources for EOI proposals</w:t>
      </w:r>
      <w:r>
        <w:rPr>
          <w:b/>
          <w:bCs/>
        </w:rPr>
        <w:t>:</w:t>
      </w:r>
    </w:p>
    <w:p w14:paraId="0167A378" w14:textId="77777777" w:rsidR="00E00503" w:rsidRPr="00E00503" w:rsidRDefault="00E00503" w:rsidP="00E00503">
      <w:hyperlink r:id="rId10" w:history="1">
        <w:r w:rsidRPr="00E00503">
          <w:rPr>
            <w:rStyle w:val="Hyperlink"/>
            <w:b/>
            <w:bCs/>
          </w:rPr>
          <w:t>Tourism Industry Research</w:t>
        </w:r>
      </w:hyperlink>
    </w:p>
    <w:p w14:paraId="7FF6EF0F" w14:textId="77777777" w:rsidR="00E00503" w:rsidRPr="00E00503" w:rsidRDefault="00E00503" w:rsidP="00E00503">
      <w:hyperlink r:id="rId11" w:history="1">
        <w:r w:rsidRPr="00E00503">
          <w:rPr>
            <w:rStyle w:val="Hyperlink"/>
            <w:b/>
            <w:bCs/>
          </w:rPr>
          <w:t>Regional Economic Development Strategies</w:t>
        </w:r>
      </w:hyperlink>
    </w:p>
    <w:p w14:paraId="3F3E02B1" w14:textId="77777777" w:rsidR="00E00503" w:rsidRPr="00E00503" w:rsidRDefault="00E00503" w:rsidP="00E00503">
      <w:hyperlink r:id="rId12" w:history="1">
        <w:r w:rsidRPr="00E00503">
          <w:rPr>
            <w:rStyle w:val="Hyperlink"/>
            <w:b/>
            <w:bCs/>
          </w:rPr>
          <w:t>Experience Victoria 2033</w:t>
        </w:r>
      </w:hyperlink>
    </w:p>
    <w:p w14:paraId="5F3384F3" w14:textId="2C54EC5E" w:rsidR="009D3C56" w:rsidRPr="00FC2FD2" w:rsidRDefault="009D3C56" w:rsidP="00C4128C">
      <w:pPr>
        <w:rPr>
          <w:b/>
          <w:bCs/>
        </w:rPr>
      </w:pPr>
      <w:r>
        <w:rPr>
          <w:b/>
          <w:bCs/>
        </w:rPr>
        <w:lastRenderedPageBreak/>
        <w:t>--------------------------------------------------------------------------------------------------------------</w:t>
      </w:r>
    </w:p>
    <w:p w14:paraId="43A6C3C9" w14:textId="4958D1A8" w:rsidR="00C4128C" w:rsidRPr="00DB5B8B" w:rsidRDefault="000C6888" w:rsidP="00C4128C">
      <w:pPr>
        <w:rPr>
          <w:b/>
          <w:bCs/>
          <w:u w:val="single"/>
        </w:rPr>
      </w:pPr>
      <w:r>
        <w:rPr>
          <w:b/>
          <w:bCs/>
          <w:u w:val="single"/>
        </w:rPr>
        <w:t>Mock Up</w:t>
      </w:r>
      <w:r w:rsidR="00C4128C" w:rsidRPr="00B42C2A">
        <w:rPr>
          <w:b/>
          <w:bCs/>
          <w:u w:val="single"/>
        </w:rPr>
        <w:t xml:space="preserve"> Example</w:t>
      </w:r>
      <w:r>
        <w:rPr>
          <w:b/>
          <w:bCs/>
          <w:u w:val="single"/>
        </w:rPr>
        <w:t xml:space="preserve"> EOI </w:t>
      </w:r>
      <w:r w:rsidR="00441899">
        <w:rPr>
          <w:b/>
          <w:bCs/>
          <w:u w:val="single"/>
        </w:rPr>
        <w:t>Proposal:</w:t>
      </w:r>
      <w:r w:rsidR="00C4128C" w:rsidRPr="00B42C2A">
        <w:rPr>
          <w:b/>
          <w:bCs/>
          <w:u w:val="single"/>
        </w:rPr>
        <w:t xml:space="preserve"> "Serenity Tents - Glamping</w:t>
      </w:r>
      <w:r w:rsidR="001A238C">
        <w:rPr>
          <w:b/>
          <w:bCs/>
          <w:u w:val="single"/>
        </w:rPr>
        <w:t>”</w:t>
      </w:r>
      <w:r w:rsidR="006330DF">
        <w:rPr>
          <w:b/>
          <w:bCs/>
          <w:u w:val="single"/>
        </w:rPr>
        <w:t xml:space="preserve"> </w:t>
      </w:r>
    </w:p>
    <w:p w14:paraId="39F83F39" w14:textId="292C1D3D" w:rsidR="00223211" w:rsidRPr="00223211" w:rsidRDefault="00223211" w:rsidP="00223211">
      <w:pPr>
        <w:rPr>
          <w:b/>
          <w:bCs/>
        </w:rPr>
      </w:pPr>
      <w:r w:rsidRPr="00223211">
        <w:rPr>
          <w:b/>
          <w:bCs/>
        </w:rPr>
        <w:t xml:space="preserve">1. </w:t>
      </w:r>
      <w:r w:rsidR="008A4BBF">
        <w:rPr>
          <w:b/>
          <w:bCs/>
        </w:rPr>
        <w:t>Opportunity</w:t>
      </w:r>
    </w:p>
    <w:p w14:paraId="039E47ED" w14:textId="69DC36E2" w:rsidR="00223211" w:rsidRPr="00223211" w:rsidRDefault="00223211" w:rsidP="4919EEB9">
      <w:r w:rsidRPr="4919EEB9">
        <w:t>Serenity Tents offers luxury glamping in pristine natural settings, merging outdoor beauty with high-end comfort. Capitali</w:t>
      </w:r>
      <w:r w:rsidR="0088133D" w:rsidRPr="4919EEB9">
        <w:t>s</w:t>
      </w:r>
      <w:r w:rsidRPr="4919EEB9">
        <w:t>ing on the growing glamping and eco-tourism markets</w:t>
      </w:r>
      <w:r w:rsidR="000726D7">
        <w:t xml:space="preserve">. </w:t>
      </w:r>
      <w:r w:rsidR="00666CFC" w:rsidRPr="4919EEB9">
        <w:t xml:space="preserve">This </w:t>
      </w:r>
      <w:r w:rsidR="006767B1" w:rsidRPr="4919EEB9">
        <w:t>project will</w:t>
      </w:r>
      <w:r w:rsidRPr="4919EEB9">
        <w:t xml:space="preserve"> triple</w:t>
      </w:r>
      <w:r w:rsidR="00CB662A" w:rsidRPr="4919EEB9">
        <w:t xml:space="preserve"> our current</w:t>
      </w:r>
      <w:r w:rsidRPr="4919EEB9">
        <w:t xml:space="preserve"> tent capacity and enhance amenities for a superior guest experience. </w:t>
      </w:r>
      <w:r w:rsidR="00AB3D6E" w:rsidRPr="4919EEB9">
        <w:t>W</w:t>
      </w:r>
      <w:r w:rsidR="0096647D" w:rsidRPr="4919EEB9">
        <w:t xml:space="preserve">e have </w:t>
      </w:r>
      <w:r w:rsidR="00AE5C07" w:rsidRPr="4919EEB9">
        <w:t xml:space="preserve">experience </w:t>
      </w:r>
      <w:r w:rsidR="00772A1A" w:rsidRPr="4919EEB9">
        <w:t xml:space="preserve">in operating </w:t>
      </w:r>
      <w:r w:rsidR="00517ACA" w:rsidRPr="4919EEB9">
        <w:t xml:space="preserve">glamping </w:t>
      </w:r>
      <w:r w:rsidR="00772A1A" w:rsidRPr="4919EEB9">
        <w:t>and have supporting services, plan</w:t>
      </w:r>
      <w:r w:rsidR="00AB3D6E" w:rsidRPr="4919EEB9">
        <w:t>s</w:t>
      </w:r>
      <w:r w:rsidR="00772A1A" w:rsidRPr="4919EEB9">
        <w:t xml:space="preserve"> and equipment in place already.</w:t>
      </w:r>
    </w:p>
    <w:p w14:paraId="4CC12740" w14:textId="5454EFF1" w:rsidR="00223211" w:rsidRPr="00223211" w:rsidRDefault="00223211" w:rsidP="00223211">
      <w:r w:rsidRPr="5B89074F">
        <w:t>Travel</w:t>
      </w:r>
      <w:r w:rsidR="00AB3D6E" w:rsidRPr="5B89074F">
        <w:t>l</w:t>
      </w:r>
      <w:r w:rsidRPr="5B89074F">
        <w:t>ers desire unique, eco-conscious lodging that connects them with nature.</w:t>
      </w:r>
    </w:p>
    <w:p w14:paraId="290B925A" w14:textId="77777777" w:rsidR="00223211" w:rsidRPr="00223211" w:rsidRDefault="00223211" w:rsidP="00E7276B">
      <w:pPr>
        <w:numPr>
          <w:ilvl w:val="0"/>
          <w:numId w:val="12"/>
        </w:numPr>
        <w:spacing w:after="0"/>
        <w:ind w:left="714" w:hanging="357"/>
      </w:pPr>
      <w:r w:rsidRPr="00223211">
        <w:t>Traditional hotels isolate guests from natural surroundings.</w:t>
      </w:r>
    </w:p>
    <w:p w14:paraId="3BFA40D7" w14:textId="77777777" w:rsidR="00223211" w:rsidRPr="00223211" w:rsidRDefault="00223211" w:rsidP="00E7276B">
      <w:pPr>
        <w:numPr>
          <w:ilvl w:val="0"/>
          <w:numId w:val="12"/>
        </w:numPr>
        <w:spacing w:after="0"/>
        <w:ind w:left="714" w:hanging="357"/>
      </w:pPr>
      <w:r w:rsidRPr="00223211">
        <w:t>Standard camping lacks comfort and convenience.</w:t>
      </w:r>
    </w:p>
    <w:p w14:paraId="0A965026" w14:textId="77777777" w:rsidR="00223211" w:rsidRPr="00223211" w:rsidRDefault="00223211" w:rsidP="00223211">
      <w:pPr>
        <w:numPr>
          <w:ilvl w:val="0"/>
          <w:numId w:val="12"/>
        </w:numPr>
      </w:pPr>
      <w:r w:rsidRPr="00223211">
        <w:t>Existing glamping options often lack luxury and customization.</w:t>
      </w:r>
    </w:p>
    <w:p w14:paraId="438D85B1" w14:textId="14EEBF97" w:rsidR="00223211" w:rsidRPr="00223211" w:rsidRDefault="00B84AE0" w:rsidP="00223211">
      <w:pPr>
        <w:rPr>
          <w:b/>
          <w:bCs/>
        </w:rPr>
      </w:pPr>
      <w:r>
        <w:rPr>
          <w:b/>
          <w:bCs/>
        </w:rPr>
        <w:t>2</w:t>
      </w:r>
      <w:r w:rsidR="00223211" w:rsidRPr="00223211">
        <w:rPr>
          <w:b/>
          <w:bCs/>
        </w:rPr>
        <w:t>. Solution</w:t>
      </w:r>
    </w:p>
    <w:p w14:paraId="274EA082" w14:textId="559AEE2D" w:rsidR="00223211" w:rsidRPr="00223211" w:rsidRDefault="00223211" w:rsidP="00223211">
      <w:r w:rsidRPr="5B89074F">
        <w:t>Serenity Tents delivers luxurious, eco-friendly outdoor experiences with a focus on local impact.</w:t>
      </w:r>
      <w:r w:rsidR="00DD13DF" w:rsidRPr="5B89074F">
        <w:t xml:space="preserve"> We have experienced</w:t>
      </w:r>
      <w:r w:rsidR="00E90589" w:rsidRPr="5B89074F">
        <w:t xml:space="preserve"> bookings demand that exceed our current capacity.</w:t>
      </w:r>
    </w:p>
    <w:p w14:paraId="0E706077" w14:textId="77777777" w:rsidR="00223211" w:rsidRPr="00223211" w:rsidRDefault="00223211" w:rsidP="00E7276B">
      <w:pPr>
        <w:numPr>
          <w:ilvl w:val="0"/>
          <w:numId w:val="13"/>
        </w:numPr>
        <w:spacing w:after="0"/>
        <w:ind w:left="714" w:hanging="357"/>
      </w:pPr>
      <w:r w:rsidRPr="00223211">
        <w:t>High-end safari and bell tents featuring premium amenities and stylish décor.</w:t>
      </w:r>
    </w:p>
    <w:p w14:paraId="0831626A" w14:textId="77777777" w:rsidR="00223211" w:rsidRPr="00223211" w:rsidRDefault="00223211" w:rsidP="00E7276B">
      <w:pPr>
        <w:numPr>
          <w:ilvl w:val="0"/>
          <w:numId w:val="13"/>
        </w:numPr>
        <w:spacing w:after="0"/>
        <w:ind w:left="714" w:hanging="357"/>
      </w:pPr>
      <w:r w:rsidRPr="5B89074F">
        <w:t>Fine dining experiences showcasing local, sustainable ingredients and culinary expertise.</w:t>
      </w:r>
    </w:p>
    <w:p w14:paraId="69994449" w14:textId="77777777" w:rsidR="00223211" w:rsidRPr="00223211" w:rsidRDefault="00223211" w:rsidP="00E7276B">
      <w:pPr>
        <w:numPr>
          <w:ilvl w:val="0"/>
          <w:numId w:val="13"/>
        </w:numPr>
        <w:spacing w:after="0"/>
        <w:ind w:left="714" w:hanging="357"/>
      </w:pPr>
      <w:r w:rsidRPr="00223211">
        <w:t>Customized event planning and wellness services for personalized retreats.</w:t>
      </w:r>
    </w:p>
    <w:p w14:paraId="37DDA52C" w14:textId="7332EB07" w:rsidR="00223211" w:rsidRPr="00223211" w:rsidRDefault="00223211" w:rsidP="00223211">
      <w:pPr>
        <w:numPr>
          <w:ilvl w:val="0"/>
          <w:numId w:val="13"/>
        </w:numPr>
      </w:pPr>
      <w:r w:rsidRPr="00223211">
        <w:t xml:space="preserve">Creates 1+ FTE in year one, with future job growth supporting the local economy and community </w:t>
      </w:r>
      <w:r w:rsidR="000F6F4C">
        <w:t xml:space="preserve">training </w:t>
      </w:r>
      <w:r w:rsidR="00E90589">
        <w:t>opportunities</w:t>
      </w:r>
      <w:r w:rsidR="00DD5C1B">
        <w:t xml:space="preserve"> in</w:t>
      </w:r>
      <w:r w:rsidR="000F6F4C">
        <w:t xml:space="preserve"> the</w:t>
      </w:r>
      <w:r w:rsidR="00DD5C1B">
        <w:t xml:space="preserve"> </w:t>
      </w:r>
      <w:r w:rsidR="000F6F4C">
        <w:t>tourism</w:t>
      </w:r>
      <w:r w:rsidR="00DD5C1B">
        <w:t xml:space="preserve"> </w:t>
      </w:r>
      <w:r w:rsidR="000F6F4C">
        <w:t>sector.</w:t>
      </w:r>
    </w:p>
    <w:p w14:paraId="4D165E1A" w14:textId="2638BAEE" w:rsidR="00223211" w:rsidRPr="00223211" w:rsidRDefault="00B84AE0" w:rsidP="00223211">
      <w:pPr>
        <w:rPr>
          <w:b/>
          <w:bCs/>
        </w:rPr>
      </w:pPr>
      <w:r>
        <w:rPr>
          <w:b/>
          <w:bCs/>
        </w:rPr>
        <w:t>3</w:t>
      </w:r>
      <w:r w:rsidR="00223211" w:rsidRPr="00223211">
        <w:rPr>
          <w:b/>
          <w:bCs/>
        </w:rPr>
        <w:t>. Market Analysis</w:t>
      </w:r>
      <w:r w:rsidR="00E72A27">
        <w:rPr>
          <w:b/>
          <w:bCs/>
        </w:rPr>
        <w:t xml:space="preserve"> and Competitive Landscape</w:t>
      </w:r>
    </w:p>
    <w:p w14:paraId="0489F40C" w14:textId="733A5FFB" w:rsidR="00E72A27" w:rsidRPr="00E7276B" w:rsidRDefault="00E72A27" w:rsidP="00E7276B">
      <w:pPr>
        <w:spacing w:after="120"/>
        <w:rPr>
          <w:i/>
          <w:iCs/>
        </w:rPr>
      </w:pPr>
      <w:r w:rsidRPr="00E7276B">
        <w:rPr>
          <w:i/>
          <w:iCs/>
        </w:rPr>
        <w:t>Market Analysis</w:t>
      </w:r>
    </w:p>
    <w:p w14:paraId="6E24F278" w14:textId="770164A7" w:rsidR="00223211" w:rsidRPr="00223211" w:rsidRDefault="00223211" w:rsidP="00223211">
      <w:r w:rsidRPr="00223211">
        <w:t>The glamping market is experiencing rapid growth</w:t>
      </w:r>
      <w:r>
        <w:t>.</w:t>
      </w:r>
      <w:r w:rsidR="002213CC">
        <w:t xml:space="preserve"> Recent </w:t>
      </w:r>
      <w:r w:rsidR="00120577">
        <w:t>tourism data</w:t>
      </w:r>
      <w:r w:rsidR="00120577" w:rsidRPr="00223211">
        <w:t xml:space="preserve"> currently</w:t>
      </w:r>
      <w:r w:rsidRPr="00223211">
        <w:t xml:space="preserve"> value</w:t>
      </w:r>
      <w:r w:rsidR="00120577">
        <w:t>s the market</w:t>
      </w:r>
      <w:r w:rsidRPr="00223211">
        <w:t xml:space="preserve"> at $3.45 billion in 2024 and is expected to grow at a CAGR of 10.3% from 2025 to 2030. Our target demographic is affluent, eco-conscious individuals aged 30-50 seeking high-quality, sustainable lodging and unique </w:t>
      </w:r>
      <w:r w:rsidR="00795D85">
        <w:t xml:space="preserve">cultural </w:t>
      </w:r>
      <w:r w:rsidRPr="00223211">
        <w:t>experiences</w:t>
      </w:r>
      <w:r w:rsidR="0091143F">
        <w:t>.</w:t>
      </w:r>
      <w:r w:rsidR="00502D3D">
        <w:t xml:space="preserve"> </w:t>
      </w:r>
    </w:p>
    <w:p w14:paraId="0AB5265C" w14:textId="4B989E1E" w:rsidR="00E72A27" w:rsidRPr="00E7276B" w:rsidRDefault="00E72A27" w:rsidP="00E7276B">
      <w:pPr>
        <w:spacing w:after="120"/>
        <w:rPr>
          <w:i/>
          <w:iCs/>
        </w:rPr>
      </w:pPr>
      <w:r w:rsidRPr="00E7276B">
        <w:rPr>
          <w:i/>
          <w:iCs/>
        </w:rPr>
        <w:t>Competitive Landscape</w:t>
      </w:r>
    </w:p>
    <w:p w14:paraId="1D50292B" w14:textId="7563A4C6" w:rsidR="00E72A27" w:rsidRDefault="00E72A27" w:rsidP="00E72A27">
      <w:r w:rsidRPr="5B89074F">
        <w:t>Several glamping sites exist; however, Serenity Tents distinguishes itself via superior luxury, bespoke customization, and genuine sustainable practices. USPs include private chef-prepared dining, wellness retreats, and a strong commitment to environmental conservation. As a First Peoples-led and owned business, we stand out from our competitors with unique cultural experiences that others cannot replicate. Currently there are only two other glamping businesses in</w:t>
      </w:r>
      <w:r>
        <w:t xml:space="preserve"> our region.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11"/>
        <w:gridCol w:w="1345"/>
        <w:gridCol w:w="1118"/>
        <w:gridCol w:w="1175"/>
        <w:gridCol w:w="1167"/>
        <w:gridCol w:w="1594"/>
      </w:tblGrid>
      <w:tr w:rsidR="00E72A27" w:rsidRPr="00361CB0" w14:paraId="072D4A4A" w14:textId="77777777">
        <w:tc>
          <w:tcPr>
            <w:tcW w:w="1281" w:type="dxa"/>
          </w:tcPr>
          <w:p w14:paraId="2748193C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lastRenderedPageBreak/>
              <w:t>Glamping operators in region</w:t>
            </w:r>
          </w:p>
        </w:tc>
        <w:tc>
          <w:tcPr>
            <w:tcW w:w="1211" w:type="dxa"/>
          </w:tcPr>
          <w:p w14:paraId="13FCD8A2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Private dining</w:t>
            </w:r>
          </w:p>
        </w:tc>
        <w:tc>
          <w:tcPr>
            <w:tcW w:w="1345" w:type="dxa"/>
          </w:tcPr>
          <w:p w14:paraId="660F7D6A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 xml:space="preserve">Accessible and inclusive design </w:t>
            </w:r>
          </w:p>
        </w:tc>
        <w:tc>
          <w:tcPr>
            <w:tcW w:w="1118" w:type="dxa"/>
          </w:tcPr>
          <w:p w14:paraId="7B4B3F0B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Luxury tents and fixtures</w:t>
            </w:r>
          </w:p>
        </w:tc>
        <w:tc>
          <w:tcPr>
            <w:tcW w:w="1175" w:type="dxa"/>
          </w:tcPr>
          <w:p w14:paraId="10BE8CA6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Wellness services</w:t>
            </w:r>
          </w:p>
        </w:tc>
        <w:tc>
          <w:tcPr>
            <w:tcW w:w="1167" w:type="dxa"/>
          </w:tcPr>
          <w:p w14:paraId="79267552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First Peoples Cultural tours</w:t>
            </w:r>
          </w:p>
        </w:tc>
        <w:tc>
          <w:tcPr>
            <w:tcW w:w="1203" w:type="dxa"/>
          </w:tcPr>
          <w:p w14:paraId="536FD3C2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Environmental</w:t>
            </w:r>
          </w:p>
          <w:p w14:paraId="041B94D1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sustainability</w:t>
            </w:r>
          </w:p>
          <w:p w14:paraId="3128D983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goals</w:t>
            </w:r>
          </w:p>
        </w:tc>
      </w:tr>
      <w:tr w:rsidR="00E72A27" w:rsidRPr="00361CB0" w14:paraId="7049D116" w14:textId="77777777">
        <w:tc>
          <w:tcPr>
            <w:tcW w:w="1281" w:type="dxa"/>
          </w:tcPr>
          <w:p w14:paraId="6F87A83C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Serenity Tents</w:t>
            </w:r>
          </w:p>
        </w:tc>
        <w:tc>
          <w:tcPr>
            <w:tcW w:w="1211" w:type="dxa"/>
          </w:tcPr>
          <w:p w14:paraId="424DFE35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noProof/>
                <w:sz w:val="22"/>
                <w:szCs w:val="22"/>
              </w:rPr>
              <w:t>☑</w:t>
            </w:r>
          </w:p>
        </w:tc>
        <w:tc>
          <w:tcPr>
            <w:tcW w:w="1345" w:type="dxa"/>
          </w:tcPr>
          <w:p w14:paraId="451E0D32" w14:textId="77777777" w:rsidR="00E72A27" w:rsidRPr="00361CB0" w:rsidRDefault="00E72A27">
            <w:pPr>
              <w:rPr>
                <w:noProof/>
                <w:sz w:val="22"/>
                <w:szCs w:val="22"/>
              </w:rPr>
            </w:pPr>
            <w:r w:rsidRPr="00361CB0">
              <w:rPr>
                <w:noProof/>
                <w:sz w:val="22"/>
                <w:szCs w:val="22"/>
              </w:rPr>
              <w:t>☑</w:t>
            </w:r>
          </w:p>
        </w:tc>
        <w:tc>
          <w:tcPr>
            <w:tcW w:w="1118" w:type="dxa"/>
          </w:tcPr>
          <w:p w14:paraId="2CED1E1E" w14:textId="77777777" w:rsidR="00E72A27" w:rsidRPr="00361CB0" w:rsidRDefault="00E72A27">
            <w:pPr>
              <w:rPr>
                <w:noProof/>
                <w:sz w:val="22"/>
                <w:szCs w:val="22"/>
              </w:rPr>
            </w:pPr>
            <w:r w:rsidRPr="00361CB0">
              <w:rPr>
                <w:noProof/>
                <w:sz w:val="22"/>
                <w:szCs w:val="22"/>
              </w:rPr>
              <w:t>☑</w:t>
            </w:r>
          </w:p>
        </w:tc>
        <w:tc>
          <w:tcPr>
            <w:tcW w:w="1175" w:type="dxa"/>
          </w:tcPr>
          <w:p w14:paraId="1FA92E68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noProof/>
                <w:sz w:val="22"/>
                <w:szCs w:val="22"/>
              </w:rPr>
              <w:t>☑</w:t>
            </w:r>
          </w:p>
        </w:tc>
        <w:tc>
          <w:tcPr>
            <w:tcW w:w="1167" w:type="dxa"/>
          </w:tcPr>
          <w:p w14:paraId="38660687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noProof/>
                <w:sz w:val="22"/>
                <w:szCs w:val="22"/>
              </w:rPr>
              <w:t>☑</w:t>
            </w:r>
          </w:p>
        </w:tc>
        <w:tc>
          <w:tcPr>
            <w:tcW w:w="1203" w:type="dxa"/>
          </w:tcPr>
          <w:p w14:paraId="3D152C1B" w14:textId="77777777" w:rsidR="00E72A27" w:rsidRPr="00361CB0" w:rsidRDefault="00E72A27">
            <w:pPr>
              <w:rPr>
                <w:noProof/>
                <w:sz w:val="22"/>
                <w:szCs w:val="22"/>
              </w:rPr>
            </w:pPr>
            <w:r w:rsidRPr="00361CB0">
              <w:rPr>
                <w:noProof/>
                <w:sz w:val="22"/>
                <w:szCs w:val="22"/>
              </w:rPr>
              <w:t>☑</w:t>
            </w:r>
          </w:p>
        </w:tc>
      </w:tr>
      <w:tr w:rsidR="00E72A27" w:rsidRPr="00361CB0" w14:paraId="627E1CA8" w14:textId="77777777">
        <w:tc>
          <w:tcPr>
            <w:tcW w:w="1281" w:type="dxa"/>
          </w:tcPr>
          <w:p w14:paraId="5AE72B8E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Tents R Us</w:t>
            </w:r>
          </w:p>
        </w:tc>
        <w:tc>
          <w:tcPr>
            <w:tcW w:w="1211" w:type="dxa"/>
          </w:tcPr>
          <w:p w14:paraId="717EDC72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⮽</w:t>
            </w:r>
          </w:p>
        </w:tc>
        <w:tc>
          <w:tcPr>
            <w:tcW w:w="1345" w:type="dxa"/>
          </w:tcPr>
          <w:p w14:paraId="2ADBF6E7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⮽</w:t>
            </w:r>
          </w:p>
        </w:tc>
        <w:tc>
          <w:tcPr>
            <w:tcW w:w="1118" w:type="dxa"/>
          </w:tcPr>
          <w:p w14:paraId="539BCE90" w14:textId="77777777" w:rsidR="00E72A27" w:rsidRPr="00361CB0" w:rsidRDefault="00E72A27">
            <w:pPr>
              <w:rPr>
                <w:noProof/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⮽</w:t>
            </w:r>
          </w:p>
        </w:tc>
        <w:tc>
          <w:tcPr>
            <w:tcW w:w="1175" w:type="dxa"/>
          </w:tcPr>
          <w:p w14:paraId="1B505191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noProof/>
                <w:sz w:val="22"/>
                <w:szCs w:val="22"/>
              </w:rPr>
              <w:t>☑</w:t>
            </w:r>
          </w:p>
        </w:tc>
        <w:tc>
          <w:tcPr>
            <w:tcW w:w="1167" w:type="dxa"/>
          </w:tcPr>
          <w:p w14:paraId="7355E6B0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⮽</w:t>
            </w:r>
          </w:p>
        </w:tc>
        <w:tc>
          <w:tcPr>
            <w:tcW w:w="1203" w:type="dxa"/>
          </w:tcPr>
          <w:p w14:paraId="417FE4ED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noProof/>
                <w:sz w:val="22"/>
                <w:szCs w:val="22"/>
              </w:rPr>
              <w:t>☑</w:t>
            </w:r>
          </w:p>
        </w:tc>
      </w:tr>
      <w:tr w:rsidR="00E72A27" w:rsidRPr="00361CB0" w14:paraId="3EEBBDC7" w14:textId="77777777">
        <w:tc>
          <w:tcPr>
            <w:tcW w:w="1281" w:type="dxa"/>
          </w:tcPr>
          <w:p w14:paraId="1B1E3A97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Big River Caravan Park</w:t>
            </w:r>
          </w:p>
        </w:tc>
        <w:tc>
          <w:tcPr>
            <w:tcW w:w="1211" w:type="dxa"/>
          </w:tcPr>
          <w:p w14:paraId="71BA795C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⮽</w:t>
            </w:r>
          </w:p>
        </w:tc>
        <w:tc>
          <w:tcPr>
            <w:tcW w:w="1345" w:type="dxa"/>
          </w:tcPr>
          <w:p w14:paraId="19CEBBB4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noProof/>
                <w:sz w:val="22"/>
                <w:szCs w:val="22"/>
              </w:rPr>
              <w:t>☑</w:t>
            </w:r>
          </w:p>
        </w:tc>
        <w:tc>
          <w:tcPr>
            <w:tcW w:w="1118" w:type="dxa"/>
          </w:tcPr>
          <w:p w14:paraId="2B03B6D8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⮽</w:t>
            </w:r>
          </w:p>
        </w:tc>
        <w:tc>
          <w:tcPr>
            <w:tcW w:w="1175" w:type="dxa"/>
          </w:tcPr>
          <w:p w14:paraId="488A36C3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⮽</w:t>
            </w:r>
          </w:p>
        </w:tc>
        <w:tc>
          <w:tcPr>
            <w:tcW w:w="1167" w:type="dxa"/>
          </w:tcPr>
          <w:p w14:paraId="7963BCD0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⮽</w:t>
            </w:r>
          </w:p>
        </w:tc>
        <w:tc>
          <w:tcPr>
            <w:tcW w:w="1203" w:type="dxa"/>
          </w:tcPr>
          <w:p w14:paraId="024F7FF0" w14:textId="77777777" w:rsidR="00E72A27" w:rsidRPr="00361CB0" w:rsidRDefault="00E72A27">
            <w:pPr>
              <w:rPr>
                <w:sz w:val="22"/>
                <w:szCs w:val="22"/>
              </w:rPr>
            </w:pPr>
            <w:r w:rsidRPr="00361CB0">
              <w:rPr>
                <w:sz w:val="22"/>
                <w:szCs w:val="22"/>
              </w:rPr>
              <w:t>⮽</w:t>
            </w:r>
          </w:p>
        </w:tc>
      </w:tr>
    </w:tbl>
    <w:p w14:paraId="1A76DC6F" w14:textId="69680357" w:rsidR="00223211" w:rsidRPr="00223211" w:rsidRDefault="00B84AE0" w:rsidP="00E7276B">
      <w:pPr>
        <w:spacing w:before="240"/>
        <w:rPr>
          <w:b/>
          <w:bCs/>
        </w:rPr>
      </w:pPr>
      <w:r>
        <w:rPr>
          <w:b/>
          <w:bCs/>
        </w:rPr>
        <w:t>4</w:t>
      </w:r>
      <w:r w:rsidR="00223211" w:rsidRPr="00223211">
        <w:rPr>
          <w:b/>
          <w:bCs/>
        </w:rPr>
        <w:t>. Business Model</w:t>
      </w:r>
    </w:p>
    <w:p w14:paraId="38ACB3B2" w14:textId="77777777" w:rsidR="00622791" w:rsidRDefault="00223211" w:rsidP="00223211">
      <w:r w:rsidRPr="5B89074F">
        <w:t>Diverse revenue streams include tent rentals (average $300/night), curated dining packages, guided nature tours, and exclusive event hosting. Pricing is tiered to accommodate various customer segments. This ensures sustainable revenue generation while maintaining profitability.</w:t>
      </w:r>
      <w:r w:rsidR="006E572C" w:rsidRPr="5B89074F">
        <w:t xml:space="preserve"> We have spoken to the local planning authority and </w:t>
      </w:r>
      <w:r w:rsidR="004D4D48" w:rsidRPr="5B89074F">
        <w:t xml:space="preserve">consulted with our planning </w:t>
      </w:r>
      <w:r w:rsidR="009C30DB" w:rsidRPr="5B89074F">
        <w:t>adviso</w:t>
      </w:r>
      <w:r w:rsidR="00B8139C">
        <w:t xml:space="preserve">r who </w:t>
      </w:r>
      <w:r w:rsidR="00103D47">
        <w:t>advise us that we are fully permitted to expand our capacity.</w:t>
      </w:r>
    </w:p>
    <w:p w14:paraId="10255D3F" w14:textId="77777777" w:rsidR="00873446" w:rsidRDefault="00622791" w:rsidP="00223211">
      <w:r w:rsidRPr="4919EEB9">
        <w:t xml:space="preserve">This positions us to capture a significant share of the expanding market with a focus on sustainable and unique travel experiences. The major risk to this project is ongoing maintenance costs to ensure the tents retain long term viability and are fit for purpose. </w:t>
      </w:r>
    </w:p>
    <w:p w14:paraId="42A84910" w14:textId="77777777" w:rsidR="00377D00" w:rsidRDefault="00E972A4" w:rsidP="00E7276B">
      <w:pPr>
        <w:spacing w:before="240"/>
      </w:pPr>
      <w:r>
        <w:t xml:space="preserve">Our current team can manage the scale up of the operation. </w:t>
      </w:r>
      <w:r w:rsidR="00622791" w:rsidRPr="4919EEB9">
        <w:t xml:space="preserve">We plan to include increased maintenance costs in our year-to-year operational budget based upon our experience so far. This project will contribute to our business growth, job security and sustainability as it is a relatively low-cost scale up of a product. </w:t>
      </w:r>
    </w:p>
    <w:p w14:paraId="1B6A759A" w14:textId="5890B623" w:rsidR="00223211" w:rsidRPr="00223211" w:rsidRDefault="00B84AE0" w:rsidP="00E7276B">
      <w:pPr>
        <w:spacing w:before="240"/>
        <w:rPr>
          <w:b/>
          <w:bCs/>
        </w:rPr>
      </w:pPr>
      <w:r>
        <w:rPr>
          <w:b/>
          <w:bCs/>
        </w:rPr>
        <w:t>5</w:t>
      </w:r>
      <w:r w:rsidR="00223211" w:rsidRPr="00223211">
        <w:rPr>
          <w:b/>
          <w:bCs/>
        </w:rPr>
        <w:t>. Team</w:t>
      </w:r>
    </w:p>
    <w:p w14:paraId="34CAF0FF" w14:textId="77777777" w:rsidR="00AE6B7A" w:rsidRDefault="00223211" w:rsidP="00223211">
      <w:r w:rsidRPr="00223211">
        <w:t>Our team blends experienced hospitality professionals, outdoor expert</w:t>
      </w:r>
      <w:r w:rsidR="00F43FB2">
        <w:t xml:space="preserve"> guides</w:t>
      </w:r>
      <w:r w:rsidRPr="00223211">
        <w:t xml:space="preserve">, and sustainability advocates. Proven success in delivering exceptional customer experiences and driving business growth. The </w:t>
      </w:r>
      <w:r w:rsidR="00AE6B7A">
        <w:t>project team includes:</w:t>
      </w:r>
    </w:p>
    <w:p w14:paraId="1C3806F7" w14:textId="77777777" w:rsidR="00AE6B7A" w:rsidRDefault="00223211" w:rsidP="00AE6B7A">
      <w:pPr>
        <w:pStyle w:val="ListParagraph"/>
        <w:numPr>
          <w:ilvl w:val="0"/>
          <w:numId w:val="15"/>
        </w:numPr>
      </w:pPr>
      <w:r w:rsidRPr="00223211">
        <w:t xml:space="preserve">Operations Manager </w:t>
      </w:r>
      <w:r w:rsidR="00AE6B7A">
        <w:t>(Project lead)</w:t>
      </w:r>
    </w:p>
    <w:p w14:paraId="5F4C6168" w14:textId="79C36A25" w:rsidR="00C03BFB" w:rsidRDefault="00C03BFB" w:rsidP="00323C09">
      <w:pPr>
        <w:pStyle w:val="ListParagraph"/>
        <w:numPr>
          <w:ilvl w:val="0"/>
          <w:numId w:val="15"/>
        </w:numPr>
        <w:ind w:left="714" w:hanging="357"/>
        <w:contextualSpacing w:val="0"/>
      </w:pPr>
      <w:r>
        <w:t>Project Officer</w:t>
      </w:r>
    </w:p>
    <w:p w14:paraId="5E2E663E" w14:textId="0779804B" w:rsidR="00223211" w:rsidRPr="00223211" w:rsidRDefault="00323C09" w:rsidP="00323C09">
      <w:pPr>
        <w:pStyle w:val="ListParagraph"/>
        <w:ind w:left="0"/>
      </w:pPr>
      <w:r w:rsidRPr="5B89074F">
        <w:t>An</w:t>
      </w:r>
      <w:r w:rsidR="00223211" w:rsidRPr="5B89074F">
        <w:t xml:space="preserve"> additional FTE </w:t>
      </w:r>
      <w:r w:rsidRPr="5B89074F">
        <w:t xml:space="preserve">will be recruited </w:t>
      </w:r>
      <w:r w:rsidR="00223211" w:rsidRPr="5B89074F">
        <w:t>upon expansion.</w:t>
      </w:r>
    </w:p>
    <w:p w14:paraId="3515356F" w14:textId="5B3B749E" w:rsidR="00223211" w:rsidRPr="00223211" w:rsidRDefault="00B84AE0" w:rsidP="00223211">
      <w:pPr>
        <w:rPr>
          <w:b/>
          <w:bCs/>
        </w:rPr>
      </w:pPr>
      <w:r>
        <w:rPr>
          <w:b/>
          <w:bCs/>
        </w:rPr>
        <w:t>6</w:t>
      </w:r>
      <w:r w:rsidR="00223211" w:rsidRPr="00223211">
        <w:rPr>
          <w:b/>
          <w:bCs/>
        </w:rPr>
        <w:t>. Investment Ask</w:t>
      </w:r>
    </w:p>
    <w:p w14:paraId="319F8CE0" w14:textId="4E6241C2" w:rsidR="00D9409E" w:rsidRDefault="00223211" w:rsidP="00223211">
      <w:r w:rsidRPr="5B89074F">
        <w:t xml:space="preserve">Seeking $125,000 to triple tent capacity (5 to 15 units) and enhance on-site amenities, including a communal dining and relaxation space. This investment facilitates increased revenue, larger market share, and achievement of key business plan milestones. </w:t>
      </w:r>
      <w:r w:rsidR="000726D7">
        <w:t>W</w:t>
      </w:r>
      <w:r w:rsidR="000726D7" w:rsidRPr="4919EEB9">
        <w:t>e project $500,000+ in first-year revenue</w:t>
      </w:r>
      <w:r w:rsidR="000726D7">
        <w:t xml:space="preserve"> and forecast </w:t>
      </w:r>
      <w:r w:rsidRPr="5B89074F">
        <w:t>a projected ROI of 25% within three years.</w:t>
      </w:r>
    </w:p>
    <w:p w14:paraId="18B678E9" w14:textId="03F3AAB5" w:rsidR="00C8516C" w:rsidRDefault="00D9409E" w:rsidP="006A0B4C">
      <w:pPr>
        <w:rPr>
          <w:b/>
          <w:bCs/>
          <w:u w:val="single"/>
        </w:rPr>
      </w:pPr>
      <w:r>
        <w:lastRenderedPageBreak/>
        <w:t>--------------------------------------------------------------------------------------------------------------</w:t>
      </w:r>
    </w:p>
    <w:p w14:paraId="128A4EB9" w14:textId="77777777" w:rsidR="00816DB8" w:rsidRPr="00816DB8" w:rsidRDefault="00816DB8" w:rsidP="00441899"/>
    <w:sectPr w:rsidR="00816DB8" w:rsidRPr="00816D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F57A" w14:textId="77777777" w:rsidR="00D24B61" w:rsidRDefault="00D24B61" w:rsidP="006F4436">
      <w:pPr>
        <w:spacing w:after="0" w:line="240" w:lineRule="auto"/>
      </w:pPr>
      <w:r>
        <w:separator/>
      </w:r>
    </w:p>
  </w:endnote>
  <w:endnote w:type="continuationSeparator" w:id="0">
    <w:p w14:paraId="5D2C146C" w14:textId="77777777" w:rsidR="00D24B61" w:rsidRDefault="00D24B61" w:rsidP="006F4436">
      <w:pPr>
        <w:spacing w:after="0" w:line="240" w:lineRule="auto"/>
      </w:pPr>
      <w:r>
        <w:continuationSeparator/>
      </w:r>
    </w:p>
  </w:endnote>
  <w:endnote w:type="continuationNotice" w:id="1">
    <w:p w14:paraId="66B59101" w14:textId="77777777" w:rsidR="00D24B61" w:rsidRDefault="00D24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9422" w14:textId="2D11A7F9" w:rsidR="006F4436" w:rsidRDefault="006F44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965C185" wp14:editId="4EBBA5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93700"/>
              <wp:effectExtent l="0" t="0" r="1270" b="0"/>
              <wp:wrapNone/>
              <wp:docPr id="2079261567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F10A1" w14:textId="6EEDCC33" w:rsidR="006F4436" w:rsidRPr="006F4436" w:rsidRDefault="006F4436" w:rsidP="006F44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F44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5C1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margin-left:0;margin-top:0;width:109.4pt;height:31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" filled="f" stroked="f">
              <v:textbox style="mso-fit-shape-to-text:t" inset="0,0,0,15pt">
                <w:txbxContent>
                  <w:p w14:paraId="5ABF10A1" w14:textId="6EEDCC33" w:rsidR="006F4436" w:rsidRPr="006F4436" w:rsidRDefault="006F4436" w:rsidP="006F44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F44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E313" w14:textId="33A9145B" w:rsidR="006F4436" w:rsidRDefault="006F44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87EA47F" wp14:editId="1BA2DBA5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93700"/>
              <wp:effectExtent l="0" t="0" r="1270" b="0"/>
              <wp:wrapNone/>
              <wp:docPr id="1451960117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4D31E" w14:textId="3D53E583" w:rsidR="006F4436" w:rsidRPr="006F4436" w:rsidRDefault="006F4436" w:rsidP="006F44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F44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A4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" style="position:absolute;margin-left:0;margin-top:0;width:109.4pt;height:31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" filled="f" stroked="f">
              <v:textbox style="mso-fit-shape-to-text:t" inset="0,0,0,15pt">
                <w:txbxContent>
                  <w:p w14:paraId="1AF4D31E" w14:textId="3D53E583" w:rsidR="006F4436" w:rsidRPr="006F4436" w:rsidRDefault="006F4436" w:rsidP="006F44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F44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C107" w14:textId="7A11D5A0" w:rsidR="006F4436" w:rsidRDefault="006F44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93D51F7" wp14:editId="5E039F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93700"/>
              <wp:effectExtent l="0" t="0" r="1270" b="0"/>
              <wp:wrapNone/>
              <wp:docPr id="1993519557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F4EAD" w14:textId="29BA218F" w:rsidR="006F4436" w:rsidRPr="006F4436" w:rsidRDefault="006F4436" w:rsidP="006F44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F44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D51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" style="position:absolute;margin-left:0;margin-top:0;width:109.4pt;height:31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" filled="f" stroked="f">
              <v:textbox style="mso-fit-shape-to-text:t" inset="0,0,0,15pt">
                <w:txbxContent>
                  <w:p w14:paraId="3A3F4EAD" w14:textId="29BA218F" w:rsidR="006F4436" w:rsidRPr="006F4436" w:rsidRDefault="006F4436" w:rsidP="006F44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F44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08A9" w14:textId="77777777" w:rsidR="00D24B61" w:rsidRDefault="00D24B61" w:rsidP="006F4436">
      <w:pPr>
        <w:spacing w:after="0" w:line="240" w:lineRule="auto"/>
      </w:pPr>
      <w:r>
        <w:separator/>
      </w:r>
    </w:p>
  </w:footnote>
  <w:footnote w:type="continuationSeparator" w:id="0">
    <w:p w14:paraId="3E10D3CB" w14:textId="77777777" w:rsidR="00D24B61" w:rsidRDefault="00D24B61" w:rsidP="006F4436">
      <w:pPr>
        <w:spacing w:after="0" w:line="240" w:lineRule="auto"/>
      </w:pPr>
      <w:r>
        <w:continuationSeparator/>
      </w:r>
    </w:p>
  </w:footnote>
  <w:footnote w:type="continuationNotice" w:id="1">
    <w:p w14:paraId="7724EA0B" w14:textId="77777777" w:rsidR="00D24B61" w:rsidRDefault="00D24B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AACC" w14:textId="0136C645" w:rsidR="006F4436" w:rsidRDefault="006F44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D61032F" wp14:editId="7FA3D9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93700"/>
              <wp:effectExtent l="0" t="0" r="1270" b="6350"/>
              <wp:wrapNone/>
              <wp:docPr id="1250235610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D675F" w14:textId="5BD36999" w:rsidR="006F4436" w:rsidRPr="006F4436" w:rsidRDefault="006F4436" w:rsidP="006F44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F44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103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31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" filled="f" stroked="f">
              <v:textbox style="mso-fit-shape-to-text:t" inset="0,15pt,0,0">
                <w:txbxContent>
                  <w:p w14:paraId="2FDD675F" w14:textId="5BD36999" w:rsidR="006F4436" w:rsidRPr="006F4436" w:rsidRDefault="006F4436" w:rsidP="006F44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F44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4CBE5" w14:textId="56748030" w:rsidR="006F4436" w:rsidRDefault="006F44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669AC9" wp14:editId="0A80EFCE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93700"/>
              <wp:effectExtent l="0" t="0" r="1270" b="6350"/>
              <wp:wrapNone/>
              <wp:docPr id="921740230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745F6" w14:textId="7483BA0B" w:rsidR="006F4436" w:rsidRPr="006F4436" w:rsidRDefault="006F4436" w:rsidP="006F44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F44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69A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109.4pt;height:31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" filled="f" stroked="f">
              <v:textbox style="mso-fit-shape-to-text:t" inset="0,15pt,0,0">
                <w:txbxContent>
                  <w:p w14:paraId="453745F6" w14:textId="7483BA0B" w:rsidR="006F4436" w:rsidRPr="006F4436" w:rsidRDefault="006F4436" w:rsidP="006F44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F44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0977" w14:textId="42CD7AEA" w:rsidR="006F4436" w:rsidRDefault="006F44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F13E7E" wp14:editId="5198E0F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93700"/>
              <wp:effectExtent l="0" t="0" r="1270" b="6350"/>
              <wp:wrapNone/>
              <wp:docPr id="512555067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6D84D" w14:textId="7534CCF9" w:rsidR="006F4436" w:rsidRPr="006F4436" w:rsidRDefault="006F4436" w:rsidP="006F44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F4436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13E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109.4pt;height:3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" filled="f" stroked="f">
              <v:textbox style="mso-fit-shape-to-text:t" inset="0,15pt,0,0">
                <w:txbxContent>
                  <w:p w14:paraId="48D6D84D" w14:textId="7534CCF9" w:rsidR="006F4436" w:rsidRPr="006F4436" w:rsidRDefault="006F4436" w:rsidP="006F44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F4436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F93"/>
    <w:multiLevelType w:val="hybridMultilevel"/>
    <w:tmpl w:val="7F38F650"/>
    <w:lvl w:ilvl="0" w:tplc="A266A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351"/>
    <w:multiLevelType w:val="multilevel"/>
    <w:tmpl w:val="FF78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31747"/>
    <w:multiLevelType w:val="multilevel"/>
    <w:tmpl w:val="7E9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B62C0"/>
    <w:multiLevelType w:val="hybridMultilevel"/>
    <w:tmpl w:val="A6B62864"/>
    <w:lvl w:ilvl="0" w:tplc="FFFFFFFF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76E85"/>
    <w:multiLevelType w:val="multilevel"/>
    <w:tmpl w:val="67A0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F1C46"/>
    <w:multiLevelType w:val="hybridMultilevel"/>
    <w:tmpl w:val="C4581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2861"/>
    <w:multiLevelType w:val="multilevel"/>
    <w:tmpl w:val="7E2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7D718F"/>
    <w:multiLevelType w:val="hybridMultilevel"/>
    <w:tmpl w:val="12A6CBEC"/>
    <w:lvl w:ilvl="0" w:tplc="A266A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67B4E"/>
    <w:multiLevelType w:val="hybridMultilevel"/>
    <w:tmpl w:val="FCFCEF26"/>
    <w:lvl w:ilvl="0" w:tplc="A266A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0D56"/>
    <w:multiLevelType w:val="multilevel"/>
    <w:tmpl w:val="8204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AD66C7"/>
    <w:multiLevelType w:val="multilevel"/>
    <w:tmpl w:val="5EE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34338A"/>
    <w:multiLevelType w:val="hybridMultilevel"/>
    <w:tmpl w:val="E39EC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1892"/>
    <w:multiLevelType w:val="multilevel"/>
    <w:tmpl w:val="5EE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64936"/>
    <w:multiLevelType w:val="hybridMultilevel"/>
    <w:tmpl w:val="E114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476D3"/>
    <w:multiLevelType w:val="hybridMultilevel"/>
    <w:tmpl w:val="AC34B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94932"/>
    <w:multiLevelType w:val="multilevel"/>
    <w:tmpl w:val="A75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4396660">
    <w:abstractNumId w:val="5"/>
  </w:num>
  <w:num w:numId="2" w16cid:durableId="1455976421">
    <w:abstractNumId w:val="14"/>
  </w:num>
  <w:num w:numId="3" w16cid:durableId="2014336437">
    <w:abstractNumId w:val="8"/>
  </w:num>
  <w:num w:numId="4" w16cid:durableId="1101681125">
    <w:abstractNumId w:val="0"/>
  </w:num>
  <w:num w:numId="5" w16cid:durableId="129061856">
    <w:abstractNumId w:val="7"/>
  </w:num>
  <w:num w:numId="6" w16cid:durableId="529609677">
    <w:abstractNumId w:val="10"/>
  </w:num>
  <w:num w:numId="7" w16cid:durableId="216204977">
    <w:abstractNumId w:val="11"/>
  </w:num>
  <w:num w:numId="8" w16cid:durableId="1030030785">
    <w:abstractNumId w:val="1"/>
  </w:num>
  <w:num w:numId="9" w16cid:durableId="1707638364">
    <w:abstractNumId w:val="4"/>
  </w:num>
  <w:num w:numId="10" w16cid:durableId="1149133024">
    <w:abstractNumId w:val="2"/>
  </w:num>
  <w:num w:numId="11" w16cid:durableId="1799371280">
    <w:abstractNumId w:val="15"/>
  </w:num>
  <w:num w:numId="12" w16cid:durableId="620306334">
    <w:abstractNumId w:val="9"/>
  </w:num>
  <w:num w:numId="13" w16cid:durableId="497231462">
    <w:abstractNumId w:val="6"/>
  </w:num>
  <w:num w:numId="14" w16cid:durableId="762846805">
    <w:abstractNumId w:val="12"/>
  </w:num>
  <w:num w:numId="15" w16cid:durableId="1376781304">
    <w:abstractNumId w:val="13"/>
  </w:num>
  <w:num w:numId="16" w16cid:durableId="1443765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36"/>
    <w:rsid w:val="00013DE5"/>
    <w:rsid w:val="00014787"/>
    <w:rsid w:val="00037888"/>
    <w:rsid w:val="00061A8D"/>
    <w:rsid w:val="000625B6"/>
    <w:rsid w:val="000726D7"/>
    <w:rsid w:val="000729F0"/>
    <w:rsid w:val="00072B74"/>
    <w:rsid w:val="0007443C"/>
    <w:rsid w:val="000802D9"/>
    <w:rsid w:val="0008058C"/>
    <w:rsid w:val="00084A95"/>
    <w:rsid w:val="000A0267"/>
    <w:rsid w:val="000A6742"/>
    <w:rsid w:val="000B4B67"/>
    <w:rsid w:val="000C5E42"/>
    <w:rsid w:val="000C6888"/>
    <w:rsid w:val="000D03CF"/>
    <w:rsid w:val="000E7802"/>
    <w:rsid w:val="000F6F4C"/>
    <w:rsid w:val="000F7637"/>
    <w:rsid w:val="00103D47"/>
    <w:rsid w:val="0011015B"/>
    <w:rsid w:val="00110ED0"/>
    <w:rsid w:val="00113CCD"/>
    <w:rsid w:val="00114A55"/>
    <w:rsid w:val="0011513F"/>
    <w:rsid w:val="00120577"/>
    <w:rsid w:val="001252EE"/>
    <w:rsid w:val="00126814"/>
    <w:rsid w:val="00131877"/>
    <w:rsid w:val="00131882"/>
    <w:rsid w:val="00135A59"/>
    <w:rsid w:val="001363C4"/>
    <w:rsid w:val="001429C6"/>
    <w:rsid w:val="001510C7"/>
    <w:rsid w:val="0015189C"/>
    <w:rsid w:val="0016191E"/>
    <w:rsid w:val="00174374"/>
    <w:rsid w:val="001762D0"/>
    <w:rsid w:val="00195577"/>
    <w:rsid w:val="00197354"/>
    <w:rsid w:val="001A0DBD"/>
    <w:rsid w:val="001A238C"/>
    <w:rsid w:val="001B069E"/>
    <w:rsid w:val="001B555B"/>
    <w:rsid w:val="001C20D7"/>
    <w:rsid w:val="001C2572"/>
    <w:rsid w:val="001C419F"/>
    <w:rsid w:val="001C556F"/>
    <w:rsid w:val="001D3128"/>
    <w:rsid w:val="001D364D"/>
    <w:rsid w:val="001D7E97"/>
    <w:rsid w:val="001E1744"/>
    <w:rsid w:val="001E6596"/>
    <w:rsid w:val="001F4B1A"/>
    <w:rsid w:val="00203742"/>
    <w:rsid w:val="00205F61"/>
    <w:rsid w:val="00206739"/>
    <w:rsid w:val="002114CC"/>
    <w:rsid w:val="0021383F"/>
    <w:rsid w:val="002213CC"/>
    <w:rsid w:val="00223211"/>
    <w:rsid w:val="00225C6C"/>
    <w:rsid w:val="0023255F"/>
    <w:rsid w:val="00232E32"/>
    <w:rsid w:val="00234089"/>
    <w:rsid w:val="002367AC"/>
    <w:rsid w:val="00241220"/>
    <w:rsid w:val="00271C22"/>
    <w:rsid w:val="00275777"/>
    <w:rsid w:val="002772EF"/>
    <w:rsid w:val="002851A0"/>
    <w:rsid w:val="00285F73"/>
    <w:rsid w:val="00291168"/>
    <w:rsid w:val="00294B1A"/>
    <w:rsid w:val="002A3763"/>
    <w:rsid w:val="002A7027"/>
    <w:rsid w:val="002B3F1C"/>
    <w:rsid w:val="002B6499"/>
    <w:rsid w:val="002B7A49"/>
    <w:rsid w:val="002D71F6"/>
    <w:rsid w:val="002E02F8"/>
    <w:rsid w:val="002F0712"/>
    <w:rsid w:val="002F7B80"/>
    <w:rsid w:val="003055F0"/>
    <w:rsid w:val="0031756F"/>
    <w:rsid w:val="00323830"/>
    <w:rsid w:val="00323C09"/>
    <w:rsid w:val="00325528"/>
    <w:rsid w:val="00342140"/>
    <w:rsid w:val="00351684"/>
    <w:rsid w:val="00354D6A"/>
    <w:rsid w:val="00357516"/>
    <w:rsid w:val="00361CB0"/>
    <w:rsid w:val="00366284"/>
    <w:rsid w:val="00377D00"/>
    <w:rsid w:val="003927F2"/>
    <w:rsid w:val="003928C8"/>
    <w:rsid w:val="00397DEF"/>
    <w:rsid w:val="003A6314"/>
    <w:rsid w:val="003A6E3F"/>
    <w:rsid w:val="003B76F9"/>
    <w:rsid w:val="003D1A12"/>
    <w:rsid w:val="003D37F2"/>
    <w:rsid w:val="003D4EC2"/>
    <w:rsid w:val="003E3BD7"/>
    <w:rsid w:val="003E658E"/>
    <w:rsid w:val="003F15BC"/>
    <w:rsid w:val="003F2AFD"/>
    <w:rsid w:val="003F5D02"/>
    <w:rsid w:val="003F5E84"/>
    <w:rsid w:val="004012F4"/>
    <w:rsid w:val="00407F9D"/>
    <w:rsid w:val="00414484"/>
    <w:rsid w:val="004151B0"/>
    <w:rsid w:val="004263C8"/>
    <w:rsid w:val="00427F20"/>
    <w:rsid w:val="00433959"/>
    <w:rsid w:val="00434EC0"/>
    <w:rsid w:val="00441899"/>
    <w:rsid w:val="00445074"/>
    <w:rsid w:val="004554C1"/>
    <w:rsid w:val="00460677"/>
    <w:rsid w:val="00466143"/>
    <w:rsid w:val="00470F96"/>
    <w:rsid w:val="0047411A"/>
    <w:rsid w:val="004766D2"/>
    <w:rsid w:val="004801B8"/>
    <w:rsid w:val="00485D56"/>
    <w:rsid w:val="00485F90"/>
    <w:rsid w:val="00491325"/>
    <w:rsid w:val="004B573C"/>
    <w:rsid w:val="004C2492"/>
    <w:rsid w:val="004D4D48"/>
    <w:rsid w:val="004D7B98"/>
    <w:rsid w:val="004E4331"/>
    <w:rsid w:val="004E493E"/>
    <w:rsid w:val="004E514C"/>
    <w:rsid w:val="00502D3D"/>
    <w:rsid w:val="00517ACA"/>
    <w:rsid w:val="005342A5"/>
    <w:rsid w:val="00555566"/>
    <w:rsid w:val="005615F8"/>
    <w:rsid w:val="00563611"/>
    <w:rsid w:val="00564DD5"/>
    <w:rsid w:val="00572032"/>
    <w:rsid w:val="0057205C"/>
    <w:rsid w:val="00581C93"/>
    <w:rsid w:val="00586A8A"/>
    <w:rsid w:val="005A35F6"/>
    <w:rsid w:val="005A6E67"/>
    <w:rsid w:val="005B2D8B"/>
    <w:rsid w:val="005B2DD9"/>
    <w:rsid w:val="005C668E"/>
    <w:rsid w:val="005D1243"/>
    <w:rsid w:val="005D23E5"/>
    <w:rsid w:val="005F46D2"/>
    <w:rsid w:val="005F6A25"/>
    <w:rsid w:val="00621809"/>
    <w:rsid w:val="00622791"/>
    <w:rsid w:val="00631837"/>
    <w:rsid w:val="006330DF"/>
    <w:rsid w:val="0063502E"/>
    <w:rsid w:val="006361F5"/>
    <w:rsid w:val="00645806"/>
    <w:rsid w:val="00662328"/>
    <w:rsid w:val="0066695B"/>
    <w:rsid w:val="00666CFC"/>
    <w:rsid w:val="00671F6E"/>
    <w:rsid w:val="00674CD5"/>
    <w:rsid w:val="006767B1"/>
    <w:rsid w:val="00676EB1"/>
    <w:rsid w:val="00683F3E"/>
    <w:rsid w:val="006969C1"/>
    <w:rsid w:val="006A0B4C"/>
    <w:rsid w:val="006A67F0"/>
    <w:rsid w:val="006A7F30"/>
    <w:rsid w:val="006B1674"/>
    <w:rsid w:val="006B2BA6"/>
    <w:rsid w:val="006B6CBF"/>
    <w:rsid w:val="006C0B64"/>
    <w:rsid w:val="006C5FC3"/>
    <w:rsid w:val="006D723D"/>
    <w:rsid w:val="006D74C5"/>
    <w:rsid w:val="006E4D14"/>
    <w:rsid w:val="006E572C"/>
    <w:rsid w:val="006F388C"/>
    <w:rsid w:val="006F4436"/>
    <w:rsid w:val="006F5FD7"/>
    <w:rsid w:val="007000BA"/>
    <w:rsid w:val="00700A35"/>
    <w:rsid w:val="007015A5"/>
    <w:rsid w:val="00701628"/>
    <w:rsid w:val="007033AA"/>
    <w:rsid w:val="007169D1"/>
    <w:rsid w:val="00716EB7"/>
    <w:rsid w:val="00717F6A"/>
    <w:rsid w:val="00731E98"/>
    <w:rsid w:val="0073441E"/>
    <w:rsid w:val="0073700A"/>
    <w:rsid w:val="007375EE"/>
    <w:rsid w:val="007503DD"/>
    <w:rsid w:val="007532DC"/>
    <w:rsid w:val="00762319"/>
    <w:rsid w:val="00762BF2"/>
    <w:rsid w:val="00772A1A"/>
    <w:rsid w:val="00777C8F"/>
    <w:rsid w:val="0078713E"/>
    <w:rsid w:val="00791498"/>
    <w:rsid w:val="00792F6E"/>
    <w:rsid w:val="007958DB"/>
    <w:rsid w:val="00795D85"/>
    <w:rsid w:val="007B21B8"/>
    <w:rsid w:val="007B6634"/>
    <w:rsid w:val="007D3B20"/>
    <w:rsid w:val="007D7D93"/>
    <w:rsid w:val="007E1CF8"/>
    <w:rsid w:val="007E31DD"/>
    <w:rsid w:val="007E49C0"/>
    <w:rsid w:val="008036E9"/>
    <w:rsid w:val="00807D57"/>
    <w:rsid w:val="00807F35"/>
    <w:rsid w:val="008141F2"/>
    <w:rsid w:val="00815EAD"/>
    <w:rsid w:val="00816DB8"/>
    <w:rsid w:val="00821F67"/>
    <w:rsid w:val="00830B7C"/>
    <w:rsid w:val="00856A46"/>
    <w:rsid w:val="0086160F"/>
    <w:rsid w:val="0086689E"/>
    <w:rsid w:val="00870A5B"/>
    <w:rsid w:val="00873446"/>
    <w:rsid w:val="00877D2E"/>
    <w:rsid w:val="0088133D"/>
    <w:rsid w:val="008A4BBF"/>
    <w:rsid w:val="008A5240"/>
    <w:rsid w:val="008C0236"/>
    <w:rsid w:val="008D28A3"/>
    <w:rsid w:val="008D2D44"/>
    <w:rsid w:val="008E1251"/>
    <w:rsid w:val="00901AC9"/>
    <w:rsid w:val="00904C5E"/>
    <w:rsid w:val="0091143F"/>
    <w:rsid w:val="00915E4E"/>
    <w:rsid w:val="009229EB"/>
    <w:rsid w:val="009233A8"/>
    <w:rsid w:val="00931B0C"/>
    <w:rsid w:val="009409DA"/>
    <w:rsid w:val="0094553A"/>
    <w:rsid w:val="00946599"/>
    <w:rsid w:val="00947C22"/>
    <w:rsid w:val="009515FC"/>
    <w:rsid w:val="00951F69"/>
    <w:rsid w:val="00953160"/>
    <w:rsid w:val="00955ADF"/>
    <w:rsid w:val="009639F3"/>
    <w:rsid w:val="0096647D"/>
    <w:rsid w:val="0096767D"/>
    <w:rsid w:val="00975E89"/>
    <w:rsid w:val="00982649"/>
    <w:rsid w:val="009935B2"/>
    <w:rsid w:val="009A1A5B"/>
    <w:rsid w:val="009B66B3"/>
    <w:rsid w:val="009C2FC1"/>
    <w:rsid w:val="009C30DB"/>
    <w:rsid w:val="009C6B2B"/>
    <w:rsid w:val="009D3C56"/>
    <w:rsid w:val="009D7CDA"/>
    <w:rsid w:val="009E038E"/>
    <w:rsid w:val="009E055C"/>
    <w:rsid w:val="009E4A5C"/>
    <w:rsid w:val="009E5787"/>
    <w:rsid w:val="009E749D"/>
    <w:rsid w:val="00A0262E"/>
    <w:rsid w:val="00A10359"/>
    <w:rsid w:val="00A161AA"/>
    <w:rsid w:val="00A3463B"/>
    <w:rsid w:val="00A41A4A"/>
    <w:rsid w:val="00A44147"/>
    <w:rsid w:val="00A447E3"/>
    <w:rsid w:val="00A448B3"/>
    <w:rsid w:val="00A45F4A"/>
    <w:rsid w:val="00A64934"/>
    <w:rsid w:val="00A67EDC"/>
    <w:rsid w:val="00A76749"/>
    <w:rsid w:val="00A830C0"/>
    <w:rsid w:val="00A86F67"/>
    <w:rsid w:val="00A93338"/>
    <w:rsid w:val="00AB174D"/>
    <w:rsid w:val="00AB3D6E"/>
    <w:rsid w:val="00AC0802"/>
    <w:rsid w:val="00AC63B9"/>
    <w:rsid w:val="00AD0A3A"/>
    <w:rsid w:val="00AD409D"/>
    <w:rsid w:val="00AE5C07"/>
    <w:rsid w:val="00AE6B7A"/>
    <w:rsid w:val="00B017B4"/>
    <w:rsid w:val="00B12482"/>
    <w:rsid w:val="00B329A3"/>
    <w:rsid w:val="00B35B3D"/>
    <w:rsid w:val="00B42C2A"/>
    <w:rsid w:val="00B516DA"/>
    <w:rsid w:val="00B617FB"/>
    <w:rsid w:val="00B67E6F"/>
    <w:rsid w:val="00B712F5"/>
    <w:rsid w:val="00B72E7E"/>
    <w:rsid w:val="00B7530F"/>
    <w:rsid w:val="00B8139C"/>
    <w:rsid w:val="00B82947"/>
    <w:rsid w:val="00B84AE0"/>
    <w:rsid w:val="00B86179"/>
    <w:rsid w:val="00B91EC0"/>
    <w:rsid w:val="00B942D2"/>
    <w:rsid w:val="00B96474"/>
    <w:rsid w:val="00B97D65"/>
    <w:rsid w:val="00BA56A2"/>
    <w:rsid w:val="00BB1A80"/>
    <w:rsid w:val="00BB7F3A"/>
    <w:rsid w:val="00BC1A17"/>
    <w:rsid w:val="00BC2342"/>
    <w:rsid w:val="00BD155C"/>
    <w:rsid w:val="00BD50C0"/>
    <w:rsid w:val="00BD577A"/>
    <w:rsid w:val="00BE4BDB"/>
    <w:rsid w:val="00BE6672"/>
    <w:rsid w:val="00BF3EB6"/>
    <w:rsid w:val="00BF48DF"/>
    <w:rsid w:val="00BF5B62"/>
    <w:rsid w:val="00BF640B"/>
    <w:rsid w:val="00BF664F"/>
    <w:rsid w:val="00BF66B6"/>
    <w:rsid w:val="00C03BFB"/>
    <w:rsid w:val="00C050E2"/>
    <w:rsid w:val="00C11491"/>
    <w:rsid w:val="00C27923"/>
    <w:rsid w:val="00C4128C"/>
    <w:rsid w:val="00C4190F"/>
    <w:rsid w:val="00C442E5"/>
    <w:rsid w:val="00C4543C"/>
    <w:rsid w:val="00C45809"/>
    <w:rsid w:val="00C6674C"/>
    <w:rsid w:val="00C80BD1"/>
    <w:rsid w:val="00C850E8"/>
    <w:rsid w:val="00C8516C"/>
    <w:rsid w:val="00C854EC"/>
    <w:rsid w:val="00C85E3F"/>
    <w:rsid w:val="00C86A33"/>
    <w:rsid w:val="00CB662A"/>
    <w:rsid w:val="00CC47CB"/>
    <w:rsid w:val="00CE3259"/>
    <w:rsid w:val="00D01263"/>
    <w:rsid w:val="00D029D3"/>
    <w:rsid w:val="00D0510F"/>
    <w:rsid w:val="00D05600"/>
    <w:rsid w:val="00D24B61"/>
    <w:rsid w:val="00D53840"/>
    <w:rsid w:val="00D67119"/>
    <w:rsid w:val="00D70641"/>
    <w:rsid w:val="00D71238"/>
    <w:rsid w:val="00D7563B"/>
    <w:rsid w:val="00D81A25"/>
    <w:rsid w:val="00D8714A"/>
    <w:rsid w:val="00D8789B"/>
    <w:rsid w:val="00D91DB6"/>
    <w:rsid w:val="00D9409E"/>
    <w:rsid w:val="00D96617"/>
    <w:rsid w:val="00DA0BA3"/>
    <w:rsid w:val="00DA0BC9"/>
    <w:rsid w:val="00DA71C7"/>
    <w:rsid w:val="00DB126C"/>
    <w:rsid w:val="00DB5B8B"/>
    <w:rsid w:val="00DB7585"/>
    <w:rsid w:val="00DC495B"/>
    <w:rsid w:val="00DC7C35"/>
    <w:rsid w:val="00DD13DF"/>
    <w:rsid w:val="00DD5C1B"/>
    <w:rsid w:val="00DE0894"/>
    <w:rsid w:val="00DF6AA8"/>
    <w:rsid w:val="00E00503"/>
    <w:rsid w:val="00E067FA"/>
    <w:rsid w:val="00E423B8"/>
    <w:rsid w:val="00E46D05"/>
    <w:rsid w:val="00E61AE7"/>
    <w:rsid w:val="00E621EB"/>
    <w:rsid w:val="00E7276B"/>
    <w:rsid w:val="00E72A27"/>
    <w:rsid w:val="00E747A2"/>
    <w:rsid w:val="00E8062E"/>
    <w:rsid w:val="00E81959"/>
    <w:rsid w:val="00E8468F"/>
    <w:rsid w:val="00E90589"/>
    <w:rsid w:val="00E90CEC"/>
    <w:rsid w:val="00E972A4"/>
    <w:rsid w:val="00EA51D3"/>
    <w:rsid w:val="00EB1244"/>
    <w:rsid w:val="00EB6426"/>
    <w:rsid w:val="00EB6E74"/>
    <w:rsid w:val="00EC5AC2"/>
    <w:rsid w:val="00EF36BF"/>
    <w:rsid w:val="00EF79AD"/>
    <w:rsid w:val="00F05DF9"/>
    <w:rsid w:val="00F13003"/>
    <w:rsid w:val="00F21FB0"/>
    <w:rsid w:val="00F221C9"/>
    <w:rsid w:val="00F32C94"/>
    <w:rsid w:val="00F371C3"/>
    <w:rsid w:val="00F37309"/>
    <w:rsid w:val="00F37AA2"/>
    <w:rsid w:val="00F43FB2"/>
    <w:rsid w:val="00F46FCF"/>
    <w:rsid w:val="00F53D52"/>
    <w:rsid w:val="00F60F3C"/>
    <w:rsid w:val="00F61A9D"/>
    <w:rsid w:val="00F73F90"/>
    <w:rsid w:val="00F76FBA"/>
    <w:rsid w:val="00F8089E"/>
    <w:rsid w:val="00F80E9B"/>
    <w:rsid w:val="00F81728"/>
    <w:rsid w:val="00F84B44"/>
    <w:rsid w:val="00FA05D6"/>
    <w:rsid w:val="00FA7DC0"/>
    <w:rsid w:val="00FB4FA8"/>
    <w:rsid w:val="00FC2FD2"/>
    <w:rsid w:val="00FD72CD"/>
    <w:rsid w:val="00FE3899"/>
    <w:rsid w:val="00FF4758"/>
    <w:rsid w:val="00FF5FC1"/>
    <w:rsid w:val="00FF6442"/>
    <w:rsid w:val="21D85CB9"/>
    <w:rsid w:val="4919EEB9"/>
    <w:rsid w:val="5B89074F"/>
    <w:rsid w:val="61E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1A04"/>
  <w15:chartTrackingRefBased/>
  <w15:docId w15:val="{5AB57539-52C2-4B7B-A6C9-DF9E2726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4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4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36"/>
  </w:style>
  <w:style w:type="paragraph" w:styleId="Footer">
    <w:name w:val="footer"/>
    <w:basedOn w:val="Normal"/>
    <w:link w:val="FooterChar"/>
    <w:uiPriority w:val="99"/>
    <w:unhideWhenUsed/>
    <w:rsid w:val="006F4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36"/>
  </w:style>
  <w:style w:type="character" w:styleId="Hyperlink">
    <w:name w:val="Hyperlink"/>
    <w:basedOn w:val="DefaultParagraphFont"/>
    <w:uiPriority w:val="99"/>
    <w:unhideWhenUsed/>
    <w:rsid w:val="00821F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6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816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DB8"/>
    <w:pPr>
      <w:suppressAutoHyphens/>
      <w:autoSpaceDE w:val="0"/>
      <w:autoSpaceDN w:val="0"/>
      <w:adjustRightInd w:val="0"/>
      <w:spacing w:line="240" w:lineRule="auto"/>
      <w:textAlignment w:val="center"/>
    </w:pPr>
    <w:rPr>
      <w:rFonts w:ascii="Arial" w:eastAsia="Arial" w:hAnsi="Arial" w:cs="Arial"/>
      <w:color w:val="00000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DB8"/>
    <w:rPr>
      <w:rFonts w:ascii="Arial" w:eastAsia="Arial" w:hAnsi="Arial" w:cs="Arial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3C"/>
    <w:pPr>
      <w:suppressAutoHyphens w:val="0"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color w:val="auto"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3C"/>
    <w:rPr>
      <w:rFonts w:ascii="Arial" w:eastAsia="Arial" w:hAnsi="Arial" w:cs="Arial"/>
      <w:b/>
      <w:bCs/>
      <w:color w:val="000000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D7CDA"/>
    <w:pPr>
      <w:spacing w:after="0" w:line="240" w:lineRule="auto"/>
    </w:pPr>
  </w:style>
  <w:style w:type="table" w:styleId="TableGrid">
    <w:name w:val="Table Grid"/>
    <w:basedOn w:val="TableNormal"/>
    <w:uiPriority w:val="39"/>
    <w:rsid w:val="00EF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uiPriority w:val="99"/>
    <w:rsid w:val="008E1251"/>
    <w:pPr>
      <w:numPr>
        <w:numId w:val="16"/>
      </w:numPr>
      <w:suppressAutoHyphens/>
      <w:autoSpaceDE w:val="0"/>
      <w:autoSpaceDN w:val="0"/>
      <w:adjustRightInd w:val="0"/>
      <w:spacing w:line="240" w:lineRule="atLeast"/>
      <w:contextualSpacing/>
      <w:textAlignment w:val="center"/>
    </w:pPr>
    <w:rPr>
      <w:rFonts w:ascii="Arial" w:eastAsia="Arial" w:hAnsi="Arial" w:cs="Arial"/>
      <w:color w:val="000000"/>
      <w:kern w:val="0"/>
      <w:sz w:val="18"/>
      <w:szCs w:val="18"/>
      <w14:ligatures w14:val="none"/>
    </w:rPr>
  </w:style>
  <w:style w:type="character" w:styleId="Mention">
    <w:name w:val="Mention"/>
    <w:uiPriority w:val="99"/>
    <w:unhideWhenUsed/>
    <w:rsid w:val="008E1251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E74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Arial" w:hAnsi="Arial" w:cs="Arial"/>
      <w:color w:val="000000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E74"/>
    <w:rPr>
      <w:rFonts w:ascii="Arial" w:eastAsia="Arial" w:hAnsi="Arial" w:cs="Arial"/>
      <w:color w:val="000000"/>
      <w:kern w:val="0"/>
      <w:sz w:val="20"/>
      <w:szCs w:val="20"/>
      <w14:ligatures w14:val="none"/>
    </w:rPr>
  </w:style>
  <w:style w:type="paragraph" w:customStyle="1" w:styleId="Normalnospace">
    <w:name w:val="Normal (no space)"/>
    <w:basedOn w:val="Normal"/>
    <w:qFormat/>
    <w:rsid w:val="00EB6E74"/>
    <w:pPr>
      <w:spacing w:after="120" w:line="264" w:lineRule="auto"/>
    </w:pPr>
    <w:rPr>
      <w:rFonts w:ascii="Arial" w:eastAsia="Times New Roman" w:hAnsi="Arial" w:cs="Arial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jsir.vic.gov.au/tourism-industry-support/about/strateg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dv.vic.gov.au/resources/regional-economic-development-strategi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jsir.vic.gov.au/tourism-industry-support/research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CE7CCCE4F6F4696D591C7B3781AE2" ma:contentTypeVersion="18" ma:contentTypeDescription="Create a new document." ma:contentTypeScope="" ma:versionID="311212ed44cdd7030e19ac0231a4b172">
  <xsd:schema xmlns:xsd="http://www.w3.org/2001/XMLSchema" xmlns:xs="http://www.w3.org/2001/XMLSchema" xmlns:p="http://schemas.microsoft.com/office/2006/metadata/properties" xmlns:ns2="64fe3661-3b87-4698-bc9a-06d534dd1c39" xmlns:ns3="9a383187-e83e-4ca4-b08b-3fffb312179e" targetNamespace="http://schemas.microsoft.com/office/2006/metadata/properties" ma:root="true" ma:fieldsID="3d7f105389bfeca00ec639adc760c1ac" ns2:_="" ns3:_="">
    <xsd:import namespace="64fe3661-3b87-4698-bc9a-06d534dd1c39"/>
    <xsd:import namespace="9a383187-e83e-4ca4-b08b-3fffb312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e3661-3b87-4698-bc9a-06d534dd1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3187-e83e-4ca4-b08b-3fffb312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5d4c-3a67-4ce6-96ad-1bc9f990da3d}" ma:internalName="TaxCatchAll" ma:showField="CatchAllData" ma:web="9a383187-e83e-4ca4-b08b-3fffb312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83187-e83e-4ca4-b08b-3fffb312179e" xsi:nil="true"/>
    <lcf76f155ced4ddcb4097134ff3c332f xmlns="64fe3661-3b87-4698-bc9a-06d534dd1c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D44C9-6076-409B-AC79-49EDC5875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e3661-3b87-4698-bc9a-06d534dd1c39"/>
    <ds:schemaRef ds:uri="9a383187-e83e-4ca4-b08b-3fffb3121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653DD-1F8D-4559-9FF4-6BEFE3E10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198F8-299C-437F-8CE8-737670D1CC68}">
  <ds:schemaRefs>
    <ds:schemaRef ds:uri="http://schemas.microsoft.com/office/2006/metadata/properties"/>
    <ds:schemaRef ds:uri="http://schemas.microsoft.com/office/infopath/2007/PartnerControls"/>
    <ds:schemaRef ds:uri="9a383187-e83e-4ca4-b08b-3fffb312179e"/>
    <ds:schemaRef ds:uri="64fe3661-3b87-4698-bc9a-06d534dd1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W Maine (DJSIR)</dc:creator>
  <cp:keywords/>
  <dc:description/>
  <cp:lastModifiedBy>Darcy W Maine (DJSIR)</cp:lastModifiedBy>
  <cp:revision>10</cp:revision>
  <dcterms:created xsi:type="dcterms:W3CDTF">2025-06-18T06:10:00Z</dcterms:created>
  <dcterms:modified xsi:type="dcterms:W3CDTF">2025-06-24T02:16:00Z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0x0101008BACE7CCCE4F6F4696D591C7B3781AE2</vt:lpwstr>
  </property>
  <property fmtid="{D5CDD505-2E9C-101B-9397-08002B2CF9AE}" pid="3" name="ClassificationContentMarkingHeaderShapeIds">
    <vt:lpwstr>1e8cf83b,4a8514da,36f0a3c6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OFFICIAL: Sensitive</vt:lpwstr>
  </property>
  <property fmtid="{D5CDD505-2E9C-101B-9397-08002B2CF9AE}" pid="6" name="ClassificationContentMarkingFooterShapeIds">
    <vt:lpwstr>76d2b1c5,7bef037f,568b2735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OFFICIAL: Sensitive</vt:lpwstr>
  </property>
  <property fmtid="{D5CDD505-2E9C-101B-9397-08002B2CF9AE}" pid="9" name="MSIP_Label_aa68e262-e170-41e9-aa6c-458b7c5d1ee8_Enabled">
    <vt:lpwstr>true</vt:lpwstr>
  </property>
  <property fmtid="{D5CDD505-2E9C-101B-9397-08002B2CF9AE}" pid="10" name="MSIP_Label_aa68e262-e170-41e9-aa6c-458b7c5d1ee8_SetDate">
    <vt:lpwstr>2025-02-13T04:56:01Z</vt:lpwstr>
  </property>
  <property fmtid="{D5CDD505-2E9C-101B-9397-08002B2CF9AE}" pid="11" name="MSIP_Label_aa68e262-e170-41e9-aa6c-458b7c5d1ee8_Method">
    <vt:lpwstr>Privileged</vt:lpwstr>
  </property>
  <property fmtid="{D5CDD505-2E9C-101B-9397-08002B2CF9AE}" pid="12" name="MSIP_Label_aa68e262-e170-41e9-aa6c-458b7c5d1ee8_Name">
    <vt:lpwstr>OFFICIAL-SENSITIVE (DJPR)</vt:lpwstr>
  </property>
  <property fmtid="{D5CDD505-2E9C-101B-9397-08002B2CF9AE}" pid="13" name="MSIP_Label_aa68e262-e170-41e9-aa6c-458b7c5d1ee8_SiteId">
    <vt:lpwstr>722ea0be-3e1c-4b11-ad6f-9401d6856e24</vt:lpwstr>
  </property>
  <property fmtid="{D5CDD505-2E9C-101B-9397-08002B2CF9AE}" pid="14" name="MSIP_Label_aa68e262-e170-41e9-aa6c-458b7c5d1ee8_ActionId">
    <vt:lpwstr>aa553c5d-e20a-46d3-8e34-9de103804766</vt:lpwstr>
  </property>
  <property fmtid="{D5CDD505-2E9C-101B-9397-08002B2CF9AE}" pid="15" name="MSIP_Label_aa68e262-e170-41e9-aa6c-458b7c5d1ee8_ContentBits">
    <vt:lpwstr>3</vt:lpwstr>
  </property>
  <property fmtid="{D5CDD505-2E9C-101B-9397-08002B2CF9AE}" pid="16" name="MediaServiceImageTags">
    <vt:lpwstr/>
  </property>
</Properties>
</file>