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rPr>
          <w:color w:val="000000" w:themeColor="text1"/>
          <w:sz w:val="20"/>
          <w:szCs w:val="20"/>
          <w:lang w:val="en-AU"/>
        </w:rPr>
      </w:sdtEndPr>
      <w:sdtContent>
        <w:p w14:paraId="31D5FF15" w14:textId="53467D64" w:rsidR="00A976CE" w:rsidRPr="00DF573B" w:rsidRDefault="00800643" w:rsidP="00E46734">
          <w:pPr>
            <w:pStyle w:val="Title"/>
            <w:rPr>
              <w:rFonts w:asciiTheme="minorHAnsi" w:hAnsiTheme="minorHAnsi" w:cstheme="minorHAnsi"/>
            </w:rPr>
          </w:pPr>
          <w:sdt>
            <w:sdtPr>
              <w:rPr>
                <w:rFonts w:asciiTheme="minorHAnsi" w:hAnsiTheme="minorHAnsi" w:cstheme="minorHAnsi"/>
              </w:rPr>
              <w:id w:val="-1805535528"/>
              <w:placeholder>
                <w:docPart w:val="51D24959665D4E46AF73D6DA8D0697DB"/>
              </w:placeholder>
            </w:sdtPr>
            <w:sdtEndPr/>
            <w:sdtContent>
              <w:r w:rsidR="00A73474" w:rsidRPr="00A73474">
                <w:rPr>
                  <w:rFonts w:asciiTheme="minorHAnsi" w:hAnsiTheme="minorHAnsi" w:cstheme="minorHAnsi"/>
                </w:rPr>
                <w:t>Multicultural Business Precinct Revitalisation Program</w:t>
              </w:r>
            </w:sdtContent>
          </w:sdt>
        </w:p>
        <w:sdt>
          <w:sdtPr>
            <w:rPr>
              <w:rFonts w:asciiTheme="minorHAnsi" w:hAnsiTheme="minorHAnsi" w:cstheme="minorBidi"/>
              <w:caps w:val="0"/>
              <w:noProof w:val="0"/>
              <w:color w:val="000000"/>
              <w:spacing w:val="0"/>
              <w:sz w:val="20"/>
              <w:szCs w:val="20"/>
              <w:lang w:val="en-AU"/>
            </w:rPr>
            <w:id w:val="-518473900"/>
            <w:placeholder>
              <w:docPart w:val="63167E594E83485B8EAD988063DDB234"/>
            </w:placeholder>
          </w:sdtPr>
          <w:sdtEndPr>
            <w:rPr>
              <w:color w:val="000000" w:themeColor="text1"/>
            </w:rPr>
          </w:sdtEndPr>
          <w:sdtContent>
            <w:p w14:paraId="1AFDEB8F" w14:textId="77777777" w:rsidR="003A233D" w:rsidRDefault="0049471A" w:rsidP="00845FAB">
              <w:pPr>
                <w:pStyle w:val="Subtitle"/>
                <w:rPr>
                  <w:rFonts w:asciiTheme="minorHAnsi" w:hAnsiTheme="minorHAnsi" w:cstheme="minorHAnsi"/>
                </w:rPr>
              </w:pPr>
              <w:r w:rsidRPr="00DF573B">
                <w:rPr>
                  <w:rFonts w:asciiTheme="minorHAnsi" w:hAnsiTheme="minorHAnsi" w:cstheme="minorHAnsi"/>
                </w:rPr>
                <w:t xml:space="preserve">PROGRAM </w:t>
              </w:r>
              <w:r w:rsidR="0076435D" w:rsidRPr="00DF573B">
                <w:rPr>
                  <w:rFonts w:asciiTheme="minorHAnsi" w:hAnsiTheme="minorHAnsi" w:cstheme="minorHAnsi"/>
                </w:rPr>
                <w:t>guidelines</w:t>
              </w:r>
            </w:p>
            <w:p w14:paraId="79A7A683" w14:textId="25F4F905" w:rsidR="00A976CE" w:rsidRPr="003A233D" w:rsidRDefault="00800643" w:rsidP="003A233D">
              <w:pPr>
                <w:jc w:val="right"/>
                <w:rPr>
                  <w:lang w:val="en-GB"/>
                </w:rPr>
              </w:pPr>
            </w:p>
          </w:sdtContent>
        </w:sdt>
        <w:p w14:paraId="040E1CF9" w14:textId="77777777" w:rsidR="003709E0" w:rsidRDefault="00800643" w:rsidP="00442F54">
          <w:pPr>
            <w:rPr>
              <w:color w:val="000000" w:themeColor="text1"/>
              <w:szCs w:val="20"/>
            </w:rPr>
          </w:pPr>
        </w:p>
      </w:sdtContent>
    </w:sdt>
    <w:p w14:paraId="30A65545" w14:textId="77777777" w:rsidR="00A73474" w:rsidRPr="008A7482" w:rsidRDefault="00A73474" w:rsidP="00442F54">
      <w:pPr>
        <w:rPr>
          <w:sz w:val="28"/>
          <w:szCs w:val="28"/>
        </w:rPr>
      </w:pPr>
    </w:p>
    <w:p w14:paraId="2FABE049" w14:textId="3FD907D4" w:rsidR="00ED6F1E" w:rsidRPr="008A7482" w:rsidRDefault="00ED6F1E" w:rsidP="00442F54">
      <w:pPr>
        <w:rPr>
          <w:sz w:val="28"/>
          <w:szCs w:val="28"/>
        </w:rPr>
        <w:sectPr w:rsidR="00ED6F1E" w:rsidRPr="008A7482" w:rsidSect="00E2775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p w14:paraId="6FC80B30" w14:textId="4995BF90" w:rsidR="004B661B" w:rsidRPr="00E718E9" w:rsidRDefault="003709E0" w:rsidP="003709E0">
      <w:pPr>
        <w:pStyle w:val="Heading1"/>
        <w:rPr>
          <w:rFonts w:asciiTheme="majorHAnsi" w:hAnsiTheme="majorHAnsi" w:cstheme="majorHAnsi"/>
          <w:color w:val="008484"/>
        </w:rPr>
      </w:pPr>
      <w:bookmarkStart w:id="0" w:name="_Toc195797087"/>
      <w:r w:rsidRPr="00E718E9">
        <w:rPr>
          <w:rFonts w:asciiTheme="majorHAnsi" w:hAnsiTheme="majorHAnsi" w:cstheme="majorHAnsi"/>
          <w:color w:val="008484"/>
        </w:rPr>
        <w:t>Table of Contents</w:t>
      </w:r>
      <w:bookmarkEnd w:id="0"/>
    </w:p>
    <w:p w14:paraId="714F60E0" w14:textId="2EFCF781" w:rsidR="007C300E" w:rsidRDefault="0047378C">
      <w:pPr>
        <w:pStyle w:val="TOC1"/>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r w:rsidRPr="00E718E9">
        <w:rPr>
          <w:rFonts w:asciiTheme="minorHAnsi" w:hAnsiTheme="minorHAnsi" w:cstheme="minorHAnsi"/>
        </w:rPr>
        <w:fldChar w:fldCharType="begin"/>
      </w:r>
      <w:r w:rsidRPr="00E718E9">
        <w:rPr>
          <w:rFonts w:asciiTheme="minorHAnsi" w:hAnsiTheme="minorHAnsi" w:cstheme="minorHAnsi"/>
        </w:rPr>
        <w:instrText xml:space="preserve"> TOC \o "1-2" \h \z \u </w:instrText>
      </w:r>
      <w:r w:rsidRPr="00E718E9">
        <w:rPr>
          <w:rFonts w:asciiTheme="minorHAnsi" w:hAnsiTheme="minorHAnsi" w:cstheme="minorHAnsi"/>
        </w:rPr>
        <w:fldChar w:fldCharType="separate"/>
      </w:r>
      <w:hyperlink w:anchor="_Toc195797087" w:history="1">
        <w:r w:rsidR="007C300E" w:rsidRPr="005E2BBD">
          <w:rPr>
            <w:rStyle w:val="Hyperlink"/>
            <w:rFonts w:asciiTheme="majorHAnsi" w:hAnsiTheme="majorHAnsi" w:cstheme="majorHAnsi"/>
            <w:noProof/>
          </w:rPr>
          <w:t>Table of Contents</w:t>
        </w:r>
        <w:r w:rsidR="007C300E">
          <w:rPr>
            <w:noProof/>
            <w:webHidden/>
          </w:rPr>
          <w:tab/>
        </w:r>
        <w:r w:rsidR="007C300E">
          <w:rPr>
            <w:noProof/>
            <w:webHidden/>
          </w:rPr>
          <w:fldChar w:fldCharType="begin"/>
        </w:r>
        <w:r w:rsidR="007C300E">
          <w:rPr>
            <w:noProof/>
            <w:webHidden/>
          </w:rPr>
          <w:instrText xml:space="preserve"> PAGEREF _Toc195797087 \h </w:instrText>
        </w:r>
        <w:r w:rsidR="007C300E">
          <w:rPr>
            <w:noProof/>
            <w:webHidden/>
          </w:rPr>
        </w:r>
        <w:r w:rsidR="007C300E">
          <w:rPr>
            <w:noProof/>
            <w:webHidden/>
          </w:rPr>
          <w:fldChar w:fldCharType="separate"/>
        </w:r>
        <w:r w:rsidR="00EF3A69">
          <w:rPr>
            <w:noProof/>
            <w:webHidden/>
          </w:rPr>
          <w:t>1</w:t>
        </w:r>
        <w:r w:rsidR="007C300E">
          <w:rPr>
            <w:noProof/>
            <w:webHidden/>
          </w:rPr>
          <w:fldChar w:fldCharType="end"/>
        </w:r>
      </w:hyperlink>
    </w:p>
    <w:p w14:paraId="0D446F42" w14:textId="325124F1"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88" w:history="1">
        <w:r w:rsidRPr="005E2BBD">
          <w:rPr>
            <w:rStyle w:val="Hyperlink"/>
            <w:rFonts w:asciiTheme="majorHAnsi" w:hAnsiTheme="majorHAnsi" w:cstheme="majorHAnsi"/>
            <w:noProof/>
          </w:rPr>
          <w:t>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Overview</w:t>
        </w:r>
        <w:r>
          <w:rPr>
            <w:noProof/>
            <w:webHidden/>
          </w:rPr>
          <w:tab/>
        </w:r>
        <w:r>
          <w:rPr>
            <w:noProof/>
            <w:webHidden/>
          </w:rPr>
          <w:fldChar w:fldCharType="begin"/>
        </w:r>
        <w:r>
          <w:rPr>
            <w:noProof/>
            <w:webHidden/>
          </w:rPr>
          <w:instrText xml:space="preserve"> PAGEREF _Toc195797088 \h </w:instrText>
        </w:r>
        <w:r>
          <w:rPr>
            <w:noProof/>
            <w:webHidden/>
          </w:rPr>
        </w:r>
        <w:r>
          <w:rPr>
            <w:noProof/>
            <w:webHidden/>
          </w:rPr>
          <w:fldChar w:fldCharType="separate"/>
        </w:r>
        <w:r w:rsidR="00EF3A69">
          <w:rPr>
            <w:noProof/>
            <w:webHidden/>
          </w:rPr>
          <w:t>1</w:t>
        </w:r>
        <w:r>
          <w:rPr>
            <w:noProof/>
            <w:webHidden/>
          </w:rPr>
          <w:fldChar w:fldCharType="end"/>
        </w:r>
      </w:hyperlink>
    </w:p>
    <w:p w14:paraId="156CF073" w14:textId="0283136A"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89" w:history="1">
        <w:r w:rsidRPr="005E2BBD">
          <w:rPr>
            <w:rStyle w:val="Hyperlink"/>
            <w:rFonts w:asciiTheme="majorHAnsi" w:hAnsiTheme="majorHAnsi" w:cstheme="majorHAnsi"/>
            <w:noProof/>
          </w:rPr>
          <w:t>1.1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About the Program</w:t>
        </w:r>
        <w:r>
          <w:rPr>
            <w:noProof/>
            <w:webHidden/>
          </w:rPr>
          <w:tab/>
        </w:r>
        <w:r>
          <w:rPr>
            <w:noProof/>
            <w:webHidden/>
          </w:rPr>
          <w:fldChar w:fldCharType="begin"/>
        </w:r>
        <w:r>
          <w:rPr>
            <w:noProof/>
            <w:webHidden/>
          </w:rPr>
          <w:instrText xml:space="preserve"> PAGEREF _Toc195797089 \h </w:instrText>
        </w:r>
        <w:r>
          <w:rPr>
            <w:noProof/>
            <w:webHidden/>
          </w:rPr>
        </w:r>
        <w:r>
          <w:rPr>
            <w:noProof/>
            <w:webHidden/>
          </w:rPr>
          <w:fldChar w:fldCharType="separate"/>
        </w:r>
        <w:r w:rsidR="00EF3A69">
          <w:rPr>
            <w:noProof/>
            <w:webHidden/>
          </w:rPr>
          <w:t>1</w:t>
        </w:r>
        <w:r>
          <w:rPr>
            <w:noProof/>
            <w:webHidden/>
          </w:rPr>
          <w:fldChar w:fldCharType="end"/>
        </w:r>
      </w:hyperlink>
    </w:p>
    <w:p w14:paraId="0F512B78" w14:textId="1D086835"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0" w:history="1">
        <w:r w:rsidRPr="005E2BBD">
          <w:rPr>
            <w:rStyle w:val="Hyperlink"/>
            <w:rFonts w:asciiTheme="majorHAnsi" w:hAnsiTheme="majorHAnsi" w:cstheme="majorHAnsi"/>
            <w:noProof/>
          </w:rPr>
          <w:t>1.2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objectives</w:t>
        </w:r>
        <w:r>
          <w:rPr>
            <w:noProof/>
            <w:webHidden/>
          </w:rPr>
          <w:tab/>
        </w:r>
        <w:r>
          <w:rPr>
            <w:noProof/>
            <w:webHidden/>
          </w:rPr>
          <w:fldChar w:fldCharType="begin"/>
        </w:r>
        <w:r>
          <w:rPr>
            <w:noProof/>
            <w:webHidden/>
          </w:rPr>
          <w:instrText xml:space="preserve"> PAGEREF _Toc195797090 \h </w:instrText>
        </w:r>
        <w:r>
          <w:rPr>
            <w:noProof/>
            <w:webHidden/>
          </w:rPr>
        </w:r>
        <w:r>
          <w:rPr>
            <w:noProof/>
            <w:webHidden/>
          </w:rPr>
          <w:fldChar w:fldCharType="separate"/>
        </w:r>
        <w:r w:rsidR="00EF3A69">
          <w:rPr>
            <w:noProof/>
            <w:webHidden/>
          </w:rPr>
          <w:t>1</w:t>
        </w:r>
        <w:r>
          <w:rPr>
            <w:noProof/>
            <w:webHidden/>
          </w:rPr>
          <w:fldChar w:fldCharType="end"/>
        </w:r>
      </w:hyperlink>
    </w:p>
    <w:p w14:paraId="37FD5D35" w14:textId="1CA0F9BE"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1" w:history="1">
        <w:r w:rsidRPr="005E2BBD">
          <w:rPr>
            <w:rStyle w:val="Hyperlink"/>
            <w:rFonts w:asciiTheme="majorHAnsi" w:hAnsiTheme="majorHAnsi" w:cstheme="majorHAnsi"/>
            <w:noProof/>
          </w:rPr>
          <w:t>1.3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outcomes</w:t>
        </w:r>
        <w:r>
          <w:rPr>
            <w:noProof/>
            <w:webHidden/>
          </w:rPr>
          <w:tab/>
        </w:r>
        <w:r>
          <w:rPr>
            <w:noProof/>
            <w:webHidden/>
          </w:rPr>
          <w:fldChar w:fldCharType="begin"/>
        </w:r>
        <w:r>
          <w:rPr>
            <w:noProof/>
            <w:webHidden/>
          </w:rPr>
          <w:instrText xml:space="preserve"> PAGEREF _Toc195797091 \h </w:instrText>
        </w:r>
        <w:r>
          <w:rPr>
            <w:noProof/>
            <w:webHidden/>
          </w:rPr>
        </w:r>
        <w:r>
          <w:rPr>
            <w:noProof/>
            <w:webHidden/>
          </w:rPr>
          <w:fldChar w:fldCharType="separate"/>
        </w:r>
        <w:r w:rsidR="00EF3A69">
          <w:rPr>
            <w:noProof/>
            <w:webHidden/>
          </w:rPr>
          <w:t>1</w:t>
        </w:r>
        <w:r>
          <w:rPr>
            <w:noProof/>
            <w:webHidden/>
          </w:rPr>
          <w:fldChar w:fldCharType="end"/>
        </w:r>
      </w:hyperlink>
    </w:p>
    <w:p w14:paraId="0DED8017" w14:textId="31BB1BCF"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2" w:history="1">
        <w:r w:rsidRPr="005E2BBD">
          <w:rPr>
            <w:rStyle w:val="Hyperlink"/>
            <w:rFonts w:asciiTheme="majorHAnsi" w:hAnsiTheme="majorHAnsi" w:cstheme="majorHAnsi"/>
            <w:noProof/>
          </w:rPr>
          <w:t>1.4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Useful definitions</w:t>
        </w:r>
        <w:r>
          <w:rPr>
            <w:noProof/>
            <w:webHidden/>
          </w:rPr>
          <w:tab/>
        </w:r>
        <w:r>
          <w:rPr>
            <w:noProof/>
            <w:webHidden/>
          </w:rPr>
          <w:fldChar w:fldCharType="begin"/>
        </w:r>
        <w:r>
          <w:rPr>
            <w:noProof/>
            <w:webHidden/>
          </w:rPr>
          <w:instrText xml:space="preserve"> PAGEREF _Toc195797092 \h </w:instrText>
        </w:r>
        <w:r>
          <w:rPr>
            <w:noProof/>
            <w:webHidden/>
          </w:rPr>
        </w:r>
        <w:r>
          <w:rPr>
            <w:noProof/>
            <w:webHidden/>
          </w:rPr>
          <w:fldChar w:fldCharType="separate"/>
        </w:r>
        <w:r w:rsidR="00EF3A69">
          <w:rPr>
            <w:noProof/>
            <w:webHidden/>
          </w:rPr>
          <w:t>1</w:t>
        </w:r>
        <w:r>
          <w:rPr>
            <w:noProof/>
            <w:webHidden/>
          </w:rPr>
          <w:fldChar w:fldCharType="end"/>
        </w:r>
      </w:hyperlink>
    </w:p>
    <w:p w14:paraId="6B57B0EB" w14:textId="4CC2376A"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3" w:history="1">
        <w:r w:rsidRPr="005E2BBD">
          <w:rPr>
            <w:rStyle w:val="Hyperlink"/>
            <w:rFonts w:asciiTheme="majorHAnsi" w:hAnsiTheme="majorHAnsi" w:cstheme="majorHAnsi"/>
            <w:noProof/>
          </w:rPr>
          <w:t>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Available Funding</w:t>
        </w:r>
        <w:r>
          <w:rPr>
            <w:noProof/>
            <w:webHidden/>
          </w:rPr>
          <w:tab/>
        </w:r>
        <w:r>
          <w:rPr>
            <w:noProof/>
            <w:webHidden/>
          </w:rPr>
          <w:fldChar w:fldCharType="begin"/>
        </w:r>
        <w:r>
          <w:rPr>
            <w:noProof/>
            <w:webHidden/>
          </w:rPr>
          <w:instrText xml:space="preserve"> PAGEREF _Toc195797093 \h </w:instrText>
        </w:r>
        <w:r>
          <w:rPr>
            <w:noProof/>
            <w:webHidden/>
          </w:rPr>
        </w:r>
        <w:r>
          <w:rPr>
            <w:noProof/>
            <w:webHidden/>
          </w:rPr>
          <w:fldChar w:fldCharType="separate"/>
        </w:r>
        <w:r w:rsidR="00EF3A69">
          <w:rPr>
            <w:noProof/>
            <w:webHidden/>
          </w:rPr>
          <w:t>2</w:t>
        </w:r>
        <w:r>
          <w:rPr>
            <w:noProof/>
            <w:webHidden/>
          </w:rPr>
          <w:fldChar w:fldCharType="end"/>
        </w:r>
      </w:hyperlink>
    </w:p>
    <w:p w14:paraId="1E2B1AEA" w14:textId="6845A61B"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4" w:history="1">
        <w:r w:rsidRPr="005E2BBD">
          <w:rPr>
            <w:rStyle w:val="Hyperlink"/>
            <w:rFonts w:asciiTheme="majorHAnsi" w:hAnsiTheme="majorHAnsi" w:cstheme="majorHAnsi"/>
            <w:noProof/>
          </w:rPr>
          <w:t>2.1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Grant funding</w:t>
        </w:r>
        <w:r>
          <w:rPr>
            <w:noProof/>
            <w:webHidden/>
          </w:rPr>
          <w:tab/>
        </w:r>
        <w:r>
          <w:rPr>
            <w:noProof/>
            <w:webHidden/>
          </w:rPr>
          <w:fldChar w:fldCharType="begin"/>
        </w:r>
        <w:r>
          <w:rPr>
            <w:noProof/>
            <w:webHidden/>
          </w:rPr>
          <w:instrText xml:space="preserve"> PAGEREF _Toc195797094 \h </w:instrText>
        </w:r>
        <w:r>
          <w:rPr>
            <w:noProof/>
            <w:webHidden/>
          </w:rPr>
        </w:r>
        <w:r>
          <w:rPr>
            <w:noProof/>
            <w:webHidden/>
          </w:rPr>
          <w:fldChar w:fldCharType="separate"/>
        </w:r>
        <w:r w:rsidR="00EF3A69">
          <w:rPr>
            <w:noProof/>
            <w:webHidden/>
          </w:rPr>
          <w:t>2</w:t>
        </w:r>
        <w:r>
          <w:rPr>
            <w:noProof/>
            <w:webHidden/>
          </w:rPr>
          <w:fldChar w:fldCharType="end"/>
        </w:r>
      </w:hyperlink>
    </w:p>
    <w:p w14:paraId="76B43A14" w14:textId="19C5D37A"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5" w:history="1">
        <w:r w:rsidRPr="005E2BBD">
          <w:rPr>
            <w:rStyle w:val="Hyperlink"/>
            <w:rFonts w:asciiTheme="majorHAnsi" w:hAnsiTheme="majorHAnsi" w:cstheme="majorHAnsi"/>
            <w:noProof/>
          </w:rPr>
          <w:t>2.2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Co-contribution</w:t>
        </w:r>
        <w:r>
          <w:rPr>
            <w:noProof/>
            <w:webHidden/>
          </w:rPr>
          <w:tab/>
        </w:r>
        <w:r>
          <w:rPr>
            <w:noProof/>
            <w:webHidden/>
          </w:rPr>
          <w:fldChar w:fldCharType="begin"/>
        </w:r>
        <w:r>
          <w:rPr>
            <w:noProof/>
            <w:webHidden/>
          </w:rPr>
          <w:instrText xml:space="preserve"> PAGEREF _Toc195797095 \h </w:instrText>
        </w:r>
        <w:r>
          <w:rPr>
            <w:noProof/>
            <w:webHidden/>
          </w:rPr>
        </w:r>
        <w:r>
          <w:rPr>
            <w:noProof/>
            <w:webHidden/>
          </w:rPr>
          <w:fldChar w:fldCharType="separate"/>
        </w:r>
        <w:r w:rsidR="00EF3A69">
          <w:rPr>
            <w:noProof/>
            <w:webHidden/>
          </w:rPr>
          <w:t>2</w:t>
        </w:r>
        <w:r>
          <w:rPr>
            <w:noProof/>
            <w:webHidden/>
          </w:rPr>
          <w:fldChar w:fldCharType="end"/>
        </w:r>
      </w:hyperlink>
    </w:p>
    <w:p w14:paraId="7B24FE82" w14:textId="43D6C8A5"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6" w:history="1">
        <w:r w:rsidRPr="005E2BBD">
          <w:rPr>
            <w:rStyle w:val="Hyperlink"/>
            <w:rFonts w:asciiTheme="majorHAnsi" w:hAnsiTheme="majorHAnsi" w:cstheme="majorHAnsi"/>
            <w:noProof/>
          </w:rPr>
          <w:t>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Applicant Eligibility</w:t>
        </w:r>
        <w:r>
          <w:rPr>
            <w:noProof/>
            <w:webHidden/>
          </w:rPr>
          <w:tab/>
        </w:r>
        <w:r>
          <w:rPr>
            <w:noProof/>
            <w:webHidden/>
          </w:rPr>
          <w:fldChar w:fldCharType="begin"/>
        </w:r>
        <w:r>
          <w:rPr>
            <w:noProof/>
            <w:webHidden/>
          </w:rPr>
          <w:instrText xml:space="preserve"> PAGEREF _Toc195797096 \h </w:instrText>
        </w:r>
        <w:r>
          <w:rPr>
            <w:noProof/>
            <w:webHidden/>
          </w:rPr>
        </w:r>
        <w:r>
          <w:rPr>
            <w:noProof/>
            <w:webHidden/>
          </w:rPr>
          <w:fldChar w:fldCharType="separate"/>
        </w:r>
        <w:r w:rsidR="00EF3A69">
          <w:rPr>
            <w:noProof/>
            <w:webHidden/>
          </w:rPr>
          <w:t>2</w:t>
        </w:r>
        <w:r>
          <w:rPr>
            <w:noProof/>
            <w:webHidden/>
          </w:rPr>
          <w:fldChar w:fldCharType="end"/>
        </w:r>
      </w:hyperlink>
    </w:p>
    <w:p w14:paraId="5544BB22" w14:textId="18FF788E"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7" w:history="1">
        <w:r w:rsidRPr="005E2BBD">
          <w:rPr>
            <w:rStyle w:val="Hyperlink"/>
            <w:rFonts w:asciiTheme="majorHAnsi" w:hAnsiTheme="majorHAnsi" w:cstheme="majorHAnsi"/>
            <w:noProof/>
          </w:rPr>
          <w:t>3.1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Eligible applicants</w:t>
        </w:r>
        <w:r>
          <w:rPr>
            <w:noProof/>
            <w:webHidden/>
          </w:rPr>
          <w:tab/>
        </w:r>
        <w:r>
          <w:rPr>
            <w:noProof/>
            <w:webHidden/>
          </w:rPr>
          <w:fldChar w:fldCharType="begin"/>
        </w:r>
        <w:r>
          <w:rPr>
            <w:noProof/>
            <w:webHidden/>
          </w:rPr>
          <w:instrText xml:space="preserve"> PAGEREF _Toc195797097 \h </w:instrText>
        </w:r>
        <w:r>
          <w:rPr>
            <w:noProof/>
            <w:webHidden/>
          </w:rPr>
        </w:r>
        <w:r>
          <w:rPr>
            <w:noProof/>
            <w:webHidden/>
          </w:rPr>
          <w:fldChar w:fldCharType="separate"/>
        </w:r>
        <w:r w:rsidR="00EF3A69">
          <w:rPr>
            <w:noProof/>
            <w:webHidden/>
          </w:rPr>
          <w:t>2</w:t>
        </w:r>
        <w:r>
          <w:rPr>
            <w:noProof/>
            <w:webHidden/>
          </w:rPr>
          <w:fldChar w:fldCharType="end"/>
        </w:r>
      </w:hyperlink>
    </w:p>
    <w:p w14:paraId="48CBF592" w14:textId="47D087B9"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8" w:history="1">
        <w:r w:rsidRPr="005E2BBD">
          <w:rPr>
            <w:rStyle w:val="Hyperlink"/>
            <w:rFonts w:asciiTheme="majorHAnsi" w:hAnsiTheme="majorHAnsi" w:cstheme="majorHAnsi"/>
            <w:noProof/>
          </w:rPr>
          <w:t>3.2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Number of applications</w:t>
        </w:r>
        <w:r>
          <w:rPr>
            <w:noProof/>
            <w:webHidden/>
          </w:rPr>
          <w:tab/>
        </w:r>
        <w:r>
          <w:rPr>
            <w:noProof/>
            <w:webHidden/>
          </w:rPr>
          <w:fldChar w:fldCharType="begin"/>
        </w:r>
        <w:r>
          <w:rPr>
            <w:noProof/>
            <w:webHidden/>
          </w:rPr>
          <w:instrText xml:space="preserve"> PAGEREF _Toc195797098 \h </w:instrText>
        </w:r>
        <w:r>
          <w:rPr>
            <w:noProof/>
            <w:webHidden/>
          </w:rPr>
        </w:r>
        <w:r>
          <w:rPr>
            <w:noProof/>
            <w:webHidden/>
          </w:rPr>
          <w:fldChar w:fldCharType="separate"/>
        </w:r>
        <w:r w:rsidR="00EF3A69">
          <w:rPr>
            <w:noProof/>
            <w:webHidden/>
          </w:rPr>
          <w:t>2</w:t>
        </w:r>
        <w:r>
          <w:rPr>
            <w:noProof/>
            <w:webHidden/>
          </w:rPr>
          <w:fldChar w:fldCharType="end"/>
        </w:r>
      </w:hyperlink>
    </w:p>
    <w:p w14:paraId="5398C34C" w14:textId="0E7BBE9A"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099" w:history="1">
        <w:r w:rsidRPr="005E2BBD">
          <w:rPr>
            <w:rStyle w:val="Hyperlink"/>
            <w:rFonts w:asciiTheme="majorHAnsi" w:hAnsiTheme="majorHAnsi" w:cstheme="majorHAnsi"/>
            <w:noProof/>
          </w:rPr>
          <w:t>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What will be funded</w:t>
        </w:r>
        <w:r>
          <w:rPr>
            <w:noProof/>
            <w:webHidden/>
          </w:rPr>
          <w:tab/>
        </w:r>
        <w:r>
          <w:rPr>
            <w:noProof/>
            <w:webHidden/>
          </w:rPr>
          <w:fldChar w:fldCharType="begin"/>
        </w:r>
        <w:r>
          <w:rPr>
            <w:noProof/>
            <w:webHidden/>
          </w:rPr>
          <w:instrText xml:space="preserve"> PAGEREF _Toc195797099 \h </w:instrText>
        </w:r>
        <w:r>
          <w:rPr>
            <w:noProof/>
            <w:webHidden/>
          </w:rPr>
        </w:r>
        <w:r>
          <w:rPr>
            <w:noProof/>
            <w:webHidden/>
          </w:rPr>
          <w:fldChar w:fldCharType="separate"/>
        </w:r>
        <w:r w:rsidR="00EF3A69">
          <w:rPr>
            <w:noProof/>
            <w:webHidden/>
          </w:rPr>
          <w:t>3</w:t>
        </w:r>
        <w:r>
          <w:rPr>
            <w:noProof/>
            <w:webHidden/>
          </w:rPr>
          <w:fldChar w:fldCharType="end"/>
        </w:r>
      </w:hyperlink>
    </w:p>
    <w:p w14:paraId="26890B9C" w14:textId="45D1DA5A"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0" w:history="1">
        <w:r w:rsidRPr="005E2BBD">
          <w:rPr>
            <w:rStyle w:val="Hyperlink"/>
            <w:rFonts w:asciiTheme="majorHAnsi" w:hAnsiTheme="majorHAnsi" w:cstheme="majorHAnsi"/>
            <w:noProof/>
          </w:rPr>
          <w:t>4.1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Project eligibility</w:t>
        </w:r>
        <w:r>
          <w:rPr>
            <w:noProof/>
            <w:webHidden/>
          </w:rPr>
          <w:tab/>
        </w:r>
        <w:r>
          <w:rPr>
            <w:noProof/>
            <w:webHidden/>
          </w:rPr>
          <w:fldChar w:fldCharType="begin"/>
        </w:r>
        <w:r>
          <w:rPr>
            <w:noProof/>
            <w:webHidden/>
          </w:rPr>
          <w:instrText xml:space="preserve"> PAGEREF _Toc195797100 \h </w:instrText>
        </w:r>
        <w:r>
          <w:rPr>
            <w:noProof/>
            <w:webHidden/>
          </w:rPr>
        </w:r>
        <w:r>
          <w:rPr>
            <w:noProof/>
            <w:webHidden/>
          </w:rPr>
          <w:fldChar w:fldCharType="separate"/>
        </w:r>
        <w:r w:rsidR="00EF3A69">
          <w:rPr>
            <w:noProof/>
            <w:webHidden/>
          </w:rPr>
          <w:t>3</w:t>
        </w:r>
        <w:r>
          <w:rPr>
            <w:noProof/>
            <w:webHidden/>
          </w:rPr>
          <w:fldChar w:fldCharType="end"/>
        </w:r>
      </w:hyperlink>
    </w:p>
    <w:p w14:paraId="728F20B5" w14:textId="40E5102F"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1" w:history="1">
        <w:r w:rsidRPr="005E2BBD">
          <w:rPr>
            <w:rStyle w:val="Hyperlink"/>
            <w:rFonts w:asciiTheme="majorHAnsi" w:hAnsiTheme="majorHAnsi" w:cstheme="majorHAnsi"/>
            <w:noProof/>
          </w:rPr>
          <w:t>4.2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Cultural inclusion and funding need considerations</w:t>
        </w:r>
        <w:r>
          <w:rPr>
            <w:noProof/>
            <w:webHidden/>
          </w:rPr>
          <w:tab/>
        </w:r>
        <w:r>
          <w:rPr>
            <w:noProof/>
            <w:webHidden/>
          </w:rPr>
          <w:fldChar w:fldCharType="begin"/>
        </w:r>
        <w:r>
          <w:rPr>
            <w:noProof/>
            <w:webHidden/>
          </w:rPr>
          <w:instrText xml:space="preserve"> PAGEREF _Toc195797101 \h </w:instrText>
        </w:r>
        <w:r>
          <w:rPr>
            <w:noProof/>
            <w:webHidden/>
          </w:rPr>
        </w:r>
        <w:r>
          <w:rPr>
            <w:noProof/>
            <w:webHidden/>
          </w:rPr>
          <w:fldChar w:fldCharType="separate"/>
        </w:r>
        <w:r w:rsidR="00EF3A69">
          <w:rPr>
            <w:noProof/>
            <w:webHidden/>
          </w:rPr>
          <w:t>3</w:t>
        </w:r>
        <w:r>
          <w:rPr>
            <w:noProof/>
            <w:webHidden/>
          </w:rPr>
          <w:fldChar w:fldCharType="end"/>
        </w:r>
      </w:hyperlink>
    </w:p>
    <w:p w14:paraId="77E6B311" w14:textId="67443729"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2" w:history="1">
        <w:r w:rsidRPr="005E2BBD">
          <w:rPr>
            <w:rStyle w:val="Hyperlink"/>
            <w:rFonts w:asciiTheme="majorHAnsi" w:hAnsiTheme="majorHAnsi" w:cstheme="majorHAnsi"/>
            <w:noProof/>
          </w:rPr>
          <w:t>4.3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Eligible activities &amp; expenses</w:t>
        </w:r>
        <w:r>
          <w:rPr>
            <w:noProof/>
            <w:webHidden/>
          </w:rPr>
          <w:tab/>
        </w:r>
        <w:r>
          <w:rPr>
            <w:noProof/>
            <w:webHidden/>
          </w:rPr>
          <w:fldChar w:fldCharType="begin"/>
        </w:r>
        <w:r>
          <w:rPr>
            <w:noProof/>
            <w:webHidden/>
          </w:rPr>
          <w:instrText xml:space="preserve"> PAGEREF _Toc195797102 \h </w:instrText>
        </w:r>
        <w:r>
          <w:rPr>
            <w:noProof/>
            <w:webHidden/>
          </w:rPr>
        </w:r>
        <w:r>
          <w:rPr>
            <w:noProof/>
            <w:webHidden/>
          </w:rPr>
          <w:fldChar w:fldCharType="separate"/>
        </w:r>
        <w:r w:rsidR="00EF3A69">
          <w:rPr>
            <w:noProof/>
            <w:webHidden/>
          </w:rPr>
          <w:t>3</w:t>
        </w:r>
        <w:r>
          <w:rPr>
            <w:noProof/>
            <w:webHidden/>
          </w:rPr>
          <w:fldChar w:fldCharType="end"/>
        </w:r>
      </w:hyperlink>
    </w:p>
    <w:p w14:paraId="687081FE" w14:textId="3D7D2C81"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3" w:history="1">
        <w:r w:rsidRPr="005E2BBD">
          <w:rPr>
            <w:rStyle w:val="Hyperlink"/>
            <w:rFonts w:asciiTheme="majorHAnsi" w:hAnsiTheme="majorHAnsi" w:cstheme="majorHAnsi"/>
            <w:noProof/>
          </w:rPr>
          <w:t>4.4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Ineligible activities &amp; expenses</w:t>
        </w:r>
        <w:r>
          <w:rPr>
            <w:noProof/>
            <w:webHidden/>
          </w:rPr>
          <w:tab/>
        </w:r>
        <w:r>
          <w:rPr>
            <w:noProof/>
            <w:webHidden/>
          </w:rPr>
          <w:fldChar w:fldCharType="begin"/>
        </w:r>
        <w:r>
          <w:rPr>
            <w:noProof/>
            <w:webHidden/>
          </w:rPr>
          <w:instrText xml:space="preserve"> PAGEREF _Toc195797103 \h </w:instrText>
        </w:r>
        <w:r>
          <w:rPr>
            <w:noProof/>
            <w:webHidden/>
          </w:rPr>
        </w:r>
        <w:r>
          <w:rPr>
            <w:noProof/>
            <w:webHidden/>
          </w:rPr>
          <w:fldChar w:fldCharType="separate"/>
        </w:r>
        <w:r w:rsidR="00EF3A69">
          <w:rPr>
            <w:noProof/>
            <w:webHidden/>
          </w:rPr>
          <w:t>4</w:t>
        </w:r>
        <w:r>
          <w:rPr>
            <w:noProof/>
            <w:webHidden/>
          </w:rPr>
          <w:fldChar w:fldCharType="end"/>
        </w:r>
      </w:hyperlink>
    </w:p>
    <w:p w14:paraId="3F37DFFD" w14:textId="3F3CA669"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4" w:history="1">
        <w:r w:rsidRPr="005E2BBD">
          <w:rPr>
            <w:rStyle w:val="Hyperlink"/>
            <w:rFonts w:asciiTheme="majorHAnsi" w:hAnsiTheme="majorHAnsi" w:cstheme="majorHAnsi"/>
            <w:noProof/>
          </w:rPr>
          <w:t>4.5</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Project duration</w:t>
        </w:r>
        <w:r>
          <w:rPr>
            <w:noProof/>
            <w:webHidden/>
          </w:rPr>
          <w:tab/>
        </w:r>
        <w:r>
          <w:rPr>
            <w:noProof/>
            <w:webHidden/>
          </w:rPr>
          <w:fldChar w:fldCharType="begin"/>
        </w:r>
        <w:r>
          <w:rPr>
            <w:noProof/>
            <w:webHidden/>
          </w:rPr>
          <w:instrText xml:space="preserve"> PAGEREF _Toc195797104 \h </w:instrText>
        </w:r>
        <w:r>
          <w:rPr>
            <w:noProof/>
            <w:webHidden/>
          </w:rPr>
        </w:r>
        <w:r>
          <w:rPr>
            <w:noProof/>
            <w:webHidden/>
          </w:rPr>
          <w:fldChar w:fldCharType="separate"/>
        </w:r>
        <w:r w:rsidR="00EF3A69">
          <w:rPr>
            <w:noProof/>
            <w:webHidden/>
          </w:rPr>
          <w:t>5</w:t>
        </w:r>
        <w:r>
          <w:rPr>
            <w:noProof/>
            <w:webHidden/>
          </w:rPr>
          <w:fldChar w:fldCharType="end"/>
        </w:r>
      </w:hyperlink>
    </w:p>
    <w:p w14:paraId="5D98CA45" w14:textId="7A1E495F"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5" w:history="1">
        <w:r w:rsidRPr="005E2BBD">
          <w:rPr>
            <w:rStyle w:val="Hyperlink"/>
            <w:rFonts w:asciiTheme="majorHAnsi" w:hAnsiTheme="majorHAnsi" w:cstheme="majorHAnsi"/>
            <w:noProof/>
          </w:rPr>
          <w:t>5.</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How to apply</w:t>
        </w:r>
        <w:r>
          <w:rPr>
            <w:noProof/>
            <w:webHidden/>
          </w:rPr>
          <w:tab/>
        </w:r>
        <w:r>
          <w:rPr>
            <w:noProof/>
            <w:webHidden/>
          </w:rPr>
          <w:fldChar w:fldCharType="begin"/>
        </w:r>
        <w:r>
          <w:rPr>
            <w:noProof/>
            <w:webHidden/>
          </w:rPr>
          <w:instrText xml:space="preserve"> PAGEREF _Toc195797105 \h </w:instrText>
        </w:r>
        <w:r>
          <w:rPr>
            <w:noProof/>
            <w:webHidden/>
          </w:rPr>
        </w:r>
        <w:r>
          <w:rPr>
            <w:noProof/>
            <w:webHidden/>
          </w:rPr>
          <w:fldChar w:fldCharType="separate"/>
        </w:r>
        <w:r w:rsidR="00EF3A69">
          <w:rPr>
            <w:noProof/>
            <w:webHidden/>
          </w:rPr>
          <w:t>5</w:t>
        </w:r>
        <w:r>
          <w:rPr>
            <w:noProof/>
            <w:webHidden/>
          </w:rPr>
          <w:fldChar w:fldCharType="end"/>
        </w:r>
      </w:hyperlink>
    </w:p>
    <w:p w14:paraId="49949F58" w14:textId="3179740F"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6" w:history="1">
        <w:r w:rsidRPr="005E2BBD">
          <w:rPr>
            <w:rStyle w:val="Hyperlink"/>
            <w:rFonts w:asciiTheme="majorHAnsi" w:hAnsiTheme="majorHAnsi" w:cstheme="majorHAnsi"/>
            <w:noProof/>
          </w:rPr>
          <w:t>5.1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Key dates</w:t>
        </w:r>
        <w:r>
          <w:rPr>
            <w:noProof/>
            <w:webHidden/>
          </w:rPr>
          <w:tab/>
        </w:r>
        <w:r>
          <w:rPr>
            <w:noProof/>
            <w:webHidden/>
          </w:rPr>
          <w:fldChar w:fldCharType="begin"/>
        </w:r>
        <w:r>
          <w:rPr>
            <w:noProof/>
            <w:webHidden/>
          </w:rPr>
          <w:instrText xml:space="preserve"> PAGEREF _Toc195797106 \h </w:instrText>
        </w:r>
        <w:r>
          <w:rPr>
            <w:noProof/>
            <w:webHidden/>
          </w:rPr>
        </w:r>
        <w:r>
          <w:rPr>
            <w:noProof/>
            <w:webHidden/>
          </w:rPr>
          <w:fldChar w:fldCharType="separate"/>
        </w:r>
        <w:r w:rsidR="00EF3A69">
          <w:rPr>
            <w:noProof/>
            <w:webHidden/>
          </w:rPr>
          <w:t>5</w:t>
        </w:r>
        <w:r>
          <w:rPr>
            <w:noProof/>
            <w:webHidden/>
          </w:rPr>
          <w:fldChar w:fldCharType="end"/>
        </w:r>
      </w:hyperlink>
    </w:p>
    <w:p w14:paraId="65B1CA7C" w14:textId="3B1F1F01"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7" w:history="1">
        <w:r w:rsidRPr="005E2BBD">
          <w:rPr>
            <w:rStyle w:val="Hyperlink"/>
            <w:rFonts w:asciiTheme="majorHAnsi" w:hAnsiTheme="majorHAnsi" w:cstheme="majorHAnsi"/>
            <w:noProof/>
          </w:rPr>
          <w:t>5.2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Submitting an application</w:t>
        </w:r>
        <w:r>
          <w:rPr>
            <w:noProof/>
            <w:webHidden/>
          </w:rPr>
          <w:tab/>
        </w:r>
        <w:r>
          <w:rPr>
            <w:noProof/>
            <w:webHidden/>
          </w:rPr>
          <w:fldChar w:fldCharType="begin"/>
        </w:r>
        <w:r>
          <w:rPr>
            <w:noProof/>
            <w:webHidden/>
          </w:rPr>
          <w:instrText xml:space="preserve"> PAGEREF _Toc195797107 \h </w:instrText>
        </w:r>
        <w:r>
          <w:rPr>
            <w:noProof/>
            <w:webHidden/>
          </w:rPr>
        </w:r>
        <w:r>
          <w:rPr>
            <w:noProof/>
            <w:webHidden/>
          </w:rPr>
          <w:fldChar w:fldCharType="separate"/>
        </w:r>
        <w:r w:rsidR="00EF3A69">
          <w:rPr>
            <w:noProof/>
            <w:webHidden/>
          </w:rPr>
          <w:t>5</w:t>
        </w:r>
        <w:r>
          <w:rPr>
            <w:noProof/>
            <w:webHidden/>
          </w:rPr>
          <w:fldChar w:fldCharType="end"/>
        </w:r>
      </w:hyperlink>
    </w:p>
    <w:p w14:paraId="70B1D6E1" w14:textId="640BA8F5"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8" w:history="1">
        <w:r w:rsidRPr="005E2BBD">
          <w:rPr>
            <w:rStyle w:val="Hyperlink"/>
            <w:rFonts w:asciiTheme="majorHAnsi" w:hAnsiTheme="majorHAnsi" w:cstheme="majorHAnsi"/>
            <w:noProof/>
          </w:rPr>
          <w:t>5.3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Documentation requirements</w:t>
        </w:r>
        <w:r>
          <w:rPr>
            <w:noProof/>
            <w:webHidden/>
          </w:rPr>
          <w:tab/>
        </w:r>
        <w:r>
          <w:rPr>
            <w:noProof/>
            <w:webHidden/>
          </w:rPr>
          <w:fldChar w:fldCharType="begin"/>
        </w:r>
        <w:r>
          <w:rPr>
            <w:noProof/>
            <w:webHidden/>
          </w:rPr>
          <w:instrText xml:space="preserve"> PAGEREF _Toc195797108 \h </w:instrText>
        </w:r>
        <w:r>
          <w:rPr>
            <w:noProof/>
            <w:webHidden/>
          </w:rPr>
        </w:r>
        <w:r>
          <w:rPr>
            <w:noProof/>
            <w:webHidden/>
          </w:rPr>
          <w:fldChar w:fldCharType="separate"/>
        </w:r>
        <w:r w:rsidR="00EF3A69">
          <w:rPr>
            <w:noProof/>
            <w:webHidden/>
          </w:rPr>
          <w:t>6</w:t>
        </w:r>
        <w:r>
          <w:rPr>
            <w:noProof/>
            <w:webHidden/>
          </w:rPr>
          <w:fldChar w:fldCharType="end"/>
        </w:r>
      </w:hyperlink>
    </w:p>
    <w:p w14:paraId="718D5BCA" w14:textId="58C5DC3E"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09" w:history="1">
        <w:r w:rsidRPr="005E2BBD">
          <w:rPr>
            <w:rStyle w:val="Hyperlink"/>
            <w:rFonts w:asciiTheme="majorHAnsi" w:hAnsiTheme="majorHAnsi" w:cstheme="majorHAnsi"/>
            <w:noProof/>
          </w:rPr>
          <w:t>6.</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Assessment</w:t>
        </w:r>
        <w:r>
          <w:rPr>
            <w:noProof/>
            <w:webHidden/>
          </w:rPr>
          <w:tab/>
        </w:r>
        <w:r>
          <w:rPr>
            <w:noProof/>
            <w:webHidden/>
          </w:rPr>
          <w:fldChar w:fldCharType="begin"/>
        </w:r>
        <w:r>
          <w:rPr>
            <w:noProof/>
            <w:webHidden/>
          </w:rPr>
          <w:instrText xml:space="preserve"> PAGEREF _Toc195797109 \h </w:instrText>
        </w:r>
        <w:r>
          <w:rPr>
            <w:noProof/>
            <w:webHidden/>
          </w:rPr>
        </w:r>
        <w:r>
          <w:rPr>
            <w:noProof/>
            <w:webHidden/>
          </w:rPr>
          <w:fldChar w:fldCharType="separate"/>
        </w:r>
        <w:r w:rsidR="00EF3A69">
          <w:rPr>
            <w:noProof/>
            <w:webHidden/>
          </w:rPr>
          <w:t>7</w:t>
        </w:r>
        <w:r>
          <w:rPr>
            <w:noProof/>
            <w:webHidden/>
          </w:rPr>
          <w:fldChar w:fldCharType="end"/>
        </w:r>
      </w:hyperlink>
    </w:p>
    <w:p w14:paraId="57073D82" w14:textId="26DECA7A"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0" w:history="1">
        <w:r w:rsidRPr="005E2BBD">
          <w:rPr>
            <w:rStyle w:val="Hyperlink"/>
            <w:rFonts w:asciiTheme="majorHAnsi" w:hAnsiTheme="majorHAnsi" w:cstheme="majorHAnsi"/>
            <w:noProof/>
            <w:shd w:val="clear" w:color="auto" w:fill="FFFFFF"/>
          </w:rPr>
          <w:t>6.1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shd w:val="clear" w:color="auto" w:fill="FFFFFF"/>
          </w:rPr>
          <w:t>Assessment process</w:t>
        </w:r>
        <w:r>
          <w:rPr>
            <w:noProof/>
            <w:webHidden/>
          </w:rPr>
          <w:tab/>
        </w:r>
        <w:r>
          <w:rPr>
            <w:noProof/>
            <w:webHidden/>
          </w:rPr>
          <w:fldChar w:fldCharType="begin"/>
        </w:r>
        <w:r>
          <w:rPr>
            <w:noProof/>
            <w:webHidden/>
          </w:rPr>
          <w:instrText xml:space="preserve"> PAGEREF _Toc195797110 \h </w:instrText>
        </w:r>
        <w:r>
          <w:rPr>
            <w:noProof/>
            <w:webHidden/>
          </w:rPr>
        </w:r>
        <w:r>
          <w:rPr>
            <w:noProof/>
            <w:webHidden/>
          </w:rPr>
          <w:fldChar w:fldCharType="separate"/>
        </w:r>
        <w:r w:rsidR="00EF3A69">
          <w:rPr>
            <w:noProof/>
            <w:webHidden/>
          </w:rPr>
          <w:t>7</w:t>
        </w:r>
        <w:r>
          <w:rPr>
            <w:noProof/>
            <w:webHidden/>
          </w:rPr>
          <w:fldChar w:fldCharType="end"/>
        </w:r>
      </w:hyperlink>
    </w:p>
    <w:p w14:paraId="4BCF7812" w14:textId="45D1205E"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1" w:history="1">
        <w:r w:rsidRPr="005E2BBD">
          <w:rPr>
            <w:rStyle w:val="Hyperlink"/>
            <w:rFonts w:asciiTheme="majorHAnsi" w:hAnsiTheme="majorHAnsi" w:cstheme="majorHAnsi"/>
            <w:noProof/>
          </w:rPr>
          <w:t>6.2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Assessment criteria</w:t>
        </w:r>
        <w:r>
          <w:rPr>
            <w:noProof/>
            <w:webHidden/>
          </w:rPr>
          <w:tab/>
        </w:r>
        <w:r>
          <w:rPr>
            <w:noProof/>
            <w:webHidden/>
          </w:rPr>
          <w:fldChar w:fldCharType="begin"/>
        </w:r>
        <w:r>
          <w:rPr>
            <w:noProof/>
            <w:webHidden/>
          </w:rPr>
          <w:instrText xml:space="preserve"> PAGEREF _Toc195797111 \h </w:instrText>
        </w:r>
        <w:r>
          <w:rPr>
            <w:noProof/>
            <w:webHidden/>
          </w:rPr>
        </w:r>
        <w:r>
          <w:rPr>
            <w:noProof/>
            <w:webHidden/>
          </w:rPr>
          <w:fldChar w:fldCharType="separate"/>
        </w:r>
        <w:r w:rsidR="00EF3A69">
          <w:rPr>
            <w:noProof/>
            <w:webHidden/>
          </w:rPr>
          <w:t>8</w:t>
        </w:r>
        <w:r>
          <w:rPr>
            <w:noProof/>
            <w:webHidden/>
          </w:rPr>
          <w:fldChar w:fldCharType="end"/>
        </w:r>
      </w:hyperlink>
    </w:p>
    <w:p w14:paraId="713E2E31" w14:textId="076A840E"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2" w:history="1">
        <w:r w:rsidRPr="005E2BBD">
          <w:rPr>
            <w:rStyle w:val="Hyperlink"/>
            <w:rFonts w:asciiTheme="majorHAnsi" w:hAnsiTheme="majorHAnsi" w:cstheme="majorHAnsi"/>
            <w:noProof/>
          </w:rPr>
          <w:t>6.3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Due Diligence checks</w:t>
        </w:r>
        <w:r>
          <w:rPr>
            <w:noProof/>
            <w:webHidden/>
          </w:rPr>
          <w:tab/>
        </w:r>
        <w:r>
          <w:rPr>
            <w:noProof/>
            <w:webHidden/>
          </w:rPr>
          <w:fldChar w:fldCharType="begin"/>
        </w:r>
        <w:r>
          <w:rPr>
            <w:noProof/>
            <w:webHidden/>
          </w:rPr>
          <w:instrText xml:space="preserve"> PAGEREF _Toc195797112 \h </w:instrText>
        </w:r>
        <w:r>
          <w:rPr>
            <w:noProof/>
            <w:webHidden/>
          </w:rPr>
        </w:r>
        <w:r>
          <w:rPr>
            <w:noProof/>
            <w:webHidden/>
          </w:rPr>
          <w:fldChar w:fldCharType="separate"/>
        </w:r>
        <w:r w:rsidR="00EF3A69">
          <w:rPr>
            <w:noProof/>
            <w:webHidden/>
          </w:rPr>
          <w:t>9</w:t>
        </w:r>
        <w:r>
          <w:rPr>
            <w:noProof/>
            <w:webHidden/>
          </w:rPr>
          <w:fldChar w:fldCharType="end"/>
        </w:r>
      </w:hyperlink>
    </w:p>
    <w:p w14:paraId="797EFDF7" w14:textId="12D7C8E1"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3" w:history="1">
        <w:r w:rsidRPr="005E2BBD">
          <w:rPr>
            <w:rStyle w:val="Hyperlink"/>
            <w:rFonts w:asciiTheme="majorHAnsi" w:hAnsiTheme="majorHAnsi" w:cstheme="majorHAnsi"/>
            <w:noProof/>
          </w:rPr>
          <w:t>7.</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Notification of Outcomes</w:t>
        </w:r>
        <w:r>
          <w:rPr>
            <w:noProof/>
            <w:webHidden/>
          </w:rPr>
          <w:tab/>
        </w:r>
        <w:r>
          <w:rPr>
            <w:noProof/>
            <w:webHidden/>
          </w:rPr>
          <w:fldChar w:fldCharType="begin"/>
        </w:r>
        <w:r>
          <w:rPr>
            <w:noProof/>
            <w:webHidden/>
          </w:rPr>
          <w:instrText xml:space="preserve"> PAGEREF _Toc195797113 \h </w:instrText>
        </w:r>
        <w:r>
          <w:rPr>
            <w:noProof/>
            <w:webHidden/>
          </w:rPr>
        </w:r>
        <w:r>
          <w:rPr>
            <w:noProof/>
            <w:webHidden/>
          </w:rPr>
          <w:fldChar w:fldCharType="separate"/>
        </w:r>
        <w:r w:rsidR="00EF3A69">
          <w:rPr>
            <w:noProof/>
            <w:webHidden/>
          </w:rPr>
          <w:t>10</w:t>
        </w:r>
        <w:r>
          <w:rPr>
            <w:noProof/>
            <w:webHidden/>
          </w:rPr>
          <w:fldChar w:fldCharType="end"/>
        </w:r>
      </w:hyperlink>
    </w:p>
    <w:p w14:paraId="17E1E9CA" w14:textId="324536F1"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4" w:history="1">
        <w:r w:rsidRPr="005E2BBD">
          <w:rPr>
            <w:rStyle w:val="Hyperlink"/>
            <w:rFonts w:asciiTheme="majorHAnsi" w:hAnsiTheme="majorHAnsi" w:cstheme="majorHAnsi"/>
            <w:noProof/>
          </w:rPr>
          <w:t>8.</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Conditions of Funding</w:t>
        </w:r>
        <w:r>
          <w:rPr>
            <w:noProof/>
            <w:webHidden/>
          </w:rPr>
          <w:tab/>
        </w:r>
        <w:r>
          <w:rPr>
            <w:noProof/>
            <w:webHidden/>
          </w:rPr>
          <w:fldChar w:fldCharType="begin"/>
        </w:r>
        <w:r>
          <w:rPr>
            <w:noProof/>
            <w:webHidden/>
          </w:rPr>
          <w:instrText xml:space="preserve"> PAGEREF _Toc195797114 \h </w:instrText>
        </w:r>
        <w:r>
          <w:rPr>
            <w:noProof/>
            <w:webHidden/>
          </w:rPr>
        </w:r>
        <w:r>
          <w:rPr>
            <w:noProof/>
            <w:webHidden/>
          </w:rPr>
          <w:fldChar w:fldCharType="separate"/>
        </w:r>
        <w:r w:rsidR="00EF3A69">
          <w:rPr>
            <w:noProof/>
            <w:webHidden/>
          </w:rPr>
          <w:t>10</w:t>
        </w:r>
        <w:r>
          <w:rPr>
            <w:noProof/>
            <w:webHidden/>
          </w:rPr>
          <w:fldChar w:fldCharType="end"/>
        </w:r>
      </w:hyperlink>
    </w:p>
    <w:p w14:paraId="50D2A401" w14:textId="18891440"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5" w:history="1">
        <w:r w:rsidRPr="005E2BBD">
          <w:rPr>
            <w:rStyle w:val="Hyperlink"/>
            <w:rFonts w:asciiTheme="majorHAnsi" w:hAnsiTheme="majorHAnsi" w:cstheme="majorHAnsi"/>
            <w:noProof/>
          </w:rPr>
          <w:t>8.1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Funding offer</w:t>
        </w:r>
        <w:r>
          <w:rPr>
            <w:noProof/>
            <w:webHidden/>
          </w:rPr>
          <w:tab/>
        </w:r>
        <w:r>
          <w:rPr>
            <w:noProof/>
            <w:webHidden/>
          </w:rPr>
          <w:fldChar w:fldCharType="begin"/>
        </w:r>
        <w:r>
          <w:rPr>
            <w:noProof/>
            <w:webHidden/>
          </w:rPr>
          <w:instrText xml:space="preserve"> PAGEREF _Toc195797115 \h </w:instrText>
        </w:r>
        <w:r>
          <w:rPr>
            <w:noProof/>
            <w:webHidden/>
          </w:rPr>
        </w:r>
        <w:r>
          <w:rPr>
            <w:noProof/>
            <w:webHidden/>
          </w:rPr>
          <w:fldChar w:fldCharType="separate"/>
        </w:r>
        <w:r w:rsidR="00EF3A69">
          <w:rPr>
            <w:noProof/>
            <w:webHidden/>
          </w:rPr>
          <w:t>10</w:t>
        </w:r>
        <w:r>
          <w:rPr>
            <w:noProof/>
            <w:webHidden/>
          </w:rPr>
          <w:fldChar w:fldCharType="end"/>
        </w:r>
      </w:hyperlink>
    </w:p>
    <w:p w14:paraId="3BEA87FD" w14:textId="24350C29"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6" w:history="1">
        <w:r w:rsidRPr="005E2BBD">
          <w:rPr>
            <w:rStyle w:val="Hyperlink"/>
            <w:rFonts w:asciiTheme="majorHAnsi" w:hAnsiTheme="majorHAnsi" w:cstheme="majorHAnsi"/>
            <w:noProof/>
          </w:rPr>
          <w:t>8.2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Grant agreements</w:t>
        </w:r>
        <w:r>
          <w:rPr>
            <w:noProof/>
            <w:webHidden/>
          </w:rPr>
          <w:tab/>
        </w:r>
        <w:r>
          <w:rPr>
            <w:noProof/>
            <w:webHidden/>
          </w:rPr>
          <w:fldChar w:fldCharType="begin"/>
        </w:r>
        <w:r>
          <w:rPr>
            <w:noProof/>
            <w:webHidden/>
          </w:rPr>
          <w:instrText xml:space="preserve"> PAGEREF _Toc195797116 \h </w:instrText>
        </w:r>
        <w:r>
          <w:rPr>
            <w:noProof/>
            <w:webHidden/>
          </w:rPr>
        </w:r>
        <w:r>
          <w:rPr>
            <w:noProof/>
            <w:webHidden/>
          </w:rPr>
          <w:fldChar w:fldCharType="separate"/>
        </w:r>
        <w:r w:rsidR="00EF3A69">
          <w:rPr>
            <w:noProof/>
            <w:webHidden/>
          </w:rPr>
          <w:t>10</w:t>
        </w:r>
        <w:r>
          <w:rPr>
            <w:noProof/>
            <w:webHidden/>
          </w:rPr>
          <w:fldChar w:fldCharType="end"/>
        </w:r>
      </w:hyperlink>
    </w:p>
    <w:p w14:paraId="2F6FD5A5" w14:textId="48ED6D87"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7" w:history="1">
        <w:r w:rsidRPr="005E2BBD">
          <w:rPr>
            <w:rStyle w:val="Hyperlink"/>
            <w:rFonts w:asciiTheme="majorHAnsi" w:hAnsiTheme="majorHAnsi" w:cstheme="majorHAnsi"/>
            <w:noProof/>
          </w:rPr>
          <w:t>8.3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Grant payments</w:t>
        </w:r>
        <w:r>
          <w:rPr>
            <w:noProof/>
            <w:webHidden/>
          </w:rPr>
          <w:tab/>
        </w:r>
        <w:r>
          <w:rPr>
            <w:noProof/>
            <w:webHidden/>
          </w:rPr>
          <w:fldChar w:fldCharType="begin"/>
        </w:r>
        <w:r>
          <w:rPr>
            <w:noProof/>
            <w:webHidden/>
          </w:rPr>
          <w:instrText xml:space="preserve"> PAGEREF _Toc195797117 \h </w:instrText>
        </w:r>
        <w:r>
          <w:rPr>
            <w:noProof/>
            <w:webHidden/>
          </w:rPr>
        </w:r>
        <w:r>
          <w:rPr>
            <w:noProof/>
            <w:webHidden/>
          </w:rPr>
          <w:fldChar w:fldCharType="separate"/>
        </w:r>
        <w:r w:rsidR="00EF3A69">
          <w:rPr>
            <w:noProof/>
            <w:webHidden/>
          </w:rPr>
          <w:t>11</w:t>
        </w:r>
        <w:r>
          <w:rPr>
            <w:noProof/>
            <w:webHidden/>
          </w:rPr>
          <w:fldChar w:fldCharType="end"/>
        </w:r>
      </w:hyperlink>
    </w:p>
    <w:p w14:paraId="7063E185" w14:textId="3EC0C0C1"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8" w:history="1">
        <w:r w:rsidRPr="005E2BBD">
          <w:rPr>
            <w:rStyle w:val="Hyperlink"/>
            <w:rFonts w:asciiTheme="majorHAnsi" w:hAnsiTheme="majorHAnsi" w:cstheme="majorHAnsi"/>
            <w:noProof/>
          </w:rPr>
          <w:t>8.4</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Publicity/acknowledgement of support</w:t>
        </w:r>
        <w:r>
          <w:rPr>
            <w:noProof/>
            <w:webHidden/>
          </w:rPr>
          <w:tab/>
        </w:r>
        <w:r>
          <w:rPr>
            <w:noProof/>
            <w:webHidden/>
          </w:rPr>
          <w:fldChar w:fldCharType="begin"/>
        </w:r>
        <w:r>
          <w:rPr>
            <w:noProof/>
            <w:webHidden/>
          </w:rPr>
          <w:instrText xml:space="preserve"> PAGEREF _Toc195797118 \h </w:instrText>
        </w:r>
        <w:r>
          <w:rPr>
            <w:noProof/>
            <w:webHidden/>
          </w:rPr>
        </w:r>
        <w:r>
          <w:rPr>
            <w:noProof/>
            <w:webHidden/>
          </w:rPr>
          <w:fldChar w:fldCharType="separate"/>
        </w:r>
        <w:r w:rsidR="00EF3A69">
          <w:rPr>
            <w:noProof/>
            <w:webHidden/>
          </w:rPr>
          <w:t>11</w:t>
        </w:r>
        <w:r>
          <w:rPr>
            <w:noProof/>
            <w:webHidden/>
          </w:rPr>
          <w:fldChar w:fldCharType="end"/>
        </w:r>
      </w:hyperlink>
    </w:p>
    <w:p w14:paraId="42CFAF91" w14:textId="01959D97" w:rsidR="007C300E" w:rsidRDefault="007C300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19" w:history="1">
        <w:r w:rsidRPr="005E2BBD">
          <w:rPr>
            <w:rStyle w:val="Hyperlink"/>
            <w:rFonts w:asciiTheme="majorHAnsi" w:hAnsiTheme="majorHAnsi" w:cstheme="majorHAnsi"/>
            <w:noProof/>
          </w:rPr>
          <w:t>8.5</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Program evaluation</w:t>
        </w:r>
        <w:r>
          <w:rPr>
            <w:noProof/>
            <w:webHidden/>
          </w:rPr>
          <w:tab/>
        </w:r>
        <w:r>
          <w:rPr>
            <w:noProof/>
            <w:webHidden/>
          </w:rPr>
          <w:fldChar w:fldCharType="begin"/>
        </w:r>
        <w:r>
          <w:rPr>
            <w:noProof/>
            <w:webHidden/>
          </w:rPr>
          <w:instrText xml:space="preserve"> PAGEREF _Toc195797119 \h </w:instrText>
        </w:r>
        <w:r>
          <w:rPr>
            <w:noProof/>
            <w:webHidden/>
          </w:rPr>
        </w:r>
        <w:r>
          <w:rPr>
            <w:noProof/>
            <w:webHidden/>
          </w:rPr>
          <w:fldChar w:fldCharType="separate"/>
        </w:r>
        <w:r w:rsidR="00EF3A69">
          <w:rPr>
            <w:noProof/>
            <w:webHidden/>
          </w:rPr>
          <w:t>12</w:t>
        </w:r>
        <w:r>
          <w:rPr>
            <w:noProof/>
            <w:webHidden/>
          </w:rPr>
          <w:fldChar w:fldCharType="end"/>
        </w:r>
      </w:hyperlink>
    </w:p>
    <w:p w14:paraId="348F1815" w14:textId="0B721B6F" w:rsidR="007C300E" w:rsidRDefault="007C300E">
      <w:pPr>
        <w:pStyle w:val="TOC1"/>
        <w:tabs>
          <w:tab w:val="left" w:pos="48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0" w:history="1">
        <w:r w:rsidRPr="005E2BBD">
          <w:rPr>
            <w:rStyle w:val="Hyperlink"/>
            <w:rFonts w:asciiTheme="majorHAnsi" w:hAnsiTheme="majorHAnsi" w:cstheme="majorHAnsi"/>
            <w:noProof/>
          </w:rPr>
          <w:t>9.</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Privacy Statement</w:t>
        </w:r>
        <w:r>
          <w:rPr>
            <w:noProof/>
            <w:webHidden/>
          </w:rPr>
          <w:tab/>
        </w:r>
        <w:r>
          <w:rPr>
            <w:noProof/>
            <w:webHidden/>
          </w:rPr>
          <w:fldChar w:fldCharType="begin"/>
        </w:r>
        <w:r>
          <w:rPr>
            <w:noProof/>
            <w:webHidden/>
          </w:rPr>
          <w:instrText xml:space="preserve"> PAGEREF _Toc195797120 \h </w:instrText>
        </w:r>
        <w:r>
          <w:rPr>
            <w:noProof/>
            <w:webHidden/>
          </w:rPr>
        </w:r>
        <w:r>
          <w:rPr>
            <w:noProof/>
            <w:webHidden/>
          </w:rPr>
          <w:fldChar w:fldCharType="separate"/>
        </w:r>
        <w:r w:rsidR="00EF3A69">
          <w:rPr>
            <w:noProof/>
            <w:webHidden/>
          </w:rPr>
          <w:t>12</w:t>
        </w:r>
        <w:r>
          <w:rPr>
            <w:noProof/>
            <w:webHidden/>
          </w:rPr>
          <w:fldChar w:fldCharType="end"/>
        </w:r>
      </w:hyperlink>
    </w:p>
    <w:p w14:paraId="709B9F43" w14:textId="31E5DC64"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1" w:history="1">
        <w:r w:rsidRPr="005E2BBD">
          <w:rPr>
            <w:rStyle w:val="Hyperlink"/>
            <w:rFonts w:asciiTheme="majorHAnsi" w:hAnsiTheme="majorHAnsi" w:cstheme="majorHAnsi"/>
            <w:noProof/>
          </w:rPr>
          <w:t>10.</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Department Probity and Decision-making</w:t>
        </w:r>
        <w:r>
          <w:rPr>
            <w:noProof/>
            <w:webHidden/>
          </w:rPr>
          <w:tab/>
        </w:r>
        <w:r>
          <w:rPr>
            <w:noProof/>
            <w:webHidden/>
          </w:rPr>
          <w:fldChar w:fldCharType="begin"/>
        </w:r>
        <w:r>
          <w:rPr>
            <w:noProof/>
            <w:webHidden/>
          </w:rPr>
          <w:instrText xml:space="preserve"> PAGEREF _Toc195797121 \h </w:instrText>
        </w:r>
        <w:r>
          <w:rPr>
            <w:noProof/>
            <w:webHidden/>
          </w:rPr>
        </w:r>
        <w:r>
          <w:rPr>
            <w:noProof/>
            <w:webHidden/>
          </w:rPr>
          <w:fldChar w:fldCharType="separate"/>
        </w:r>
        <w:r w:rsidR="00EF3A69">
          <w:rPr>
            <w:noProof/>
            <w:webHidden/>
          </w:rPr>
          <w:t>13</w:t>
        </w:r>
        <w:r>
          <w:rPr>
            <w:noProof/>
            <w:webHidden/>
          </w:rPr>
          <w:fldChar w:fldCharType="end"/>
        </w:r>
      </w:hyperlink>
    </w:p>
    <w:p w14:paraId="1D39D20A" w14:textId="1A91E087" w:rsidR="007C300E" w:rsidRDefault="007C300E">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2" w:history="1">
        <w:r w:rsidRPr="005E2BBD">
          <w:rPr>
            <w:rStyle w:val="Hyperlink"/>
            <w:rFonts w:asciiTheme="majorHAnsi" w:hAnsiTheme="majorHAnsi" w:cstheme="majorHAnsi"/>
            <w:noProof/>
          </w:rPr>
          <w:t>10.1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Conflicts of interest</w:t>
        </w:r>
        <w:r>
          <w:rPr>
            <w:noProof/>
            <w:webHidden/>
          </w:rPr>
          <w:tab/>
        </w:r>
        <w:r>
          <w:rPr>
            <w:noProof/>
            <w:webHidden/>
          </w:rPr>
          <w:fldChar w:fldCharType="begin"/>
        </w:r>
        <w:r>
          <w:rPr>
            <w:noProof/>
            <w:webHidden/>
          </w:rPr>
          <w:instrText xml:space="preserve"> PAGEREF _Toc195797122 \h </w:instrText>
        </w:r>
        <w:r>
          <w:rPr>
            <w:noProof/>
            <w:webHidden/>
          </w:rPr>
        </w:r>
        <w:r>
          <w:rPr>
            <w:noProof/>
            <w:webHidden/>
          </w:rPr>
          <w:fldChar w:fldCharType="separate"/>
        </w:r>
        <w:r w:rsidR="00EF3A69">
          <w:rPr>
            <w:noProof/>
            <w:webHidden/>
          </w:rPr>
          <w:t>13</w:t>
        </w:r>
        <w:r>
          <w:rPr>
            <w:noProof/>
            <w:webHidden/>
          </w:rPr>
          <w:fldChar w:fldCharType="end"/>
        </w:r>
      </w:hyperlink>
    </w:p>
    <w:p w14:paraId="4E3B977C" w14:textId="0C33C960" w:rsidR="007C300E" w:rsidRDefault="007C300E">
      <w:pPr>
        <w:pStyle w:val="TOC2"/>
        <w:tabs>
          <w:tab w:val="left" w:pos="96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3" w:history="1">
        <w:r w:rsidRPr="005E2BBD">
          <w:rPr>
            <w:rStyle w:val="Hyperlink"/>
            <w:rFonts w:asciiTheme="majorHAnsi" w:hAnsiTheme="majorHAnsi" w:cstheme="majorHAnsi"/>
            <w:noProof/>
          </w:rPr>
          <w:t>10.2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Complaints</w:t>
        </w:r>
        <w:r>
          <w:rPr>
            <w:noProof/>
            <w:webHidden/>
          </w:rPr>
          <w:tab/>
        </w:r>
        <w:r>
          <w:rPr>
            <w:noProof/>
            <w:webHidden/>
          </w:rPr>
          <w:fldChar w:fldCharType="begin"/>
        </w:r>
        <w:r>
          <w:rPr>
            <w:noProof/>
            <w:webHidden/>
          </w:rPr>
          <w:instrText xml:space="preserve"> PAGEREF _Toc195797123 \h </w:instrText>
        </w:r>
        <w:r>
          <w:rPr>
            <w:noProof/>
            <w:webHidden/>
          </w:rPr>
        </w:r>
        <w:r>
          <w:rPr>
            <w:noProof/>
            <w:webHidden/>
          </w:rPr>
          <w:fldChar w:fldCharType="separate"/>
        </w:r>
        <w:r w:rsidR="00EF3A69">
          <w:rPr>
            <w:noProof/>
            <w:webHidden/>
          </w:rPr>
          <w:t>13</w:t>
        </w:r>
        <w:r>
          <w:rPr>
            <w:noProof/>
            <w:webHidden/>
          </w:rPr>
          <w:fldChar w:fldCharType="end"/>
        </w:r>
      </w:hyperlink>
    </w:p>
    <w:p w14:paraId="5F2F3F52" w14:textId="3FD8C227"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4" w:history="1">
        <w:r w:rsidRPr="005E2BBD">
          <w:rPr>
            <w:rStyle w:val="Hyperlink"/>
            <w:rFonts w:asciiTheme="majorHAnsi" w:hAnsiTheme="majorHAnsi" w:cstheme="majorHAnsi"/>
            <w:noProof/>
          </w:rPr>
          <w:t>11.</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No payment of GST on grant funding</w:t>
        </w:r>
        <w:r>
          <w:rPr>
            <w:noProof/>
            <w:webHidden/>
          </w:rPr>
          <w:tab/>
        </w:r>
        <w:r>
          <w:rPr>
            <w:noProof/>
            <w:webHidden/>
          </w:rPr>
          <w:fldChar w:fldCharType="begin"/>
        </w:r>
        <w:r>
          <w:rPr>
            <w:noProof/>
            <w:webHidden/>
          </w:rPr>
          <w:instrText xml:space="preserve"> PAGEREF _Toc195797124 \h </w:instrText>
        </w:r>
        <w:r>
          <w:rPr>
            <w:noProof/>
            <w:webHidden/>
          </w:rPr>
        </w:r>
        <w:r>
          <w:rPr>
            <w:noProof/>
            <w:webHidden/>
          </w:rPr>
          <w:fldChar w:fldCharType="separate"/>
        </w:r>
        <w:r w:rsidR="00EF3A69">
          <w:rPr>
            <w:noProof/>
            <w:webHidden/>
          </w:rPr>
          <w:t>14</w:t>
        </w:r>
        <w:r>
          <w:rPr>
            <w:noProof/>
            <w:webHidden/>
          </w:rPr>
          <w:fldChar w:fldCharType="end"/>
        </w:r>
      </w:hyperlink>
    </w:p>
    <w:p w14:paraId="329D0D5F" w14:textId="1D777CDC"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5" w:history="1">
        <w:r w:rsidRPr="005E2BBD">
          <w:rPr>
            <w:rStyle w:val="Hyperlink"/>
            <w:rFonts w:asciiTheme="majorHAnsi" w:hAnsiTheme="majorHAnsi" w:cstheme="majorHAnsi"/>
            <w:noProof/>
          </w:rPr>
          <w:t>12.</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Record keeping for recipients and Audit</w:t>
        </w:r>
        <w:r>
          <w:rPr>
            <w:noProof/>
            <w:webHidden/>
          </w:rPr>
          <w:tab/>
        </w:r>
        <w:r>
          <w:rPr>
            <w:noProof/>
            <w:webHidden/>
          </w:rPr>
          <w:fldChar w:fldCharType="begin"/>
        </w:r>
        <w:r>
          <w:rPr>
            <w:noProof/>
            <w:webHidden/>
          </w:rPr>
          <w:instrText xml:space="preserve"> PAGEREF _Toc195797125 \h </w:instrText>
        </w:r>
        <w:r>
          <w:rPr>
            <w:noProof/>
            <w:webHidden/>
          </w:rPr>
        </w:r>
        <w:r>
          <w:rPr>
            <w:noProof/>
            <w:webHidden/>
          </w:rPr>
          <w:fldChar w:fldCharType="separate"/>
        </w:r>
        <w:r w:rsidR="00EF3A69">
          <w:rPr>
            <w:noProof/>
            <w:webHidden/>
          </w:rPr>
          <w:t>14</w:t>
        </w:r>
        <w:r>
          <w:rPr>
            <w:noProof/>
            <w:webHidden/>
          </w:rPr>
          <w:fldChar w:fldCharType="end"/>
        </w:r>
      </w:hyperlink>
    </w:p>
    <w:p w14:paraId="4E16D485" w14:textId="1F9F93A9" w:rsidR="007C300E" w:rsidRDefault="007C300E">
      <w:pPr>
        <w:pStyle w:val="TOC1"/>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95797126" w:history="1">
        <w:r w:rsidRPr="005E2BBD">
          <w:rPr>
            <w:rStyle w:val="Hyperlink"/>
            <w:rFonts w:asciiTheme="majorHAnsi" w:hAnsiTheme="majorHAnsi" w:cstheme="majorHAnsi"/>
            <w:noProof/>
          </w:rPr>
          <w:t>13.</w:t>
        </w:r>
        <w:r>
          <w:rPr>
            <w:rFonts w:asciiTheme="minorHAnsi" w:eastAsiaTheme="minorEastAsia" w:hAnsiTheme="minorHAnsi" w:cstheme="minorBidi"/>
            <w:noProof/>
            <w:color w:val="auto"/>
            <w:kern w:val="2"/>
            <w:sz w:val="24"/>
            <w:szCs w:val="24"/>
            <w:lang w:eastAsia="en-AU"/>
            <w14:ligatures w14:val="standardContextual"/>
          </w:rPr>
          <w:tab/>
        </w:r>
        <w:r w:rsidRPr="005E2BBD">
          <w:rPr>
            <w:rStyle w:val="Hyperlink"/>
            <w:rFonts w:asciiTheme="majorHAnsi" w:hAnsiTheme="majorHAnsi" w:cstheme="majorHAnsi"/>
            <w:noProof/>
          </w:rPr>
          <w:t>Further information</w:t>
        </w:r>
        <w:r>
          <w:rPr>
            <w:noProof/>
            <w:webHidden/>
          </w:rPr>
          <w:tab/>
        </w:r>
        <w:r>
          <w:rPr>
            <w:noProof/>
            <w:webHidden/>
          </w:rPr>
          <w:fldChar w:fldCharType="begin"/>
        </w:r>
        <w:r>
          <w:rPr>
            <w:noProof/>
            <w:webHidden/>
          </w:rPr>
          <w:instrText xml:space="preserve"> PAGEREF _Toc195797126 \h </w:instrText>
        </w:r>
        <w:r>
          <w:rPr>
            <w:noProof/>
            <w:webHidden/>
          </w:rPr>
        </w:r>
        <w:r>
          <w:rPr>
            <w:noProof/>
            <w:webHidden/>
          </w:rPr>
          <w:fldChar w:fldCharType="separate"/>
        </w:r>
        <w:r w:rsidR="00EF3A69">
          <w:rPr>
            <w:noProof/>
            <w:webHidden/>
          </w:rPr>
          <w:t>14</w:t>
        </w:r>
        <w:r>
          <w:rPr>
            <w:noProof/>
            <w:webHidden/>
          </w:rPr>
          <w:fldChar w:fldCharType="end"/>
        </w:r>
      </w:hyperlink>
    </w:p>
    <w:p w14:paraId="5A915BB6" w14:textId="5CE3D871" w:rsidR="00A73474" w:rsidRDefault="0047378C" w:rsidP="003709E0">
      <w:r w:rsidRPr="00E718E9">
        <w:rPr>
          <w:rFonts w:asciiTheme="minorHAnsi" w:hAnsiTheme="minorHAnsi" w:cstheme="minorHAnsi"/>
        </w:rPr>
        <w:fldChar w:fldCharType="end"/>
      </w:r>
    </w:p>
    <w:p w14:paraId="3FB6B2C7" w14:textId="77777777" w:rsidR="00A73474" w:rsidRPr="008A7482" w:rsidRDefault="00A73474" w:rsidP="003709E0"/>
    <w:p w14:paraId="161F59B7" w14:textId="77777777" w:rsidR="004B661B" w:rsidRPr="008A7482" w:rsidRDefault="004B661B" w:rsidP="00D6748F">
      <w:pPr>
        <w:spacing w:before="2400"/>
        <w:rPr>
          <w:lang w:val="en-GB"/>
        </w:rPr>
        <w:sectPr w:rsidR="004B661B" w:rsidRPr="008A7482" w:rsidSect="00E27750">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268" w:right="1361" w:bottom="1701" w:left="1361" w:header="284" w:footer="340" w:gutter="0"/>
          <w:cols w:space="708"/>
          <w:docGrid w:linePitch="360"/>
        </w:sectPr>
      </w:pPr>
    </w:p>
    <w:p w14:paraId="7C3CF808" w14:textId="0A288E87" w:rsidR="0041222E" w:rsidRPr="00E87D8B" w:rsidRDefault="003709E0" w:rsidP="00E72127">
      <w:pPr>
        <w:pStyle w:val="Heading1"/>
        <w:numPr>
          <w:ilvl w:val="0"/>
          <w:numId w:val="18"/>
        </w:numPr>
        <w:ind w:hanging="720"/>
        <w:rPr>
          <w:rFonts w:asciiTheme="majorHAnsi" w:hAnsiTheme="majorHAnsi" w:cstheme="majorHAnsi"/>
          <w:color w:val="008484"/>
        </w:rPr>
      </w:pPr>
      <w:bookmarkStart w:id="1" w:name="_Toc195797088"/>
      <w:r w:rsidRPr="00E87D8B">
        <w:rPr>
          <w:rFonts w:asciiTheme="majorHAnsi" w:hAnsiTheme="majorHAnsi" w:cstheme="majorHAnsi"/>
          <w:color w:val="008484"/>
        </w:rPr>
        <w:t>Program Overview</w:t>
      </w:r>
      <w:bookmarkEnd w:id="1"/>
    </w:p>
    <w:p w14:paraId="3F09590F" w14:textId="23D16B92" w:rsidR="009100AD" w:rsidRPr="00267327" w:rsidRDefault="00882205" w:rsidP="00E72127">
      <w:pPr>
        <w:pStyle w:val="Heading2"/>
        <w:numPr>
          <w:ilvl w:val="1"/>
          <w:numId w:val="19"/>
        </w:numPr>
        <w:rPr>
          <w:rFonts w:asciiTheme="majorHAnsi" w:hAnsiTheme="majorHAnsi" w:cstheme="majorHAnsi"/>
          <w:color w:val="008484"/>
        </w:rPr>
      </w:pPr>
      <w:bookmarkStart w:id="2" w:name="_Toc195797089"/>
      <w:r w:rsidRPr="00267327">
        <w:rPr>
          <w:rFonts w:asciiTheme="majorHAnsi" w:hAnsiTheme="majorHAnsi" w:cstheme="majorHAnsi"/>
          <w:color w:val="008484"/>
        </w:rPr>
        <w:t>About the Program</w:t>
      </w:r>
      <w:bookmarkEnd w:id="2"/>
    </w:p>
    <w:p w14:paraId="63565FD9" w14:textId="2C053609" w:rsidR="00A73474" w:rsidRPr="004463A8" w:rsidRDefault="00A73474" w:rsidP="00A73474">
      <w:pPr>
        <w:rPr>
          <w:sz w:val="22"/>
          <w:szCs w:val="20"/>
        </w:rPr>
      </w:pPr>
      <w:r w:rsidRPr="004463A8">
        <w:rPr>
          <w:sz w:val="22"/>
          <w:szCs w:val="20"/>
        </w:rPr>
        <w:t xml:space="preserve">The Multicultural Business Precinct Revitalisation Program will provide grant funding to local councils across Victoria to support the revitalisation of multicultural business precincts, deliver tangible improvements for local businesses and celebrate the evolving cultural diversity of Victoria’s multicultural traders in these precincts. </w:t>
      </w:r>
    </w:p>
    <w:p w14:paraId="03A7E605" w14:textId="77777777" w:rsidR="00A73474" w:rsidRPr="004463A8" w:rsidRDefault="00A73474" w:rsidP="00A73474">
      <w:pPr>
        <w:rPr>
          <w:sz w:val="22"/>
          <w:szCs w:val="22"/>
        </w:rPr>
      </w:pPr>
      <w:r w:rsidRPr="004463A8">
        <w:rPr>
          <w:sz w:val="22"/>
          <w:szCs w:val="22"/>
        </w:rPr>
        <w:t xml:space="preserve">The program reflects the Victorian Government’s commitment to support the upgrade and revitalisation of business and cultural hubs in Victoria’s multicultural precincts under the </w:t>
      </w:r>
      <w:r w:rsidRPr="004463A8">
        <w:rPr>
          <w:i/>
          <w:iCs/>
          <w:sz w:val="22"/>
          <w:szCs w:val="22"/>
        </w:rPr>
        <w:t>Supporting our Multicultural Traders and Precincts</w:t>
      </w:r>
      <w:r w:rsidRPr="004463A8">
        <w:rPr>
          <w:sz w:val="22"/>
          <w:szCs w:val="22"/>
        </w:rPr>
        <w:t xml:space="preserve"> commitment.</w:t>
      </w:r>
    </w:p>
    <w:p w14:paraId="34DCEA16" w14:textId="4DCC0004" w:rsidR="00BD6B2B" w:rsidRPr="004463A8" w:rsidRDefault="00BD6B2B" w:rsidP="00A73474">
      <w:pPr>
        <w:rPr>
          <w:sz w:val="22"/>
          <w:szCs w:val="22"/>
        </w:rPr>
      </w:pPr>
      <w:r w:rsidRPr="004463A8">
        <w:rPr>
          <w:sz w:val="22"/>
          <w:szCs w:val="22"/>
        </w:rPr>
        <w:t xml:space="preserve">The program </w:t>
      </w:r>
      <w:r w:rsidR="00412C62" w:rsidRPr="004463A8">
        <w:rPr>
          <w:sz w:val="22"/>
          <w:szCs w:val="22"/>
        </w:rPr>
        <w:t xml:space="preserve">reinforces </w:t>
      </w:r>
      <w:r w:rsidRPr="004463A8">
        <w:rPr>
          <w:sz w:val="22"/>
          <w:szCs w:val="22"/>
        </w:rPr>
        <w:t>the</w:t>
      </w:r>
      <w:r w:rsidR="00412C62" w:rsidRPr="004463A8">
        <w:rPr>
          <w:sz w:val="22"/>
          <w:szCs w:val="22"/>
        </w:rPr>
        <w:t xml:space="preserve"> intent of</w:t>
      </w:r>
      <w:r w:rsidR="00146A62" w:rsidRPr="004463A8">
        <w:rPr>
          <w:sz w:val="22"/>
          <w:szCs w:val="22"/>
        </w:rPr>
        <w:t xml:space="preserve"> </w:t>
      </w:r>
      <w:r w:rsidR="00BC2B0A">
        <w:rPr>
          <w:sz w:val="22"/>
          <w:szCs w:val="22"/>
        </w:rPr>
        <w:t>the</w:t>
      </w:r>
      <w:r w:rsidR="00146A62" w:rsidRPr="004463A8">
        <w:rPr>
          <w:sz w:val="22"/>
          <w:szCs w:val="22"/>
        </w:rPr>
        <w:t xml:space="preserve"> </w:t>
      </w:r>
      <w:r w:rsidRPr="004463A8">
        <w:rPr>
          <w:i/>
          <w:iCs/>
          <w:sz w:val="22"/>
          <w:szCs w:val="22"/>
        </w:rPr>
        <w:t>Good Practice Guide: Collaboration in Multicultural Business Precinct Planning &amp; Activation</w:t>
      </w:r>
      <w:r w:rsidRPr="004463A8">
        <w:rPr>
          <w:sz w:val="22"/>
          <w:szCs w:val="22"/>
        </w:rPr>
        <w:t xml:space="preserve"> released in </w:t>
      </w:r>
      <w:r w:rsidR="00EC1871">
        <w:rPr>
          <w:sz w:val="22"/>
          <w:szCs w:val="22"/>
        </w:rPr>
        <w:t>September</w:t>
      </w:r>
      <w:r w:rsidR="00ED3057" w:rsidRPr="004463A8">
        <w:rPr>
          <w:sz w:val="22"/>
          <w:szCs w:val="22"/>
        </w:rPr>
        <w:t xml:space="preserve"> </w:t>
      </w:r>
      <w:r w:rsidRPr="004463A8">
        <w:rPr>
          <w:sz w:val="22"/>
          <w:szCs w:val="22"/>
        </w:rPr>
        <w:t xml:space="preserve">2025. </w:t>
      </w:r>
    </w:p>
    <w:p w14:paraId="40D54037" w14:textId="6B89EE7F" w:rsidR="00CE42FF" w:rsidRPr="0078011D" w:rsidRDefault="00CE42FF" w:rsidP="00E72127">
      <w:pPr>
        <w:pStyle w:val="Heading2"/>
        <w:numPr>
          <w:ilvl w:val="1"/>
          <w:numId w:val="19"/>
        </w:numPr>
        <w:rPr>
          <w:rFonts w:asciiTheme="majorHAnsi" w:hAnsiTheme="majorHAnsi" w:cstheme="majorHAnsi"/>
          <w:color w:val="008484"/>
        </w:rPr>
      </w:pPr>
      <w:bookmarkStart w:id="3" w:name="_Toc195797090"/>
      <w:r w:rsidRPr="0078011D">
        <w:rPr>
          <w:rFonts w:asciiTheme="majorHAnsi" w:hAnsiTheme="majorHAnsi" w:cstheme="majorHAnsi"/>
          <w:color w:val="008484"/>
        </w:rPr>
        <w:t>Program objective</w:t>
      </w:r>
      <w:r w:rsidR="00694FA9" w:rsidRPr="0078011D">
        <w:rPr>
          <w:rFonts w:asciiTheme="majorHAnsi" w:hAnsiTheme="majorHAnsi" w:cstheme="majorHAnsi"/>
          <w:color w:val="008484"/>
        </w:rPr>
        <w:t>s</w:t>
      </w:r>
      <w:bookmarkEnd w:id="3"/>
    </w:p>
    <w:p w14:paraId="56A0A418" w14:textId="5ABD8D3B" w:rsidR="002C0D0A" w:rsidRPr="004463A8" w:rsidRDefault="00A73474" w:rsidP="00A73474">
      <w:pPr>
        <w:rPr>
          <w:sz w:val="22"/>
          <w:szCs w:val="20"/>
        </w:rPr>
      </w:pPr>
      <w:r w:rsidRPr="004463A8">
        <w:rPr>
          <w:sz w:val="22"/>
          <w:szCs w:val="20"/>
        </w:rPr>
        <w:t>The objective</w:t>
      </w:r>
      <w:r w:rsidR="00666FFA" w:rsidRPr="004463A8">
        <w:rPr>
          <w:sz w:val="22"/>
          <w:szCs w:val="20"/>
        </w:rPr>
        <w:t>s</w:t>
      </w:r>
      <w:r w:rsidRPr="004463A8">
        <w:rPr>
          <w:sz w:val="22"/>
          <w:szCs w:val="20"/>
        </w:rPr>
        <w:t xml:space="preserve"> of the program </w:t>
      </w:r>
      <w:r w:rsidR="002C0D0A" w:rsidRPr="004463A8">
        <w:rPr>
          <w:sz w:val="22"/>
          <w:szCs w:val="20"/>
        </w:rPr>
        <w:t>are to</w:t>
      </w:r>
      <w:r w:rsidR="00666FFA" w:rsidRPr="004463A8">
        <w:rPr>
          <w:sz w:val="22"/>
          <w:szCs w:val="20"/>
        </w:rPr>
        <w:t>:</w:t>
      </w:r>
      <w:r w:rsidR="002C0D0A" w:rsidRPr="004463A8">
        <w:rPr>
          <w:sz w:val="22"/>
          <w:szCs w:val="20"/>
        </w:rPr>
        <w:t xml:space="preserve"> </w:t>
      </w:r>
    </w:p>
    <w:p w14:paraId="72FF5BE5" w14:textId="0E9317CF" w:rsidR="00A7347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P</w:t>
      </w:r>
      <w:r w:rsidR="00D52534" w:rsidRPr="004463A8">
        <w:rPr>
          <w:rFonts w:ascii="VIC" w:eastAsiaTheme="minorHAnsi" w:hAnsi="VIC"/>
          <w:color w:val="000000"/>
          <w:sz w:val="22"/>
          <w:lang w:eastAsia="en-US"/>
        </w:rPr>
        <w:t>romote and activate local economic activity</w:t>
      </w:r>
      <w:r w:rsidR="00B42D56" w:rsidRPr="004463A8">
        <w:rPr>
          <w:rFonts w:ascii="VIC" w:eastAsiaTheme="minorHAnsi" w:hAnsi="VIC"/>
          <w:color w:val="000000"/>
          <w:sz w:val="22"/>
          <w:lang w:eastAsia="en-US"/>
        </w:rPr>
        <w:t xml:space="preserve"> in business precincts</w:t>
      </w:r>
    </w:p>
    <w:p w14:paraId="6AC1A373" w14:textId="77777777" w:rsidR="00190A6E" w:rsidRPr="004463A8" w:rsidRDefault="00190A6E"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Encourage collaboration in precinct planning, activation and placemaking</w:t>
      </w:r>
    </w:p>
    <w:p w14:paraId="32F502FF" w14:textId="669A2FBF" w:rsidR="00A73474" w:rsidRPr="004463A8" w:rsidRDefault="00D37DAD"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C</w:t>
      </w:r>
      <w:r w:rsidR="00A73474" w:rsidRPr="004463A8">
        <w:rPr>
          <w:rFonts w:ascii="VIC" w:eastAsiaTheme="minorHAnsi" w:hAnsi="VIC"/>
          <w:color w:val="000000"/>
          <w:sz w:val="22"/>
          <w:lang w:eastAsia="en-US"/>
        </w:rPr>
        <w:t xml:space="preserve">elebrate the evolving cultural diversity of </w:t>
      </w:r>
      <w:r w:rsidRPr="004463A8">
        <w:rPr>
          <w:rFonts w:ascii="VIC" w:eastAsiaTheme="minorHAnsi" w:hAnsi="VIC"/>
          <w:color w:val="000000"/>
          <w:sz w:val="22"/>
          <w:lang w:eastAsia="en-US"/>
        </w:rPr>
        <w:t xml:space="preserve">traders in a </w:t>
      </w:r>
      <w:r w:rsidR="00B42D56" w:rsidRPr="004463A8">
        <w:rPr>
          <w:rFonts w:ascii="VIC" w:eastAsiaTheme="minorHAnsi" w:hAnsi="VIC"/>
          <w:color w:val="000000"/>
          <w:sz w:val="22"/>
          <w:lang w:eastAsia="en-US"/>
        </w:rPr>
        <w:t xml:space="preserve">local </w:t>
      </w:r>
      <w:r w:rsidRPr="004463A8">
        <w:rPr>
          <w:rFonts w:ascii="VIC" w:eastAsiaTheme="minorHAnsi" w:hAnsi="VIC"/>
          <w:color w:val="000000"/>
          <w:sz w:val="22"/>
          <w:lang w:eastAsia="en-US"/>
        </w:rPr>
        <w:t>business</w:t>
      </w:r>
      <w:r w:rsidR="00A73474" w:rsidRPr="004463A8">
        <w:rPr>
          <w:rFonts w:ascii="VIC" w:eastAsiaTheme="minorHAnsi" w:hAnsi="VIC"/>
          <w:color w:val="000000"/>
          <w:sz w:val="22"/>
          <w:lang w:eastAsia="en-US"/>
        </w:rPr>
        <w:t xml:space="preserve"> precinct </w:t>
      </w:r>
    </w:p>
    <w:p w14:paraId="6DD26405" w14:textId="2B90DFA6" w:rsidR="00190A6E" w:rsidRPr="004463A8" w:rsidRDefault="00366F31"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I</w:t>
      </w:r>
      <w:r w:rsidR="00A73474" w:rsidRPr="004463A8">
        <w:rPr>
          <w:rFonts w:ascii="VIC" w:eastAsiaTheme="minorHAnsi" w:hAnsi="VIC"/>
          <w:color w:val="000000"/>
          <w:sz w:val="22"/>
          <w:lang w:eastAsia="en-US"/>
        </w:rPr>
        <w:t>mprove the quality of spaces in multicultural business precincts for the businesses and communities that use them.</w:t>
      </w:r>
    </w:p>
    <w:p w14:paraId="55B0BF36" w14:textId="1C29CD12" w:rsidR="5345291C" w:rsidRPr="0078011D" w:rsidRDefault="00F26FB4" w:rsidP="00E72127">
      <w:pPr>
        <w:pStyle w:val="Heading2"/>
        <w:numPr>
          <w:ilvl w:val="1"/>
          <w:numId w:val="19"/>
        </w:numPr>
        <w:rPr>
          <w:rFonts w:asciiTheme="majorHAnsi" w:hAnsiTheme="majorHAnsi" w:cstheme="majorHAnsi"/>
          <w:color w:val="008484"/>
        </w:rPr>
      </w:pPr>
      <w:bookmarkStart w:id="4" w:name="_Toc195797091"/>
      <w:r w:rsidRPr="0078011D">
        <w:rPr>
          <w:rFonts w:asciiTheme="majorHAnsi" w:hAnsiTheme="majorHAnsi" w:cstheme="majorHAnsi"/>
          <w:color w:val="008484"/>
        </w:rPr>
        <w:t>Program outcomes</w:t>
      </w:r>
      <w:bookmarkEnd w:id="4"/>
      <w:r w:rsidRPr="0078011D">
        <w:rPr>
          <w:rFonts w:asciiTheme="majorHAnsi" w:hAnsiTheme="majorHAnsi" w:cstheme="majorHAnsi"/>
          <w:color w:val="008484"/>
        </w:rPr>
        <w:t xml:space="preserve"> </w:t>
      </w:r>
    </w:p>
    <w:p w14:paraId="429ACDBE" w14:textId="6EB80C86" w:rsidR="009D4506" w:rsidRPr="004463A8" w:rsidRDefault="009D4506" w:rsidP="009D4506">
      <w:pPr>
        <w:rPr>
          <w:sz w:val="22"/>
          <w:szCs w:val="20"/>
        </w:rPr>
      </w:pPr>
      <w:r w:rsidRPr="004463A8">
        <w:rPr>
          <w:sz w:val="22"/>
          <w:szCs w:val="20"/>
        </w:rPr>
        <w:t xml:space="preserve">The </w:t>
      </w:r>
      <w:r w:rsidR="005062B5" w:rsidRPr="004463A8">
        <w:rPr>
          <w:sz w:val="22"/>
          <w:szCs w:val="20"/>
        </w:rPr>
        <w:t>program is expected to support the following outcomes</w:t>
      </w:r>
      <w:r w:rsidRPr="004463A8">
        <w:rPr>
          <w:sz w:val="22"/>
          <w:szCs w:val="20"/>
        </w:rPr>
        <w:t>:</w:t>
      </w:r>
    </w:p>
    <w:p w14:paraId="47D3B8AE" w14:textId="545C5BCD" w:rsidR="009D4506"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I</w:t>
      </w:r>
      <w:r w:rsidR="009D4506" w:rsidRPr="004463A8">
        <w:rPr>
          <w:rFonts w:ascii="VIC" w:eastAsiaTheme="minorHAnsi" w:hAnsi="VIC"/>
          <w:color w:val="000000"/>
          <w:sz w:val="22"/>
          <w:lang w:eastAsia="en-US"/>
        </w:rPr>
        <w:t xml:space="preserve">ncrease visitation to multicultural business precincts </w:t>
      </w:r>
    </w:p>
    <w:p w14:paraId="2060D011" w14:textId="78D6AFF1" w:rsidR="009D4506"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color w:val="000000"/>
          <w:sz w:val="22"/>
          <w:lang w:eastAsia="en-US"/>
        </w:rPr>
        <w:t>E</w:t>
      </w:r>
      <w:r w:rsidR="009D4506" w:rsidRPr="004463A8">
        <w:rPr>
          <w:rFonts w:ascii="VIC" w:eastAsiaTheme="minorHAnsi" w:hAnsi="VIC"/>
          <w:color w:val="000000"/>
          <w:sz w:val="22"/>
          <w:lang w:eastAsia="en-US"/>
        </w:rPr>
        <w:t>ncourage collaboration between local councils, business associations and multicultural traders in precinct planning and activation processes</w:t>
      </w:r>
    </w:p>
    <w:p w14:paraId="44545918" w14:textId="40964EB2" w:rsidR="00191388" w:rsidRPr="00191388" w:rsidRDefault="00191388" w:rsidP="00191388">
      <w:pPr>
        <w:pStyle w:val="Normalnospace"/>
        <w:numPr>
          <w:ilvl w:val="0"/>
          <w:numId w:val="17"/>
        </w:numPr>
        <w:rPr>
          <w:rFonts w:ascii="VIC" w:eastAsiaTheme="minorHAnsi" w:hAnsi="VIC"/>
          <w:color w:val="000000"/>
          <w:sz w:val="22"/>
          <w:lang w:eastAsia="en-US"/>
        </w:rPr>
      </w:pPr>
      <w:r>
        <w:rPr>
          <w:rFonts w:ascii="VIC" w:eastAsiaTheme="minorHAnsi" w:hAnsi="VIC"/>
          <w:color w:val="000000"/>
          <w:sz w:val="22"/>
          <w:lang w:eastAsia="en-US"/>
        </w:rPr>
        <w:t>Make available impr</w:t>
      </w:r>
      <w:r w:rsidRPr="00191388">
        <w:rPr>
          <w:rFonts w:ascii="VIC" w:eastAsiaTheme="minorHAnsi" w:hAnsi="VIC"/>
          <w:color w:val="000000"/>
          <w:sz w:val="22"/>
          <w:lang w:eastAsia="en-US"/>
        </w:rPr>
        <w:t xml:space="preserve">oved or new </w:t>
      </w:r>
      <w:r>
        <w:rPr>
          <w:rFonts w:ascii="VIC" w:eastAsiaTheme="minorHAnsi" w:hAnsi="VIC"/>
          <w:color w:val="000000"/>
          <w:sz w:val="22"/>
          <w:lang w:eastAsia="en-US"/>
        </w:rPr>
        <w:t xml:space="preserve">public spaces, </w:t>
      </w:r>
      <w:r w:rsidRPr="00191388">
        <w:rPr>
          <w:rFonts w:ascii="VIC" w:eastAsiaTheme="minorHAnsi" w:hAnsi="VIC"/>
          <w:color w:val="000000"/>
          <w:sz w:val="22"/>
          <w:lang w:eastAsia="en-US"/>
        </w:rPr>
        <w:t xml:space="preserve">infrastructure </w:t>
      </w:r>
      <w:r>
        <w:rPr>
          <w:rFonts w:ascii="VIC" w:eastAsiaTheme="minorHAnsi" w:hAnsi="VIC"/>
          <w:color w:val="000000"/>
          <w:sz w:val="22"/>
          <w:lang w:eastAsia="en-US"/>
        </w:rPr>
        <w:t xml:space="preserve">or other assets in </w:t>
      </w:r>
      <w:r w:rsidR="009D4506" w:rsidRPr="00191388">
        <w:rPr>
          <w:rFonts w:ascii="VIC" w:eastAsiaTheme="minorHAnsi" w:hAnsi="VIC"/>
          <w:color w:val="000000"/>
          <w:sz w:val="22"/>
          <w:lang w:eastAsia="en-US"/>
        </w:rPr>
        <w:t>multicultural business precincts.</w:t>
      </w:r>
    </w:p>
    <w:p w14:paraId="152EF232" w14:textId="6131CA1F" w:rsidR="00D53514" w:rsidRPr="0078011D" w:rsidRDefault="00D53514" w:rsidP="00E72127">
      <w:pPr>
        <w:pStyle w:val="Heading2"/>
        <w:numPr>
          <w:ilvl w:val="1"/>
          <w:numId w:val="19"/>
        </w:numPr>
        <w:rPr>
          <w:rFonts w:asciiTheme="majorHAnsi" w:hAnsiTheme="majorHAnsi" w:cstheme="majorHAnsi"/>
          <w:color w:val="008484"/>
        </w:rPr>
      </w:pPr>
      <w:bookmarkStart w:id="5" w:name="_Toc195797092"/>
      <w:r w:rsidRPr="0078011D">
        <w:rPr>
          <w:rFonts w:asciiTheme="majorHAnsi" w:hAnsiTheme="majorHAnsi" w:cstheme="majorHAnsi"/>
          <w:color w:val="008484"/>
        </w:rPr>
        <w:t xml:space="preserve">Useful </w:t>
      </w:r>
      <w:r w:rsidR="00EB181F">
        <w:rPr>
          <w:rFonts w:asciiTheme="majorHAnsi" w:hAnsiTheme="majorHAnsi" w:cstheme="majorHAnsi"/>
          <w:color w:val="008484"/>
        </w:rPr>
        <w:t>d</w:t>
      </w:r>
      <w:r w:rsidRPr="0078011D">
        <w:rPr>
          <w:rFonts w:asciiTheme="majorHAnsi" w:hAnsiTheme="majorHAnsi" w:cstheme="majorHAnsi"/>
          <w:color w:val="008484"/>
        </w:rPr>
        <w:t>efinitions</w:t>
      </w:r>
      <w:bookmarkEnd w:id="5"/>
    </w:p>
    <w:p w14:paraId="450E2B99" w14:textId="4D062A34" w:rsidR="00D53514" w:rsidRPr="004463A8" w:rsidRDefault="00D53514" w:rsidP="00D53514">
      <w:pPr>
        <w:rPr>
          <w:sz w:val="22"/>
          <w:szCs w:val="20"/>
        </w:rPr>
      </w:pPr>
      <w:r w:rsidRPr="004463A8">
        <w:rPr>
          <w:sz w:val="22"/>
          <w:szCs w:val="20"/>
        </w:rPr>
        <w:t>For the purposes of this program the following definitions apply:</w:t>
      </w:r>
    </w:p>
    <w:p w14:paraId="4BAB78B4" w14:textId="5385497F" w:rsidR="00D5351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b/>
          <w:bCs/>
          <w:color w:val="000000"/>
          <w:sz w:val="22"/>
          <w:lang w:eastAsia="en-US"/>
        </w:rPr>
        <w:t>Multicultural business</w:t>
      </w:r>
      <w:r w:rsidRPr="004463A8">
        <w:rPr>
          <w:rFonts w:ascii="VIC" w:eastAsiaTheme="minorHAnsi" w:hAnsi="VIC"/>
          <w:color w:val="000000"/>
          <w:sz w:val="22"/>
          <w:lang w:eastAsia="en-US"/>
        </w:rPr>
        <w:t xml:space="preserve"> refers to businesses that identify as being of a specific ethnic, language or cultural community that has common needs, customs and traditions.</w:t>
      </w:r>
    </w:p>
    <w:p w14:paraId="0C426F5B" w14:textId="77777777" w:rsidR="00D5351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b/>
          <w:bCs/>
          <w:color w:val="000000"/>
          <w:sz w:val="22"/>
          <w:lang w:eastAsia="en-US"/>
        </w:rPr>
        <w:t>Business precincts</w:t>
      </w:r>
      <w:r w:rsidRPr="004463A8">
        <w:rPr>
          <w:rFonts w:ascii="VIC" w:eastAsiaTheme="minorHAnsi" w:hAnsi="VIC"/>
          <w:color w:val="000000"/>
          <w:sz w:val="22"/>
          <w:lang w:eastAsia="en-US"/>
        </w:rPr>
        <w:t xml:space="preserve"> are centres of economic activity, located across Victoria. They typically include a variety of businesses – from retail and hospitality through to a range of professional service offerings. They may also be referred to as activity centres or business districts.</w:t>
      </w:r>
    </w:p>
    <w:p w14:paraId="6BB6A0FD" w14:textId="77777777" w:rsidR="00D53514" w:rsidRPr="004463A8" w:rsidRDefault="00D53514" w:rsidP="00E72127">
      <w:pPr>
        <w:pStyle w:val="Normalnospace"/>
        <w:numPr>
          <w:ilvl w:val="0"/>
          <w:numId w:val="17"/>
        </w:numPr>
        <w:rPr>
          <w:rFonts w:ascii="VIC" w:eastAsiaTheme="minorHAnsi" w:hAnsi="VIC"/>
          <w:color w:val="000000"/>
          <w:sz w:val="22"/>
          <w:lang w:eastAsia="en-US"/>
        </w:rPr>
      </w:pPr>
      <w:r w:rsidRPr="004463A8">
        <w:rPr>
          <w:rFonts w:ascii="VIC" w:eastAsiaTheme="minorHAnsi" w:hAnsi="VIC"/>
          <w:b/>
          <w:bCs/>
          <w:color w:val="000000"/>
          <w:sz w:val="22"/>
          <w:lang w:eastAsia="en-US"/>
        </w:rPr>
        <w:t>Multicultural business precincts</w:t>
      </w:r>
      <w:r w:rsidRPr="004463A8">
        <w:rPr>
          <w:rFonts w:ascii="VIC" w:eastAsiaTheme="minorHAnsi" w:hAnsi="VIC"/>
          <w:color w:val="000000"/>
          <w:sz w:val="22"/>
          <w:lang w:eastAsia="en-US"/>
        </w:rPr>
        <w:t xml:space="preserve"> are centres of economic activity where a substantial proportion of the business owners and operators are either from a specific culture or a diverse range of cultures or countries of origin. These include precincts that have a history of cultural diversity and continuing connections to diverse communities.</w:t>
      </w:r>
    </w:p>
    <w:p w14:paraId="34E88FCE" w14:textId="6A419354" w:rsidR="00CE42FF" w:rsidRPr="00ED6F1E" w:rsidRDefault="00CE42FF" w:rsidP="00E72127">
      <w:pPr>
        <w:pStyle w:val="Heading1"/>
        <w:numPr>
          <w:ilvl w:val="0"/>
          <w:numId w:val="18"/>
        </w:numPr>
        <w:ind w:hanging="720"/>
        <w:rPr>
          <w:rFonts w:asciiTheme="majorHAnsi" w:hAnsiTheme="majorHAnsi" w:cstheme="majorHAnsi"/>
          <w:color w:val="008484"/>
        </w:rPr>
      </w:pPr>
      <w:bookmarkStart w:id="6" w:name="_Toc195797093"/>
      <w:r w:rsidRPr="00ED6F1E">
        <w:rPr>
          <w:rFonts w:asciiTheme="majorHAnsi" w:hAnsiTheme="majorHAnsi" w:cstheme="majorHAnsi"/>
          <w:color w:val="008484"/>
        </w:rPr>
        <w:t>Available Funding</w:t>
      </w:r>
      <w:bookmarkEnd w:id="6"/>
    </w:p>
    <w:p w14:paraId="5FD61ADB" w14:textId="01731E78" w:rsidR="006F2BE5" w:rsidRPr="00ED6F1E" w:rsidRDefault="006F2BE5" w:rsidP="0078011D">
      <w:pPr>
        <w:pStyle w:val="Heading2"/>
        <w:rPr>
          <w:rFonts w:asciiTheme="majorHAnsi" w:hAnsiTheme="majorHAnsi" w:cstheme="majorHAnsi"/>
          <w:color w:val="008484"/>
        </w:rPr>
      </w:pPr>
      <w:bookmarkStart w:id="7" w:name="_Toc195797094"/>
      <w:r w:rsidRPr="00ED6F1E">
        <w:rPr>
          <w:rFonts w:asciiTheme="majorHAnsi" w:hAnsiTheme="majorHAnsi" w:cstheme="majorHAnsi"/>
          <w:color w:val="008484"/>
        </w:rPr>
        <w:t>2.1</w:t>
      </w:r>
      <w:r w:rsidRPr="00ED6F1E">
        <w:rPr>
          <w:rFonts w:asciiTheme="majorHAnsi" w:hAnsiTheme="majorHAnsi" w:cstheme="majorHAnsi"/>
          <w:color w:val="008484"/>
        </w:rPr>
        <w:tab/>
      </w:r>
      <w:r w:rsidR="008B3A2F">
        <w:rPr>
          <w:rFonts w:asciiTheme="majorHAnsi" w:hAnsiTheme="majorHAnsi" w:cstheme="majorHAnsi"/>
          <w:color w:val="008484"/>
        </w:rPr>
        <w:t>G</w:t>
      </w:r>
      <w:r>
        <w:rPr>
          <w:rFonts w:asciiTheme="majorHAnsi" w:hAnsiTheme="majorHAnsi" w:cstheme="majorHAnsi"/>
          <w:color w:val="008484"/>
        </w:rPr>
        <w:t>rant funding</w:t>
      </w:r>
      <w:bookmarkEnd w:id="7"/>
    </w:p>
    <w:p w14:paraId="79B3B5B7" w14:textId="7FF423CE" w:rsidR="001D6451" w:rsidRPr="004463A8" w:rsidRDefault="000774D9" w:rsidP="003A367A">
      <w:pPr>
        <w:pStyle w:val="Normalnospace"/>
        <w:spacing w:before="120"/>
        <w:rPr>
          <w:rFonts w:ascii="VIC" w:eastAsiaTheme="minorHAnsi" w:hAnsi="VIC"/>
          <w:color w:val="000000"/>
          <w:sz w:val="22"/>
          <w:lang w:eastAsia="en-US"/>
        </w:rPr>
      </w:pPr>
      <w:r w:rsidRPr="004463A8">
        <w:rPr>
          <w:rFonts w:ascii="VIC" w:eastAsiaTheme="minorHAnsi" w:hAnsi="VIC"/>
          <w:color w:val="000000"/>
          <w:sz w:val="22"/>
          <w:lang w:eastAsia="en-US"/>
        </w:rPr>
        <w:t>Local councils</w:t>
      </w:r>
      <w:r w:rsidR="001D6451" w:rsidRPr="004463A8">
        <w:rPr>
          <w:rFonts w:ascii="VIC" w:eastAsiaTheme="minorHAnsi" w:hAnsi="VIC"/>
          <w:color w:val="000000"/>
          <w:sz w:val="22"/>
          <w:lang w:eastAsia="en-US"/>
        </w:rPr>
        <w:t xml:space="preserve"> may apply for </w:t>
      </w:r>
      <w:r w:rsidR="00AC563C" w:rsidRPr="004463A8">
        <w:rPr>
          <w:rFonts w:ascii="VIC" w:eastAsiaTheme="minorHAnsi" w:hAnsi="VIC"/>
          <w:color w:val="000000"/>
          <w:sz w:val="22"/>
          <w:lang w:eastAsia="en-US"/>
        </w:rPr>
        <w:t>a minimum of</w:t>
      </w:r>
      <w:r w:rsidR="001D6451" w:rsidRPr="004463A8">
        <w:rPr>
          <w:rFonts w:ascii="VIC" w:eastAsiaTheme="minorHAnsi" w:hAnsi="VIC"/>
          <w:color w:val="000000"/>
          <w:sz w:val="22"/>
          <w:lang w:eastAsia="en-US"/>
        </w:rPr>
        <w:t xml:space="preserve"> $5</w:t>
      </w:r>
      <w:r w:rsidR="006F2BE5" w:rsidRPr="004463A8">
        <w:rPr>
          <w:rFonts w:ascii="VIC" w:eastAsiaTheme="minorHAnsi" w:hAnsi="VIC"/>
          <w:color w:val="000000"/>
          <w:sz w:val="22"/>
          <w:lang w:eastAsia="en-US"/>
        </w:rPr>
        <w:t>0</w:t>
      </w:r>
      <w:r w:rsidR="001D6451" w:rsidRPr="004463A8">
        <w:rPr>
          <w:rFonts w:ascii="VIC" w:eastAsiaTheme="minorHAnsi" w:hAnsi="VIC"/>
          <w:color w:val="000000"/>
          <w:sz w:val="22"/>
          <w:lang w:eastAsia="en-US"/>
        </w:rPr>
        <w:t xml:space="preserve">,000 and up to </w:t>
      </w:r>
      <w:r w:rsidR="00AC563C" w:rsidRPr="004463A8">
        <w:rPr>
          <w:rFonts w:ascii="VIC" w:eastAsiaTheme="minorHAnsi" w:hAnsi="VIC"/>
          <w:color w:val="000000"/>
          <w:sz w:val="22"/>
          <w:lang w:eastAsia="en-US"/>
        </w:rPr>
        <w:t xml:space="preserve">a maximum of </w:t>
      </w:r>
      <w:r w:rsidR="001D6451" w:rsidRPr="004463A8">
        <w:rPr>
          <w:rFonts w:ascii="VIC" w:eastAsiaTheme="minorHAnsi" w:hAnsi="VIC"/>
          <w:color w:val="000000"/>
          <w:sz w:val="22"/>
          <w:lang w:eastAsia="en-US"/>
        </w:rPr>
        <w:t>$</w:t>
      </w:r>
      <w:r w:rsidR="00D11022" w:rsidRPr="004463A8">
        <w:rPr>
          <w:rFonts w:ascii="VIC" w:eastAsiaTheme="minorHAnsi" w:hAnsi="VIC"/>
          <w:color w:val="000000"/>
          <w:sz w:val="22"/>
          <w:lang w:eastAsia="en-US"/>
        </w:rPr>
        <w:t>2</w:t>
      </w:r>
      <w:r w:rsidR="001D6451" w:rsidRPr="004463A8">
        <w:rPr>
          <w:rFonts w:ascii="VIC" w:eastAsiaTheme="minorHAnsi" w:hAnsi="VIC"/>
          <w:color w:val="000000"/>
          <w:sz w:val="22"/>
          <w:lang w:eastAsia="en-US"/>
        </w:rPr>
        <w:t>50,000 (exclusive of GST)</w:t>
      </w:r>
      <w:r w:rsidRPr="004463A8">
        <w:rPr>
          <w:rFonts w:ascii="VIC" w:eastAsiaTheme="minorHAnsi" w:hAnsi="VIC"/>
          <w:color w:val="000000"/>
          <w:sz w:val="22"/>
          <w:lang w:eastAsia="en-US"/>
        </w:rPr>
        <w:t xml:space="preserve"> </w:t>
      </w:r>
      <w:r w:rsidR="00CD43AD">
        <w:rPr>
          <w:rFonts w:ascii="VIC" w:eastAsiaTheme="minorHAnsi" w:hAnsi="VIC"/>
          <w:color w:val="000000"/>
          <w:sz w:val="22"/>
          <w:lang w:eastAsia="en-US"/>
        </w:rPr>
        <w:t>grant funding</w:t>
      </w:r>
      <w:r w:rsidRPr="004463A8">
        <w:rPr>
          <w:rFonts w:ascii="VIC" w:eastAsiaTheme="minorHAnsi" w:hAnsi="VIC"/>
          <w:color w:val="000000"/>
          <w:sz w:val="22"/>
          <w:lang w:eastAsia="en-US"/>
        </w:rPr>
        <w:t xml:space="preserve"> per application.</w:t>
      </w:r>
    </w:p>
    <w:p w14:paraId="6D219970" w14:textId="1915F149" w:rsidR="00CE42FF" w:rsidRPr="00ED6F1E" w:rsidRDefault="001619C6" w:rsidP="001619C6">
      <w:pPr>
        <w:pStyle w:val="Heading2"/>
        <w:rPr>
          <w:rFonts w:asciiTheme="majorHAnsi" w:hAnsiTheme="majorHAnsi" w:cstheme="majorHAnsi"/>
          <w:color w:val="008484"/>
        </w:rPr>
      </w:pPr>
      <w:bookmarkStart w:id="8" w:name="_Toc195797095"/>
      <w:r w:rsidRPr="00ED6F1E">
        <w:rPr>
          <w:rFonts w:asciiTheme="majorHAnsi" w:hAnsiTheme="majorHAnsi" w:cstheme="majorHAnsi"/>
          <w:color w:val="008484"/>
        </w:rPr>
        <w:t>2.</w:t>
      </w:r>
      <w:r w:rsidR="00B82F0D">
        <w:rPr>
          <w:rFonts w:asciiTheme="majorHAnsi" w:hAnsiTheme="majorHAnsi" w:cstheme="majorHAnsi"/>
          <w:color w:val="008484"/>
        </w:rPr>
        <w:t>2</w:t>
      </w:r>
      <w:r w:rsidR="00DA6997" w:rsidRPr="00ED6F1E">
        <w:rPr>
          <w:rFonts w:asciiTheme="majorHAnsi" w:hAnsiTheme="majorHAnsi" w:cstheme="majorHAnsi"/>
          <w:color w:val="008484"/>
        </w:rPr>
        <w:tab/>
      </w:r>
      <w:r w:rsidR="00CE42FF" w:rsidRPr="00ED6F1E">
        <w:rPr>
          <w:rFonts w:asciiTheme="majorHAnsi" w:hAnsiTheme="majorHAnsi" w:cstheme="majorHAnsi"/>
          <w:color w:val="008484"/>
        </w:rPr>
        <w:t>Co-contribution</w:t>
      </w:r>
      <w:bookmarkEnd w:id="8"/>
    </w:p>
    <w:p w14:paraId="20421CFA" w14:textId="458CF0B0" w:rsidR="0000651C" w:rsidRPr="004463A8" w:rsidRDefault="0000651C" w:rsidP="0000651C">
      <w:pPr>
        <w:pStyle w:val="Normalnospace"/>
        <w:spacing w:before="120"/>
        <w:rPr>
          <w:rFonts w:ascii="VIC" w:eastAsiaTheme="minorHAnsi" w:hAnsi="VIC"/>
          <w:color w:val="000000"/>
          <w:sz w:val="22"/>
          <w:lang w:eastAsia="en-US"/>
        </w:rPr>
      </w:pPr>
      <w:r w:rsidRPr="004463A8">
        <w:rPr>
          <w:rFonts w:ascii="VIC" w:eastAsiaTheme="minorHAnsi" w:hAnsi="VIC"/>
          <w:color w:val="000000"/>
          <w:sz w:val="22"/>
          <w:lang w:eastAsia="en-US"/>
        </w:rPr>
        <w:t xml:space="preserve">Grants will be provided on a co-contribution basis, meaning the applicant must provide a financial contribution towards the proposed project. This financial co-contribution </w:t>
      </w:r>
      <w:r w:rsidR="00845F64" w:rsidRPr="004463A8">
        <w:rPr>
          <w:rFonts w:ascii="VIC" w:eastAsiaTheme="minorHAnsi" w:hAnsi="VIC"/>
          <w:color w:val="000000"/>
          <w:sz w:val="22"/>
          <w:lang w:eastAsia="en-US"/>
        </w:rPr>
        <w:t xml:space="preserve">must be equivalent to </w:t>
      </w:r>
      <w:r w:rsidR="00ED192B" w:rsidRPr="004463A8">
        <w:rPr>
          <w:rFonts w:ascii="VIC" w:eastAsiaTheme="minorHAnsi" w:hAnsi="VIC"/>
          <w:color w:val="000000"/>
          <w:sz w:val="22"/>
          <w:lang w:eastAsia="en-US"/>
        </w:rPr>
        <w:t xml:space="preserve">at least </w:t>
      </w:r>
      <w:r w:rsidR="00845F64" w:rsidRPr="004463A8">
        <w:rPr>
          <w:rFonts w:ascii="VIC" w:eastAsiaTheme="minorHAnsi" w:hAnsi="VIC"/>
          <w:color w:val="000000"/>
          <w:sz w:val="22"/>
          <w:lang w:eastAsia="en-US"/>
        </w:rPr>
        <w:t>20% of the grant amount</w:t>
      </w:r>
      <w:r w:rsidR="002B12C8" w:rsidRPr="004463A8">
        <w:rPr>
          <w:rFonts w:ascii="VIC" w:eastAsiaTheme="minorHAnsi" w:hAnsi="VIC"/>
          <w:color w:val="000000"/>
          <w:sz w:val="22"/>
          <w:lang w:eastAsia="en-US"/>
        </w:rPr>
        <w:t>.</w:t>
      </w:r>
      <w:r w:rsidRPr="004463A8">
        <w:rPr>
          <w:rFonts w:ascii="VIC" w:eastAsiaTheme="minorHAnsi" w:hAnsi="VIC"/>
          <w:color w:val="000000"/>
          <w:sz w:val="22"/>
          <w:lang w:eastAsia="en-US"/>
        </w:rPr>
        <w:t xml:space="preserve"> </w:t>
      </w:r>
    </w:p>
    <w:p w14:paraId="03112F7A" w14:textId="7116A278" w:rsidR="00ED192B" w:rsidRPr="004463A8" w:rsidRDefault="00ED192B" w:rsidP="00ED192B">
      <w:pPr>
        <w:tabs>
          <w:tab w:val="num" w:pos="720"/>
        </w:tabs>
        <w:rPr>
          <w:sz w:val="22"/>
          <w:szCs w:val="20"/>
        </w:rPr>
      </w:pPr>
      <w:r w:rsidRPr="004463A8">
        <w:rPr>
          <w:sz w:val="22"/>
          <w:szCs w:val="20"/>
        </w:rPr>
        <w:t xml:space="preserve">For example, the minimum grant of $50,000 will require a cash contribution of $10,000. The maximum grant of $250,000 will require a cash contribution </w:t>
      </w:r>
      <w:r w:rsidR="00B568F5">
        <w:rPr>
          <w:sz w:val="22"/>
          <w:szCs w:val="20"/>
        </w:rPr>
        <w:t xml:space="preserve">of </w:t>
      </w:r>
      <w:r w:rsidRPr="004463A8">
        <w:rPr>
          <w:sz w:val="22"/>
          <w:szCs w:val="20"/>
        </w:rPr>
        <w:t xml:space="preserve">$50,000. </w:t>
      </w:r>
    </w:p>
    <w:p w14:paraId="5C6587D2" w14:textId="4FB6134F" w:rsidR="00DF3926" w:rsidRPr="00ED6F1E" w:rsidRDefault="00DF3926" w:rsidP="00E72127">
      <w:pPr>
        <w:pStyle w:val="Heading1"/>
        <w:numPr>
          <w:ilvl w:val="0"/>
          <w:numId w:val="18"/>
        </w:numPr>
        <w:ind w:hanging="720"/>
        <w:rPr>
          <w:rFonts w:asciiTheme="majorHAnsi" w:hAnsiTheme="majorHAnsi" w:cstheme="majorHAnsi"/>
          <w:color w:val="008484"/>
        </w:rPr>
      </w:pPr>
      <w:bookmarkStart w:id="9" w:name="_Toc195797096"/>
      <w:r w:rsidRPr="00ED6F1E">
        <w:rPr>
          <w:rFonts w:asciiTheme="majorHAnsi" w:hAnsiTheme="majorHAnsi" w:cstheme="majorHAnsi"/>
          <w:color w:val="008484"/>
        </w:rPr>
        <w:t>Applicant Eligibility</w:t>
      </w:r>
      <w:bookmarkEnd w:id="9"/>
    </w:p>
    <w:p w14:paraId="2EDE7090" w14:textId="247F4963" w:rsidR="00293B0A" w:rsidRPr="004463A8" w:rsidRDefault="00804EED" w:rsidP="00293B0A">
      <w:pPr>
        <w:rPr>
          <w:sz w:val="22"/>
          <w:szCs w:val="22"/>
        </w:rPr>
      </w:pPr>
      <w:r w:rsidRPr="004463A8">
        <w:rPr>
          <w:sz w:val="22"/>
          <w:szCs w:val="22"/>
        </w:rPr>
        <w:t xml:space="preserve">This program offers funding support to </w:t>
      </w:r>
      <w:r w:rsidRPr="004463A8">
        <w:rPr>
          <w:sz w:val="22"/>
          <w:szCs w:val="20"/>
        </w:rPr>
        <w:t>local councils</w:t>
      </w:r>
      <w:r w:rsidR="0069430F" w:rsidRPr="004463A8">
        <w:rPr>
          <w:sz w:val="22"/>
          <w:szCs w:val="20"/>
        </w:rPr>
        <w:t xml:space="preserve"> in Victoria</w:t>
      </w:r>
      <w:r w:rsidRPr="004463A8">
        <w:rPr>
          <w:sz w:val="22"/>
          <w:szCs w:val="20"/>
        </w:rPr>
        <w:t>.</w:t>
      </w:r>
    </w:p>
    <w:p w14:paraId="26910CC5" w14:textId="53C07968" w:rsidR="00293B0A" w:rsidRPr="00ED6F1E" w:rsidRDefault="00DA6997" w:rsidP="008846E4">
      <w:pPr>
        <w:pStyle w:val="Heading2"/>
        <w:rPr>
          <w:rFonts w:asciiTheme="majorHAnsi" w:hAnsiTheme="majorHAnsi" w:cstheme="majorHAnsi"/>
          <w:color w:val="008484"/>
        </w:rPr>
      </w:pPr>
      <w:bookmarkStart w:id="10" w:name="_Toc195797097"/>
      <w:r w:rsidRPr="00ED6F1E">
        <w:rPr>
          <w:rFonts w:asciiTheme="majorHAnsi" w:hAnsiTheme="majorHAnsi" w:cstheme="majorHAnsi"/>
          <w:color w:val="008484"/>
        </w:rPr>
        <w:t>3.1</w:t>
      </w:r>
      <w:r w:rsidRPr="00ED6F1E">
        <w:rPr>
          <w:rFonts w:asciiTheme="majorHAnsi" w:hAnsiTheme="majorHAnsi" w:cstheme="majorHAnsi"/>
          <w:color w:val="008484"/>
        </w:rPr>
        <w:tab/>
      </w:r>
      <w:r w:rsidR="00293B0A" w:rsidRPr="00ED6F1E">
        <w:rPr>
          <w:rFonts w:asciiTheme="majorHAnsi" w:hAnsiTheme="majorHAnsi" w:cstheme="majorHAnsi"/>
          <w:color w:val="008484"/>
        </w:rPr>
        <w:t xml:space="preserve">Eligible </w:t>
      </w:r>
      <w:r w:rsidR="007A56C0" w:rsidRPr="00ED6F1E">
        <w:rPr>
          <w:rFonts w:asciiTheme="majorHAnsi" w:hAnsiTheme="majorHAnsi" w:cstheme="majorHAnsi"/>
          <w:color w:val="008484"/>
        </w:rPr>
        <w:t>a</w:t>
      </w:r>
      <w:r w:rsidR="00293B0A" w:rsidRPr="00ED6F1E">
        <w:rPr>
          <w:rFonts w:asciiTheme="majorHAnsi" w:hAnsiTheme="majorHAnsi" w:cstheme="majorHAnsi"/>
          <w:color w:val="008484"/>
        </w:rPr>
        <w:t>pplicants</w:t>
      </w:r>
      <w:bookmarkEnd w:id="10"/>
    </w:p>
    <w:p w14:paraId="3A7BF1B8" w14:textId="0ADF1712" w:rsidR="00293B0A" w:rsidRPr="004463A8" w:rsidRDefault="00F54555" w:rsidP="00293B0A">
      <w:pPr>
        <w:pStyle w:val="Normalnospace"/>
        <w:spacing w:line="240" w:lineRule="atLeast"/>
        <w:rPr>
          <w:rFonts w:ascii="VIC" w:eastAsiaTheme="minorHAnsi" w:hAnsi="VIC"/>
          <w:color w:val="000000"/>
          <w:sz w:val="22"/>
          <w:lang w:eastAsia="en-US"/>
        </w:rPr>
      </w:pPr>
      <w:r w:rsidRPr="004463A8">
        <w:rPr>
          <w:rFonts w:ascii="VIC" w:eastAsiaTheme="minorHAnsi" w:hAnsi="VIC"/>
          <w:color w:val="000000"/>
          <w:sz w:val="22"/>
          <w:lang w:eastAsia="en-US"/>
        </w:rPr>
        <w:t>To be eligible</w:t>
      </w:r>
      <w:r w:rsidR="00D14CBE" w:rsidRPr="004463A8">
        <w:rPr>
          <w:rFonts w:ascii="VIC" w:eastAsiaTheme="minorHAnsi" w:hAnsi="VIC"/>
          <w:color w:val="000000"/>
          <w:sz w:val="22"/>
          <w:lang w:eastAsia="en-US"/>
        </w:rPr>
        <w:t xml:space="preserve">, </w:t>
      </w:r>
      <w:r w:rsidRPr="004463A8">
        <w:rPr>
          <w:rFonts w:ascii="VIC" w:eastAsiaTheme="minorHAnsi" w:hAnsi="VIC"/>
          <w:color w:val="000000"/>
          <w:sz w:val="22"/>
          <w:lang w:eastAsia="en-US"/>
        </w:rPr>
        <w:t>a</w:t>
      </w:r>
      <w:r w:rsidR="00293B0A" w:rsidRPr="004463A8">
        <w:rPr>
          <w:rFonts w:ascii="VIC" w:eastAsiaTheme="minorHAnsi" w:hAnsi="VIC"/>
          <w:color w:val="000000"/>
          <w:sz w:val="22"/>
          <w:lang w:eastAsia="en-US"/>
        </w:rPr>
        <w:t>pplicants must meet the following criteria:</w:t>
      </w:r>
    </w:p>
    <w:p w14:paraId="21B83E2D" w14:textId="0737D740" w:rsidR="00293B0A" w:rsidRPr="004463A8" w:rsidRDefault="00293B0A" w:rsidP="00293B0A">
      <w:pPr>
        <w:pStyle w:val="dotpoint"/>
        <w:spacing w:before="0" w:after="120" w:line="240" w:lineRule="atLeast"/>
        <w:rPr>
          <w:rFonts w:eastAsiaTheme="minorHAnsi"/>
          <w:color w:val="000000"/>
          <w:sz w:val="22"/>
          <w:lang w:eastAsia="en-US"/>
        </w:rPr>
      </w:pPr>
      <w:r w:rsidRPr="004463A8">
        <w:rPr>
          <w:rFonts w:eastAsiaTheme="minorHAnsi"/>
          <w:color w:val="000000"/>
          <w:sz w:val="22"/>
          <w:lang w:eastAsia="en-US"/>
        </w:rPr>
        <w:t xml:space="preserve">be a </w:t>
      </w:r>
      <w:r w:rsidR="00F54555" w:rsidRPr="004463A8">
        <w:rPr>
          <w:rFonts w:eastAsiaTheme="minorHAnsi"/>
          <w:color w:val="000000"/>
          <w:sz w:val="22"/>
          <w:lang w:eastAsia="en-US"/>
        </w:rPr>
        <w:t>Victorian local government authority</w:t>
      </w:r>
    </w:p>
    <w:p w14:paraId="118E1979" w14:textId="6781BA47" w:rsidR="009B0245" w:rsidRPr="004463A8" w:rsidRDefault="007D37AE" w:rsidP="009B0245">
      <w:pPr>
        <w:pStyle w:val="dotpoint"/>
        <w:rPr>
          <w:rFonts w:eastAsiaTheme="minorHAnsi"/>
          <w:color w:val="000000"/>
          <w:sz w:val="22"/>
          <w:lang w:eastAsia="en-US"/>
        </w:rPr>
      </w:pPr>
      <w:r w:rsidRPr="004463A8">
        <w:rPr>
          <w:rFonts w:eastAsiaTheme="minorHAnsi"/>
          <w:color w:val="000000"/>
          <w:sz w:val="22"/>
          <w:lang w:eastAsia="en-US"/>
        </w:rPr>
        <w:t xml:space="preserve">demonstrate </w:t>
      </w:r>
      <w:r w:rsidR="009B0245" w:rsidRPr="004463A8">
        <w:rPr>
          <w:rFonts w:eastAsiaTheme="minorHAnsi"/>
          <w:color w:val="000000"/>
          <w:sz w:val="22"/>
          <w:lang w:eastAsia="en-US"/>
        </w:rPr>
        <w:t xml:space="preserve">support </w:t>
      </w:r>
      <w:r w:rsidRPr="004463A8">
        <w:rPr>
          <w:rFonts w:eastAsiaTheme="minorHAnsi"/>
          <w:color w:val="000000"/>
          <w:sz w:val="22"/>
          <w:lang w:eastAsia="en-US"/>
        </w:rPr>
        <w:t xml:space="preserve">for the proposed project </w:t>
      </w:r>
      <w:r w:rsidR="009B0245" w:rsidRPr="004463A8">
        <w:rPr>
          <w:rFonts w:eastAsiaTheme="minorHAnsi"/>
          <w:color w:val="000000"/>
          <w:sz w:val="22"/>
          <w:lang w:eastAsia="en-US"/>
        </w:rPr>
        <w:t xml:space="preserve">from the relevant business association or </w:t>
      </w:r>
      <w:r w:rsidRPr="004463A8">
        <w:rPr>
          <w:rFonts w:eastAsiaTheme="minorHAnsi"/>
          <w:color w:val="000000"/>
          <w:sz w:val="22"/>
          <w:lang w:eastAsia="en-US"/>
        </w:rPr>
        <w:t xml:space="preserve">businesses </w:t>
      </w:r>
      <w:r w:rsidR="006A26A6" w:rsidRPr="004463A8">
        <w:rPr>
          <w:rFonts w:eastAsiaTheme="minorHAnsi"/>
          <w:color w:val="000000"/>
          <w:sz w:val="22"/>
          <w:lang w:eastAsia="en-US"/>
        </w:rPr>
        <w:t xml:space="preserve">operating </w:t>
      </w:r>
      <w:r w:rsidR="009B0245" w:rsidRPr="004463A8">
        <w:rPr>
          <w:rFonts w:eastAsiaTheme="minorHAnsi"/>
          <w:color w:val="000000"/>
          <w:sz w:val="22"/>
          <w:lang w:eastAsia="en-US"/>
        </w:rPr>
        <w:t>in the precinct</w:t>
      </w:r>
    </w:p>
    <w:p w14:paraId="1373F753" w14:textId="1A312404" w:rsidR="009B0245" w:rsidRPr="004463A8" w:rsidRDefault="009B0245" w:rsidP="009B0245">
      <w:pPr>
        <w:pStyle w:val="dotpoint"/>
        <w:rPr>
          <w:rFonts w:eastAsiaTheme="minorHAnsi"/>
          <w:color w:val="000000"/>
          <w:sz w:val="22"/>
          <w:lang w:eastAsia="en-US"/>
        </w:rPr>
      </w:pPr>
      <w:r w:rsidRPr="004463A8">
        <w:rPr>
          <w:rFonts w:eastAsiaTheme="minorHAnsi"/>
          <w:color w:val="000000"/>
          <w:sz w:val="22"/>
          <w:lang w:eastAsia="en-US"/>
        </w:rPr>
        <w:t xml:space="preserve">be able to provide </w:t>
      </w:r>
      <w:r w:rsidR="00A0022D" w:rsidRPr="004463A8">
        <w:rPr>
          <w:rFonts w:eastAsiaTheme="minorHAnsi"/>
          <w:color w:val="000000"/>
          <w:sz w:val="22"/>
          <w:lang w:eastAsia="en-US"/>
        </w:rPr>
        <w:t>a</w:t>
      </w:r>
      <w:r w:rsidRPr="004463A8">
        <w:rPr>
          <w:rFonts w:eastAsiaTheme="minorHAnsi"/>
          <w:color w:val="000000"/>
          <w:sz w:val="22"/>
          <w:lang w:eastAsia="en-US"/>
        </w:rPr>
        <w:t xml:space="preserve"> cash co-contribution of at least 20% of the grant value. </w:t>
      </w:r>
    </w:p>
    <w:p w14:paraId="7A83F644" w14:textId="7B90335B" w:rsidR="00293B0A" w:rsidRPr="008B3A2F" w:rsidRDefault="00DA6997" w:rsidP="00DA6997">
      <w:pPr>
        <w:pStyle w:val="Heading2"/>
        <w:rPr>
          <w:rFonts w:asciiTheme="majorHAnsi" w:hAnsiTheme="majorHAnsi" w:cstheme="majorHAnsi"/>
          <w:color w:val="008484"/>
        </w:rPr>
      </w:pPr>
      <w:bookmarkStart w:id="11" w:name="_Toc195797098"/>
      <w:r w:rsidRPr="008B3A2F">
        <w:rPr>
          <w:rFonts w:asciiTheme="majorHAnsi" w:hAnsiTheme="majorHAnsi" w:cstheme="majorHAnsi"/>
          <w:color w:val="008484"/>
        </w:rPr>
        <w:t>3.</w:t>
      </w:r>
      <w:r w:rsidR="003E30E4" w:rsidRPr="008B3A2F">
        <w:rPr>
          <w:rFonts w:asciiTheme="majorHAnsi" w:hAnsiTheme="majorHAnsi" w:cstheme="majorHAnsi"/>
          <w:color w:val="008484"/>
        </w:rPr>
        <w:t>2</w:t>
      </w:r>
      <w:r w:rsidRPr="008B3A2F">
        <w:rPr>
          <w:rFonts w:asciiTheme="majorHAnsi" w:hAnsiTheme="majorHAnsi" w:cstheme="majorHAnsi"/>
          <w:color w:val="008484"/>
        </w:rPr>
        <w:tab/>
      </w:r>
      <w:bookmarkStart w:id="12" w:name="_Toc129277473"/>
      <w:bookmarkStart w:id="13" w:name="_Toc122353181"/>
      <w:r w:rsidR="008024F0" w:rsidRPr="008B3A2F">
        <w:rPr>
          <w:rFonts w:asciiTheme="majorHAnsi" w:hAnsiTheme="majorHAnsi" w:cstheme="majorHAnsi"/>
          <w:color w:val="008484"/>
        </w:rPr>
        <w:t>Number of applications</w:t>
      </w:r>
      <w:bookmarkEnd w:id="11"/>
      <w:bookmarkEnd w:id="12"/>
    </w:p>
    <w:p w14:paraId="4EDC171A" w14:textId="4F11E900" w:rsidR="00DA4386" w:rsidRPr="004463A8" w:rsidRDefault="004E59FB" w:rsidP="001E2EB4">
      <w:pPr>
        <w:tabs>
          <w:tab w:val="num" w:pos="720"/>
        </w:tabs>
        <w:rPr>
          <w:sz w:val="22"/>
          <w:szCs w:val="20"/>
        </w:rPr>
      </w:pPr>
      <w:r w:rsidRPr="004463A8">
        <w:rPr>
          <w:sz w:val="22"/>
          <w:szCs w:val="20"/>
        </w:rPr>
        <w:t xml:space="preserve">Local councils </w:t>
      </w:r>
      <w:r w:rsidR="001E2EB4" w:rsidRPr="004463A8">
        <w:rPr>
          <w:sz w:val="22"/>
          <w:szCs w:val="20"/>
        </w:rPr>
        <w:t xml:space="preserve">can </w:t>
      </w:r>
      <w:r w:rsidR="000675ED" w:rsidRPr="004463A8">
        <w:rPr>
          <w:sz w:val="22"/>
          <w:szCs w:val="20"/>
        </w:rPr>
        <w:t xml:space="preserve">submit </w:t>
      </w:r>
      <w:r w:rsidR="00C778F9" w:rsidRPr="004463A8">
        <w:rPr>
          <w:b/>
          <w:bCs/>
          <w:sz w:val="22"/>
          <w:szCs w:val="20"/>
        </w:rPr>
        <w:t>one</w:t>
      </w:r>
      <w:r w:rsidR="003F7C1B" w:rsidRPr="004463A8">
        <w:rPr>
          <w:b/>
          <w:bCs/>
          <w:sz w:val="22"/>
          <w:szCs w:val="20"/>
        </w:rPr>
        <w:t xml:space="preserve"> application</w:t>
      </w:r>
      <w:r w:rsidR="00C778F9" w:rsidRPr="004463A8">
        <w:rPr>
          <w:b/>
          <w:bCs/>
          <w:sz w:val="22"/>
          <w:szCs w:val="20"/>
        </w:rPr>
        <w:t xml:space="preserve"> </w:t>
      </w:r>
      <w:r w:rsidR="003F7C1B" w:rsidRPr="004463A8">
        <w:rPr>
          <w:b/>
          <w:bCs/>
          <w:sz w:val="22"/>
          <w:szCs w:val="20"/>
        </w:rPr>
        <w:t xml:space="preserve">per </w:t>
      </w:r>
      <w:r w:rsidR="001E2EB4" w:rsidRPr="004463A8">
        <w:rPr>
          <w:b/>
          <w:bCs/>
          <w:sz w:val="22"/>
          <w:szCs w:val="20"/>
        </w:rPr>
        <w:t>business precinct</w:t>
      </w:r>
      <w:r w:rsidR="003F7C1B" w:rsidRPr="004463A8">
        <w:rPr>
          <w:sz w:val="22"/>
          <w:szCs w:val="20"/>
        </w:rPr>
        <w:t xml:space="preserve"> in their </w:t>
      </w:r>
      <w:r w:rsidR="00DA4386" w:rsidRPr="004463A8">
        <w:rPr>
          <w:sz w:val="22"/>
          <w:szCs w:val="20"/>
        </w:rPr>
        <w:t>local government area</w:t>
      </w:r>
      <w:r w:rsidR="003F7C1B" w:rsidRPr="004463A8">
        <w:rPr>
          <w:sz w:val="22"/>
          <w:szCs w:val="20"/>
        </w:rPr>
        <w:t>.</w:t>
      </w:r>
      <w:r w:rsidR="00DA4386" w:rsidRPr="004463A8">
        <w:rPr>
          <w:sz w:val="22"/>
          <w:szCs w:val="20"/>
        </w:rPr>
        <w:t xml:space="preserve"> </w:t>
      </w:r>
    </w:p>
    <w:p w14:paraId="16DB9802" w14:textId="5063D9DD" w:rsidR="003F7C1B" w:rsidRDefault="00270A05" w:rsidP="008024F0">
      <w:pPr>
        <w:tabs>
          <w:tab w:val="num" w:pos="720"/>
        </w:tabs>
        <w:rPr>
          <w:sz w:val="22"/>
          <w:szCs w:val="20"/>
        </w:rPr>
      </w:pPr>
      <w:r w:rsidRPr="005E68CB">
        <w:rPr>
          <w:b/>
          <w:bCs/>
          <w:sz w:val="22"/>
          <w:szCs w:val="20"/>
        </w:rPr>
        <w:t xml:space="preserve">Up to 3 </w:t>
      </w:r>
      <w:r w:rsidR="004E59FB" w:rsidRPr="005E68CB">
        <w:rPr>
          <w:b/>
          <w:bCs/>
          <w:sz w:val="22"/>
          <w:szCs w:val="20"/>
        </w:rPr>
        <w:t>applications</w:t>
      </w:r>
      <w:r w:rsidR="004E59FB" w:rsidRPr="004463A8">
        <w:rPr>
          <w:sz w:val="22"/>
          <w:szCs w:val="20"/>
        </w:rPr>
        <w:t xml:space="preserve"> will be accepted </w:t>
      </w:r>
      <w:r>
        <w:rPr>
          <w:sz w:val="22"/>
          <w:szCs w:val="20"/>
        </w:rPr>
        <w:t>per</w:t>
      </w:r>
      <w:r w:rsidRPr="004463A8">
        <w:rPr>
          <w:sz w:val="22"/>
          <w:szCs w:val="20"/>
        </w:rPr>
        <w:t xml:space="preserve"> </w:t>
      </w:r>
      <w:r w:rsidR="00182B84" w:rsidRPr="004463A8">
        <w:rPr>
          <w:sz w:val="22"/>
          <w:szCs w:val="20"/>
        </w:rPr>
        <w:t>local council</w:t>
      </w:r>
      <w:r w:rsidR="004E59FB" w:rsidRPr="004463A8">
        <w:rPr>
          <w:sz w:val="22"/>
          <w:szCs w:val="20"/>
        </w:rPr>
        <w:t xml:space="preserve">, subject to </w:t>
      </w:r>
      <w:r w:rsidR="003D1FCD" w:rsidRPr="005E68CB">
        <w:rPr>
          <w:sz w:val="22"/>
          <w:szCs w:val="20"/>
        </w:rPr>
        <w:t xml:space="preserve">each </w:t>
      </w:r>
      <w:r w:rsidR="004E59FB" w:rsidRPr="005E68CB">
        <w:rPr>
          <w:sz w:val="22"/>
          <w:szCs w:val="20"/>
        </w:rPr>
        <w:t xml:space="preserve">application </w:t>
      </w:r>
      <w:r w:rsidR="003D1FCD" w:rsidRPr="005E68CB">
        <w:rPr>
          <w:sz w:val="22"/>
          <w:szCs w:val="20"/>
        </w:rPr>
        <w:t xml:space="preserve">relating to a different business </w:t>
      </w:r>
      <w:r w:rsidR="00BA012F" w:rsidRPr="005E68CB">
        <w:rPr>
          <w:sz w:val="22"/>
          <w:szCs w:val="20"/>
        </w:rPr>
        <w:t>precinct</w:t>
      </w:r>
      <w:r w:rsidR="003D1FCD" w:rsidRPr="004463A8">
        <w:rPr>
          <w:sz w:val="22"/>
          <w:szCs w:val="20"/>
        </w:rPr>
        <w:t xml:space="preserve"> in the </w:t>
      </w:r>
      <w:r w:rsidR="008024F0" w:rsidRPr="004463A8">
        <w:rPr>
          <w:sz w:val="22"/>
          <w:szCs w:val="20"/>
        </w:rPr>
        <w:t>local government area.</w:t>
      </w:r>
      <w:r w:rsidR="001E2EB4" w:rsidRPr="004463A8">
        <w:rPr>
          <w:sz w:val="22"/>
          <w:szCs w:val="20"/>
        </w:rPr>
        <w:t xml:space="preserve"> </w:t>
      </w:r>
    </w:p>
    <w:p w14:paraId="575331D4" w14:textId="4BE95D7C" w:rsidR="00E771B0" w:rsidRDefault="00C107F0" w:rsidP="00E72127">
      <w:pPr>
        <w:pStyle w:val="Heading1"/>
        <w:numPr>
          <w:ilvl w:val="0"/>
          <w:numId w:val="18"/>
        </w:numPr>
        <w:ind w:hanging="720"/>
        <w:rPr>
          <w:rFonts w:asciiTheme="majorHAnsi" w:hAnsiTheme="majorHAnsi" w:cstheme="majorHAnsi"/>
          <w:color w:val="008484"/>
        </w:rPr>
      </w:pPr>
      <w:bookmarkStart w:id="14" w:name="_Toc195797099"/>
      <w:bookmarkEnd w:id="13"/>
      <w:r w:rsidRPr="00BA7C78">
        <w:rPr>
          <w:rFonts w:asciiTheme="majorHAnsi" w:hAnsiTheme="majorHAnsi" w:cstheme="majorHAnsi"/>
          <w:color w:val="008484"/>
        </w:rPr>
        <w:t>What will be funded</w:t>
      </w:r>
      <w:bookmarkEnd w:id="14"/>
    </w:p>
    <w:p w14:paraId="738CFEDE" w14:textId="77F9879F" w:rsidR="00E70F7F" w:rsidRPr="004463A8" w:rsidRDefault="00A12588" w:rsidP="00293B0A">
      <w:pPr>
        <w:rPr>
          <w:sz w:val="22"/>
          <w:szCs w:val="20"/>
        </w:rPr>
      </w:pPr>
      <w:r w:rsidRPr="004463A8">
        <w:rPr>
          <w:sz w:val="22"/>
          <w:szCs w:val="20"/>
        </w:rPr>
        <w:t>The program will support p</w:t>
      </w:r>
      <w:r w:rsidR="009D21E0" w:rsidRPr="004463A8">
        <w:rPr>
          <w:sz w:val="22"/>
          <w:szCs w:val="20"/>
        </w:rPr>
        <w:t xml:space="preserve">rojects </w:t>
      </w:r>
      <w:r w:rsidRPr="004463A8">
        <w:rPr>
          <w:sz w:val="22"/>
          <w:szCs w:val="20"/>
        </w:rPr>
        <w:t xml:space="preserve">that </w:t>
      </w:r>
      <w:r w:rsidR="000254A8" w:rsidRPr="004463A8">
        <w:rPr>
          <w:sz w:val="22"/>
          <w:szCs w:val="20"/>
        </w:rPr>
        <w:t>revitalise</w:t>
      </w:r>
      <w:r w:rsidR="009D21E0" w:rsidRPr="004463A8">
        <w:rPr>
          <w:sz w:val="22"/>
          <w:szCs w:val="20"/>
        </w:rPr>
        <w:t xml:space="preserve"> a</w:t>
      </w:r>
      <w:r w:rsidR="0088789B" w:rsidRPr="004463A8">
        <w:rPr>
          <w:sz w:val="22"/>
          <w:szCs w:val="20"/>
        </w:rPr>
        <w:t xml:space="preserve"> business precinct</w:t>
      </w:r>
      <w:r w:rsidR="000254A8" w:rsidRPr="004463A8">
        <w:rPr>
          <w:sz w:val="22"/>
          <w:szCs w:val="20"/>
        </w:rPr>
        <w:t xml:space="preserve"> and improve outcomes for multicultural businesses.</w:t>
      </w:r>
    </w:p>
    <w:p w14:paraId="0CC3964D" w14:textId="77777777" w:rsidR="00A61639" w:rsidRPr="004463A8" w:rsidRDefault="00A61639" w:rsidP="00A61639">
      <w:pPr>
        <w:rPr>
          <w:rFonts w:eastAsia="Times New Roman"/>
          <w:color w:val="auto"/>
          <w:sz w:val="22"/>
          <w:szCs w:val="20"/>
          <w:lang w:eastAsia="en-AU"/>
        </w:rPr>
      </w:pPr>
      <w:r w:rsidRPr="004463A8">
        <w:rPr>
          <w:rFonts w:eastAsia="Times New Roman"/>
          <w:color w:val="auto"/>
          <w:sz w:val="22"/>
          <w:szCs w:val="20"/>
          <w:lang w:eastAsia="en-AU"/>
        </w:rPr>
        <w:t>The Department of Jobs, Skills, Industry and Regions (Department) reserves the right to determine eligible activities and expenditure in alignment with the program objectives.</w:t>
      </w:r>
    </w:p>
    <w:p w14:paraId="02DEF232" w14:textId="2E5B72E4" w:rsidR="009B18B0" w:rsidRDefault="00097A94" w:rsidP="00097A94">
      <w:pPr>
        <w:pStyle w:val="Heading2"/>
        <w:rPr>
          <w:rFonts w:asciiTheme="majorHAnsi" w:hAnsiTheme="majorHAnsi" w:cstheme="majorHAnsi"/>
          <w:color w:val="008484"/>
        </w:rPr>
      </w:pPr>
      <w:bookmarkStart w:id="15" w:name="_Toc195797100"/>
      <w:r w:rsidRPr="00BA7C78">
        <w:rPr>
          <w:rFonts w:asciiTheme="majorHAnsi" w:hAnsiTheme="majorHAnsi" w:cstheme="majorHAnsi"/>
          <w:color w:val="008484"/>
        </w:rPr>
        <w:t>4.1</w:t>
      </w:r>
      <w:r w:rsidRPr="00BA7C78">
        <w:rPr>
          <w:rFonts w:asciiTheme="majorHAnsi" w:hAnsiTheme="majorHAnsi" w:cstheme="majorHAnsi"/>
          <w:color w:val="008484"/>
        </w:rPr>
        <w:tab/>
      </w:r>
      <w:r w:rsidR="00C107F0" w:rsidRPr="00BA7C78">
        <w:rPr>
          <w:rFonts w:asciiTheme="majorHAnsi" w:hAnsiTheme="majorHAnsi" w:cstheme="majorHAnsi"/>
          <w:color w:val="008484"/>
        </w:rPr>
        <w:t>Project eligibility</w:t>
      </w:r>
      <w:bookmarkEnd w:id="15"/>
    </w:p>
    <w:p w14:paraId="488EBDA0" w14:textId="77777777" w:rsidR="0027169D" w:rsidRDefault="0072474F" w:rsidP="0027169D">
      <w:pPr>
        <w:pStyle w:val="Normalnospace"/>
        <w:spacing w:line="240" w:lineRule="atLeast"/>
        <w:rPr>
          <w:rFonts w:ascii="VIC" w:hAnsi="VIC"/>
          <w:sz w:val="22"/>
          <w:szCs w:val="22"/>
        </w:rPr>
      </w:pPr>
      <w:r w:rsidRPr="004463A8">
        <w:rPr>
          <w:rFonts w:ascii="VIC" w:hAnsi="VIC"/>
          <w:sz w:val="22"/>
          <w:szCs w:val="22"/>
        </w:rPr>
        <w:t>Projects must</w:t>
      </w:r>
      <w:r w:rsidR="00F41DF6" w:rsidRPr="004463A8">
        <w:rPr>
          <w:rFonts w:ascii="VIC" w:hAnsi="VIC"/>
          <w:sz w:val="22"/>
          <w:szCs w:val="22"/>
        </w:rPr>
        <w:t xml:space="preserve"> </w:t>
      </w:r>
      <w:r w:rsidR="00824678" w:rsidRPr="004463A8">
        <w:rPr>
          <w:rFonts w:ascii="VIC" w:hAnsi="VIC"/>
          <w:sz w:val="22"/>
          <w:szCs w:val="22"/>
        </w:rPr>
        <w:t xml:space="preserve">be in a business precinct and </w:t>
      </w:r>
      <w:r w:rsidR="001A4D4A" w:rsidRPr="004463A8">
        <w:rPr>
          <w:rFonts w:ascii="VIC" w:hAnsi="VIC"/>
          <w:sz w:val="22"/>
          <w:szCs w:val="22"/>
        </w:rPr>
        <w:t>demonstrate</w:t>
      </w:r>
      <w:r w:rsidR="007B3FD8" w:rsidRPr="004463A8">
        <w:rPr>
          <w:rFonts w:ascii="VIC" w:hAnsi="VIC"/>
          <w:sz w:val="22"/>
          <w:szCs w:val="22"/>
        </w:rPr>
        <w:t xml:space="preserve"> </w:t>
      </w:r>
      <w:r w:rsidR="00B16F37" w:rsidRPr="004463A8">
        <w:rPr>
          <w:rFonts w:ascii="VIC" w:hAnsi="VIC"/>
          <w:sz w:val="22"/>
          <w:szCs w:val="22"/>
        </w:rPr>
        <w:t xml:space="preserve">support from </w:t>
      </w:r>
      <w:r w:rsidR="00B87D79" w:rsidRPr="004463A8">
        <w:rPr>
          <w:rFonts w:ascii="VIC" w:hAnsi="VIC"/>
          <w:sz w:val="22"/>
          <w:szCs w:val="22"/>
        </w:rPr>
        <w:t xml:space="preserve">the relevant </w:t>
      </w:r>
      <w:r w:rsidR="00B16F37" w:rsidRPr="004463A8">
        <w:rPr>
          <w:rFonts w:ascii="VIC" w:hAnsi="VIC"/>
          <w:sz w:val="22"/>
          <w:szCs w:val="22"/>
        </w:rPr>
        <w:t>business association</w:t>
      </w:r>
      <w:r w:rsidR="003E262A" w:rsidRPr="004463A8">
        <w:rPr>
          <w:rFonts w:ascii="VIC" w:hAnsi="VIC"/>
          <w:sz w:val="22"/>
          <w:szCs w:val="22"/>
        </w:rPr>
        <w:t xml:space="preserve"> or </w:t>
      </w:r>
      <w:r w:rsidR="00C63642" w:rsidRPr="004463A8">
        <w:rPr>
          <w:rFonts w:ascii="VIC" w:hAnsi="VIC"/>
          <w:sz w:val="22"/>
          <w:szCs w:val="22"/>
        </w:rPr>
        <w:t xml:space="preserve">from </w:t>
      </w:r>
      <w:r w:rsidR="00614F92" w:rsidRPr="004463A8">
        <w:rPr>
          <w:rFonts w:ascii="VIC" w:hAnsi="VIC"/>
          <w:sz w:val="22"/>
          <w:szCs w:val="22"/>
        </w:rPr>
        <w:t xml:space="preserve">businesses </w:t>
      </w:r>
      <w:r w:rsidR="006A26A6" w:rsidRPr="004463A8">
        <w:rPr>
          <w:rFonts w:ascii="VIC" w:hAnsi="VIC"/>
          <w:sz w:val="22"/>
          <w:szCs w:val="22"/>
        </w:rPr>
        <w:t>operating</w:t>
      </w:r>
      <w:r w:rsidR="00030220" w:rsidRPr="004463A8">
        <w:rPr>
          <w:rFonts w:ascii="VIC" w:hAnsi="VIC"/>
          <w:sz w:val="22"/>
          <w:szCs w:val="22"/>
        </w:rPr>
        <w:t xml:space="preserve"> in the precinct</w:t>
      </w:r>
      <w:r w:rsidR="00824678" w:rsidRPr="004463A8">
        <w:rPr>
          <w:rFonts w:ascii="VIC" w:hAnsi="VIC"/>
          <w:sz w:val="22"/>
          <w:szCs w:val="22"/>
        </w:rPr>
        <w:t>.</w:t>
      </w:r>
      <w:r w:rsidR="0027169D" w:rsidRPr="0027169D">
        <w:rPr>
          <w:rFonts w:ascii="VIC" w:hAnsi="VIC"/>
          <w:sz w:val="22"/>
          <w:szCs w:val="22"/>
        </w:rPr>
        <w:t xml:space="preserve"> </w:t>
      </w:r>
    </w:p>
    <w:p w14:paraId="5FF9F59B" w14:textId="7561EB59" w:rsidR="0027169D" w:rsidRPr="004463A8" w:rsidRDefault="0027169D" w:rsidP="0027169D">
      <w:pPr>
        <w:pStyle w:val="Normalnospace"/>
        <w:spacing w:line="240" w:lineRule="atLeast"/>
        <w:rPr>
          <w:rFonts w:ascii="VIC" w:hAnsi="VIC"/>
          <w:sz w:val="22"/>
          <w:szCs w:val="22"/>
        </w:rPr>
      </w:pPr>
      <w:r w:rsidRPr="004463A8">
        <w:rPr>
          <w:rFonts w:ascii="VIC" w:hAnsi="VIC"/>
          <w:sz w:val="22"/>
          <w:szCs w:val="22"/>
        </w:rPr>
        <w:t xml:space="preserve">Applicants </w:t>
      </w:r>
      <w:r>
        <w:rPr>
          <w:rFonts w:ascii="VIC" w:hAnsi="VIC"/>
          <w:sz w:val="22"/>
          <w:szCs w:val="22"/>
        </w:rPr>
        <w:t>should</w:t>
      </w:r>
      <w:r w:rsidRPr="004463A8">
        <w:rPr>
          <w:rFonts w:ascii="VIC" w:hAnsi="VIC"/>
          <w:sz w:val="22"/>
          <w:szCs w:val="22"/>
        </w:rPr>
        <w:t xml:space="preserve"> refer to the Victorian Government’s </w:t>
      </w:r>
      <w:r w:rsidRPr="004463A8">
        <w:rPr>
          <w:rFonts w:ascii="VIC" w:hAnsi="VIC"/>
          <w:i/>
          <w:iCs/>
          <w:sz w:val="22"/>
          <w:szCs w:val="22"/>
        </w:rPr>
        <w:t>Good Practice Guide on Collaborative Approaches to Multicultural Business Precinct &amp; Activation</w:t>
      </w:r>
      <w:r w:rsidRPr="004463A8">
        <w:rPr>
          <w:rFonts w:ascii="VIC" w:hAnsi="VIC"/>
          <w:sz w:val="22"/>
          <w:szCs w:val="22"/>
        </w:rPr>
        <w:t xml:space="preserve"> to help inform their approach to collaboration and the development of proposals with input from local businesses and/or associations.</w:t>
      </w:r>
    </w:p>
    <w:p w14:paraId="01155D1D" w14:textId="3CD616FB" w:rsidR="003746B1" w:rsidRDefault="003746B1" w:rsidP="003746B1">
      <w:pPr>
        <w:pStyle w:val="Heading2"/>
        <w:rPr>
          <w:rFonts w:asciiTheme="majorHAnsi" w:hAnsiTheme="majorHAnsi" w:cstheme="majorHAnsi"/>
          <w:color w:val="008484"/>
        </w:rPr>
      </w:pPr>
      <w:bookmarkStart w:id="16" w:name="_Toc195797101"/>
      <w:r w:rsidRPr="00BA7C78">
        <w:rPr>
          <w:rFonts w:asciiTheme="majorHAnsi" w:hAnsiTheme="majorHAnsi" w:cstheme="majorHAnsi"/>
          <w:color w:val="008484"/>
        </w:rPr>
        <w:t>4.</w:t>
      </w:r>
      <w:r>
        <w:rPr>
          <w:rFonts w:asciiTheme="majorHAnsi" w:hAnsiTheme="majorHAnsi" w:cstheme="majorHAnsi"/>
          <w:color w:val="008484"/>
        </w:rPr>
        <w:t>2</w:t>
      </w:r>
      <w:r w:rsidRPr="00BA7C78">
        <w:rPr>
          <w:rFonts w:asciiTheme="majorHAnsi" w:hAnsiTheme="majorHAnsi" w:cstheme="majorHAnsi"/>
          <w:color w:val="008484"/>
        </w:rPr>
        <w:tab/>
      </w:r>
      <w:r w:rsidR="00FD0F3F">
        <w:rPr>
          <w:rFonts w:asciiTheme="majorHAnsi" w:hAnsiTheme="majorHAnsi" w:cstheme="majorHAnsi"/>
          <w:color w:val="008484"/>
        </w:rPr>
        <w:t xml:space="preserve">Cultural </w:t>
      </w:r>
      <w:r w:rsidR="0042118C">
        <w:rPr>
          <w:rFonts w:asciiTheme="majorHAnsi" w:hAnsiTheme="majorHAnsi" w:cstheme="majorHAnsi"/>
          <w:color w:val="008484"/>
        </w:rPr>
        <w:t>i</w:t>
      </w:r>
      <w:r w:rsidR="00F25E55">
        <w:rPr>
          <w:rFonts w:asciiTheme="majorHAnsi" w:hAnsiTheme="majorHAnsi" w:cstheme="majorHAnsi"/>
          <w:color w:val="008484"/>
        </w:rPr>
        <w:t xml:space="preserve">nclusion and </w:t>
      </w:r>
      <w:r w:rsidR="0042118C">
        <w:rPr>
          <w:rFonts w:asciiTheme="majorHAnsi" w:hAnsiTheme="majorHAnsi" w:cstheme="majorHAnsi"/>
          <w:color w:val="008484"/>
        </w:rPr>
        <w:t>funding need</w:t>
      </w:r>
      <w:r w:rsidR="00794C95">
        <w:rPr>
          <w:rFonts w:asciiTheme="majorHAnsi" w:hAnsiTheme="majorHAnsi" w:cstheme="majorHAnsi"/>
          <w:color w:val="008484"/>
        </w:rPr>
        <w:t xml:space="preserve"> considerations</w:t>
      </w:r>
      <w:bookmarkEnd w:id="16"/>
    </w:p>
    <w:p w14:paraId="402AD849" w14:textId="0F2949F5" w:rsidR="00F64EF9" w:rsidRDefault="00794C95" w:rsidP="00F64EF9">
      <w:pPr>
        <w:ind w:right="3"/>
        <w:rPr>
          <w:rFonts w:eastAsia="Times New Roman"/>
          <w:color w:val="auto"/>
          <w:sz w:val="22"/>
          <w:szCs w:val="22"/>
          <w:lang w:eastAsia="en-AU"/>
        </w:rPr>
      </w:pPr>
      <w:r>
        <w:rPr>
          <w:rFonts w:eastAsia="Times New Roman"/>
          <w:color w:val="auto"/>
          <w:sz w:val="22"/>
          <w:szCs w:val="22"/>
          <w:lang w:eastAsia="en-AU"/>
        </w:rPr>
        <w:t xml:space="preserve">Some </w:t>
      </w:r>
      <w:r w:rsidR="00D15474">
        <w:rPr>
          <w:rFonts w:eastAsia="Times New Roman"/>
          <w:color w:val="auto"/>
          <w:sz w:val="22"/>
          <w:szCs w:val="22"/>
          <w:lang w:eastAsia="en-AU"/>
        </w:rPr>
        <w:t xml:space="preserve">business </w:t>
      </w:r>
      <w:r>
        <w:rPr>
          <w:rFonts w:eastAsia="Times New Roman"/>
          <w:color w:val="auto"/>
          <w:sz w:val="22"/>
          <w:szCs w:val="22"/>
          <w:lang w:eastAsia="en-AU"/>
        </w:rPr>
        <w:t>precincts have a long</w:t>
      </w:r>
      <w:r w:rsidR="0078450C">
        <w:rPr>
          <w:rFonts w:eastAsia="Times New Roman"/>
          <w:color w:val="auto"/>
          <w:sz w:val="22"/>
          <w:szCs w:val="22"/>
          <w:lang w:eastAsia="en-AU"/>
        </w:rPr>
        <w:t>-</w:t>
      </w:r>
      <w:r>
        <w:rPr>
          <w:rFonts w:eastAsia="Times New Roman"/>
          <w:color w:val="auto"/>
          <w:sz w:val="22"/>
          <w:szCs w:val="22"/>
          <w:lang w:eastAsia="en-AU"/>
        </w:rPr>
        <w:t xml:space="preserve">standing history of </w:t>
      </w:r>
      <w:r w:rsidR="00F01CFE">
        <w:rPr>
          <w:rFonts w:eastAsia="Times New Roman"/>
          <w:color w:val="auto"/>
          <w:sz w:val="22"/>
          <w:szCs w:val="22"/>
          <w:lang w:eastAsia="en-AU"/>
        </w:rPr>
        <w:t>multicultural</w:t>
      </w:r>
      <w:r>
        <w:rPr>
          <w:rFonts w:eastAsia="Times New Roman"/>
          <w:color w:val="auto"/>
          <w:sz w:val="22"/>
          <w:szCs w:val="22"/>
          <w:lang w:eastAsia="en-AU"/>
        </w:rPr>
        <w:t xml:space="preserve"> </w:t>
      </w:r>
      <w:r w:rsidR="00D15474">
        <w:rPr>
          <w:rFonts w:eastAsia="Times New Roman"/>
          <w:color w:val="auto"/>
          <w:sz w:val="22"/>
          <w:szCs w:val="22"/>
          <w:lang w:eastAsia="en-AU"/>
        </w:rPr>
        <w:t>businesses operating in these areas</w:t>
      </w:r>
      <w:r>
        <w:rPr>
          <w:rFonts w:eastAsia="Times New Roman"/>
          <w:color w:val="auto"/>
          <w:sz w:val="22"/>
          <w:szCs w:val="22"/>
          <w:lang w:eastAsia="en-AU"/>
        </w:rPr>
        <w:t xml:space="preserve">, such as </w:t>
      </w:r>
      <w:r w:rsidR="00F64EF9" w:rsidRPr="004463A8">
        <w:rPr>
          <w:rFonts w:eastAsia="Times New Roman"/>
          <w:color w:val="auto"/>
          <w:sz w:val="22"/>
          <w:szCs w:val="22"/>
          <w:lang w:eastAsia="en-AU"/>
        </w:rPr>
        <w:t xml:space="preserve">Box Hill, Chinatown, Dandenong, Oakleigh, Footscray and Richmond, </w:t>
      </w:r>
      <w:r w:rsidR="00F01CFE">
        <w:rPr>
          <w:rFonts w:eastAsia="Times New Roman"/>
          <w:color w:val="auto"/>
          <w:sz w:val="22"/>
          <w:szCs w:val="22"/>
          <w:lang w:eastAsia="en-AU"/>
        </w:rPr>
        <w:t>as</w:t>
      </w:r>
      <w:r w:rsidR="00F64EF9" w:rsidRPr="004463A8">
        <w:rPr>
          <w:rFonts w:eastAsia="Times New Roman"/>
          <w:color w:val="auto"/>
          <w:sz w:val="22"/>
          <w:szCs w:val="22"/>
          <w:lang w:eastAsia="en-AU"/>
        </w:rPr>
        <w:t xml:space="preserve"> </w:t>
      </w:r>
      <w:r w:rsidR="003C593B" w:rsidRPr="004463A8">
        <w:rPr>
          <w:rFonts w:eastAsia="Times New Roman"/>
          <w:color w:val="auto"/>
          <w:sz w:val="22"/>
          <w:szCs w:val="22"/>
          <w:lang w:eastAsia="en-AU"/>
        </w:rPr>
        <w:t>referenced</w:t>
      </w:r>
      <w:r w:rsidR="00F64EF9" w:rsidRPr="004463A8">
        <w:rPr>
          <w:rFonts w:eastAsia="Times New Roman"/>
          <w:color w:val="auto"/>
          <w:sz w:val="22"/>
          <w:szCs w:val="22"/>
          <w:lang w:eastAsia="en-AU"/>
        </w:rPr>
        <w:t xml:space="preserve"> by the Victorian Government </w:t>
      </w:r>
      <w:r w:rsidR="0052257A" w:rsidRPr="004463A8">
        <w:rPr>
          <w:rFonts w:eastAsia="Times New Roman"/>
          <w:color w:val="auto"/>
          <w:sz w:val="22"/>
          <w:szCs w:val="22"/>
          <w:lang w:eastAsia="en-AU"/>
        </w:rPr>
        <w:t>in</w:t>
      </w:r>
      <w:r w:rsidR="00F64EF9" w:rsidRPr="004463A8">
        <w:rPr>
          <w:rFonts w:eastAsia="Times New Roman"/>
          <w:color w:val="auto"/>
          <w:sz w:val="22"/>
          <w:szCs w:val="22"/>
          <w:lang w:eastAsia="en-AU"/>
        </w:rPr>
        <w:t xml:space="preserve"> the </w:t>
      </w:r>
      <w:r w:rsidR="00F64EF9" w:rsidRPr="004463A8">
        <w:rPr>
          <w:rFonts w:eastAsia="Times New Roman"/>
          <w:i/>
          <w:iCs/>
          <w:color w:val="auto"/>
          <w:sz w:val="22"/>
          <w:szCs w:val="22"/>
          <w:lang w:eastAsia="en-AU"/>
        </w:rPr>
        <w:t>Supporting our Multicultural Traders and Precincts</w:t>
      </w:r>
      <w:r w:rsidR="00F64EF9" w:rsidRPr="004463A8">
        <w:rPr>
          <w:rFonts w:eastAsia="Times New Roman"/>
          <w:color w:val="auto"/>
          <w:sz w:val="22"/>
          <w:szCs w:val="22"/>
          <w:lang w:eastAsia="en-AU"/>
        </w:rPr>
        <w:t xml:space="preserve"> commitment. </w:t>
      </w:r>
    </w:p>
    <w:p w14:paraId="1C3EA91D" w14:textId="74EE3DFB" w:rsidR="00794C95" w:rsidRDefault="00794C95" w:rsidP="00794C95">
      <w:pPr>
        <w:ind w:right="3"/>
        <w:rPr>
          <w:rFonts w:eastAsia="Times New Roman"/>
          <w:color w:val="auto"/>
          <w:sz w:val="22"/>
          <w:szCs w:val="22"/>
          <w:lang w:eastAsia="en-AU"/>
        </w:rPr>
      </w:pPr>
      <w:r>
        <w:rPr>
          <w:rFonts w:eastAsia="Times New Roman"/>
          <w:color w:val="auto"/>
          <w:sz w:val="22"/>
          <w:szCs w:val="22"/>
          <w:lang w:eastAsia="en-AU"/>
        </w:rPr>
        <w:t>Consistent with the Victorian Government’s commitment</w:t>
      </w:r>
      <w:r w:rsidR="0042118C">
        <w:rPr>
          <w:rFonts w:eastAsia="Times New Roman"/>
          <w:color w:val="auto"/>
          <w:sz w:val="22"/>
          <w:szCs w:val="22"/>
          <w:lang w:eastAsia="en-AU"/>
        </w:rPr>
        <w:t>s</w:t>
      </w:r>
      <w:r w:rsidR="00F25E55">
        <w:rPr>
          <w:rFonts w:eastAsia="Times New Roman"/>
          <w:color w:val="auto"/>
          <w:sz w:val="22"/>
          <w:szCs w:val="22"/>
          <w:lang w:eastAsia="en-AU"/>
        </w:rPr>
        <w:t xml:space="preserve">, assessment processes will </w:t>
      </w:r>
      <w:r w:rsidR="11F01BA4" w:rsidRPr="1CE902F3">
        <w:rPr>
          <w:rFonts w:eastAsia="Times New Roman"/>
          <w:color w:val="auto"/>
          <w:sz w:val="22"/>
          <w:szCs w:val="22"/>
          <w:lang w:eastAsia="en-AU"/>
        </w:rPr>
        <w:t xml:space="preserve">also </w:t>
      </w:r>
      <w:proofErr w:type="gramStart"/>
      <w:r w:rsidR="00F25E55">
        <w:rPr>
          <w:rFonts w:eastAsia="Times New Roman"/>
          <w:color w:val="auto"/>
          <w:sz w:val="22"/>
          <w:szCs w:val="22"/>
          <w:lang w:eastAsia="en-AU"/>
        </w:rPr>
        <w:t>take into account</w:t>
      </w:r>
      <w:proofErr w:type="gramEnd"/>
      <w:r w:rsidR="00F25E55">
        <w:rPr>
          <w:rFonts w:eastAsia="Times New Roman"/>
          <w:color w:val="auto"/>
          <w:sz w:val="22"/>
          <w:szCs w:val="22"/>
          <w:lang w:eastAsia="en-AU"/>
        </w:rPr>
        <w:t xml:space="preserve"> the following</w:t>
      </w:r>
      <w:r>
        <w:rPr>
          <w:rFonts w:eastAsia="Times New Roman"/>
          <w:color w:val="auto"/>
          <w:sz w:val="22"/>
          <w:szCs w:val="22"/>
          <w:lang w:eastAsia="en-AU"/>
        </w:rPr>
        <w:t xml:space="preserve">: </w:t>
      </w:r>
    </w:p>
    <w:p w14:paraId="2210531F" w14:textId="5E0EBFC0" w:rsidR="00224A10" w:rsidRDefault="00224A10" w:rsidP="001224AB">
      <w:pPr>
        <w:pStyle w:val="dotpoint"/>
        <w:rPr>
          <w:sz w:val="22"/>
          <w:szCs w:val="22"/>
        </w:rPr>
      </w:pPr>
      <w:r w:rsidRPr="004463A8">
        <w:rPr>
          <w:sz w:val="22"/>
          <w:szCs w:val="22"/>
        </w:rPr>
        <w:t>historic and/or current business cultural diversity in a business precinct</w:t>
      </w:r>
    </w:p>
    <w:p w14:paraId="062BA1D6" w14:textId="49F18DBF" w:rsidR="001224AB" w:rsidRDefault="00794C95" w:rsidP="00224A10">
      <w:pPr>
        <w:pStyle w:val="dotpoint"/>
        <w:rPr>
          <w:sz w:val="22"/>
          <w:szCs w:val="22"/>
        </w:rPr>
      </w:pPr>
      <w:r>
        <w:rPr>
          <w:sz w:val="22"/>
          <w:szCs w:val="22"/>
        </w:rPr>
        <w:t xml:space="preserve">socio-economic </w:t>
      </w:r>
      <w:r w:rsidRPr="00191388">
        <w:rPr>
          <w:rFonts w:eastAsiaTheme="minorHAnsi"/>
          <w:color w:val="000000"/>
          <w:sz w:val="22"/>
          <w:lang w:eastAsia="en-US"/>
        </w:rPr>
        <w:t>attributes</w:t>
      </w:r>
      <w:r>
        <w:rPr>
          <w:sz w:val="22"/>
          <w:szCs w:val="22"/>
        </w:rPr>
        <w:t xml:space="preserve"> of </w:t>
      </w:r>
      <w:r w:rsidR="00F25E55">
        <w:rPr>
          <w:sz w:val="22"/>
          <w:szCs w:val="22"/>
        </w:rPr>
        <w:t>business</w:t>
      </w:r>
      <w:r w:rsidR="00224A10">
        <w:rPr>
          <w:sz w:val="22"/>
          <w:szCs w:val="22"/>
        </w:rPr>
        <w:t xml:space="preserve">es </w:t>
      </w:r>
      <w:r w:rsidR="00F25E55">
        <w:rPr>
          <w:sz w:val="22"/>
          <w:szCs w:val="22"/>
        </w:rPr>
        <w:t>operating in the precinct</w:t>
      </w:r>
    </w:p>
    <w:p w14:paraId="357A78BF" w14:textId="77777777" w:rsidR="001224AB" w:rsidRDefault="00794C95" w:rsidP="001224AB">
      <w:pPr>
        <w:pStyle w:val="dotpoint"/>
        <w:rPr>
          <w:sz w:val="22"/>
          <w:szCs w:val="22"/>
        </w:rPr>
      </w:pPr>
      <w:r w:rsidRPr="00D32388">
        <w:rPr>
          <w:sz w:val="22"/>
          <w:szCs w:val="22"/>
        </w:rPr>
        <w:t>level of government expenditure on precinct improvements over the last three years.</w:t>
      </w:r>
    </w:p>
    <w:p w14:paraId="3FBE62B4" w14:textId="140282A9" w:rsidR="00293B0A" w:rsidRPr="001224AB" w:rsidRDefault="00097A94" w:rsidP="001224AB">
      <w:pPr>
        <w:pStyle w:val="Heading2"/>
        <w:rPr>
          <w:rFonts w:asciiTheme="majorHAnsi" w:hAnsiTheme="majorHAnsi" w:cstheme="majorHAnsi"/>
          <w:color w:val="008484"/>
        </w:rPr>
      </w:pPr>
      <w:bookmarkStart w:id="17" w:name="_Toc69127784"/>
      <w:bookmarkStart w:id="18" w:name="_Toc84929484"/>
      <w:bookmarkStart w:id="19" w:name="_Toc195797102"/>
      <w:r w:rsidRPr="00B57D5E">
        <w:rPr>
          <w:rFonts w:asciiTheme="majorHAnsi" w:hAnsiTheme="majorHAnsi" w:cstheme="majorHAnsi"/>
          <w:color w:val="008484"/>
        </w:rPr>
        <w:t>4.3</w:t>
      </w:r>
      <w:r w:rsidRPr="00B57D5E">
        <w:rPr>
          <w:rFonts w:asciiTheme="majorHAnsi" w:hAnsiTheme="majorHAnsi" w:cstheme="majorHAnsi"/>
          <w:color w:val="008484"/>
        </w:rPr>
        <w:tab/>
      </w:r>
      <w:r w:rsidR="00293B0A" w:rsidRPr="001224AB">
        <w:rPr>
          <w:rFonts w:asciiTheme="majorHAnsi" w:hAnsiTheme="majorHAnsi" w:cstheme="majorHAnsi"/>
          <w:color w:val="008484"/>
        </w:rPr>
        <w:t xml:space="preserve">Eligible </w:t>
      </w:r>
      <w:r w:rsidR="007A56C0" w:rsidRPr="001224AB">
        <w:rPr>
          <w:rFonts w:asciiTheme="majorHAnsi" w:hAnsiTheme="majorHAnsi" w:cstheme="majorHAnsi"/>
          <w:color w:val="008484"/>
        </w:rPr>
        <w:t>a</w:t>
      </w:r>
      <w:r w:rsidR="00293B0A" w:rsidRPr="001224AB">
        <w:rPr>
          <w:rFonts w:asciiTheme="majorHAnsi" w:hAnsiTheme="majorHAnsi" w:cstheme="majorHAnsi"/>
          <w:color w:val="008484"/>
        </w:rPr>
        <w:t xml:space="preserve">ctivities &amp; </w:t>
      </w:r>
      <w:r w:rsidR="007A56C0" w:rsidRPr="001224AB">
        <w:rPr>
          <w:rFonts w:asciiTheme="majorHAnsi" w:hAnsiTheme="majorHAnsi" w:cstheme="majorHAnsi"/>
          <w:color w:val="008484"/>
        </w:rPr>
        <w:t>e</w:t>
      </w:r>
      <w:r w:rsidR="00293B0A" w:rsidRPr="001224AB">
        <w:rPr>
          <w:rFonts w:asciiTheme="majorHAnsi" w:hAnsiTheme="majorHAnsi" w:cstheme="majorHAnsi"/>
          <w:color w:val="008484"/>
        </w:rPr>
        <w:t>xpenses</w:t>
      </w:r>
      <w:bookmarkEnd w:id="17"/>
      <w:bookmarkEnd w:id="18"/>
      <w:bookmarkEnd w:id="19"/>
    </w:p>
    <w:p w14:paraId="33EF1431" w14:textId="5D55F547" w:rsidR="006E77DE" w:rsidRPr="004463A8" w:rsidRDefault="006E77DE" w:rsidP="006E77DE">
      <w:pPr>
        <w:rPr>
          <w:rFonts w:eastAsia="Times New Roman"/>
          <w:color w:val="auto"/>
          <w:sz w:val="22"/>
          <w:szCs w:val="22"/>
          <w:lang w:eastAsia="en-AU"/>
        </w:rPr>
      </w:pPr>
      <w:r w:rsidRPr="004463A8">
        <w:rPr>
          <w:rFonts w:eastAsia="Times New Roman"/>
          <w:color w:val="auto"/>
          <w:sz w:val="22"/>
          <w:szCs w:val="22"/>
          <w:lang w:eastAsia="en-AU"/>
        </w:rPr>
        <w:t xml:space="preserve">Eligible activities </w:t>
      </w:r>
      <w:r w:rsidR="00190F64" w:rsidRPr="004463A8">
        <w:rPr>
          <w:rFonts w:eastAsia="Times New Roman"/>
          <w:color w:val="auto"/>
          <w:sz w:val="22"/>
          <w:szCs w:val="22"/>
          <w:lang w:eastAsia="en-AU"/>
        </w:rPr>
        <w:t xml:space="preserve">include </w:t>
      </w:r>
      <w:r w:rsidR="00095F7E" w:rsidRPr="004463A8">
        <w:rPr>
          <w:rFonts w:eastAsia="Times New Roman"/>
          <w:color w:val="auto"/>
          <w:sz w:val="22"/>
          <w:szCs w:val="22"/>
          <w:lang w:eastAsia="en-AU"/>
        </w:rPr>
        <w:t xml:space="preserve">construction and works to </w:t>
      </w:r>
      <w:r w:rsidR="004F0CDF" w:rsidRPr="004463A8">
        <w:rPr>
          <w:rFonts w:eastAsia="Times New Roman"/>
          <w:color w:val="auto"/>
          <w:sz w:val="22"/>
          <w:szCs w:val="22"/>
          <w:lang w:eastAsia="en-AU"/>
        </w:rPr>
        <w:t>upgrade</w:t>
      </w:r>
      <w:r w:rsidR="00614F92" w:rsidRPr="004463A8">
        <w:rPr>
          <w:rFonts w:eastAsia="Times New Roman"/>
          <w:color w:val="auto"/>
          <w:sz w:val="22"/>
          <w:szCs w:val="22"/>
          <w:lang w:eastAsia="en-AU"/>
        </w:rPr>
        <w:t xml:space="preserve"> </w:t>
      </w:r>
      <w:r w:rsidR="006E70FA" w:rsidRPr="004463A8">
        <w:rPr>
          <w:rFonts w:eastAsia="Times New Roman"/>
          <w:color w:val="auto"/>
          <w:sz w:val="22"/>
          <w:szCs w:val="22"/>
          <w:lang w:eastAsia="en-AU"/>
        </w:rPr>
        <w:t xml:space="preserve">a </w:t>
      </w:r>
      <w:r w:rsidR="00095F7E" w:rsidRPr="004463A8">
        <w:rPr>
          <w:rFonts w:eastAsia="Times New Roman"/>
          <w:color w:val="auto"/>
          <w:sz w:val="22"/>
          <w:szCs w:val="22"/>
          <w:lang w:eastAsia="en-AU"/>
        </w:rPr>
        <w:t xml:space="preserve">business </w:t>
      </w:r>
      <w:r w:rsidR="006E70FA" w:rsidRPr="004463A8">
        <w:rPr>
          <w:rFonts w:eastAsia="Times New Roman"/>
          <w:color w:val="auto"/>
          <w:sz w:val="22"/>
          <w:szCs w:val="22"/>
          <w:lang w:eastAsia="en-AU"/>
        </w:rPr>
        <w:t>precinct</w:t>
      </w:r>
      <w:r w:rsidR="00DA63F3">
        <w:rPr>
          <w:rFonts w:eastAsia="Times New Roman"/>
          <w:color w:val="auto"/>
          <w:sz w:val="22"/>
          <w:szCs w:val="22"/>
          <w:lang w:eastAsia="en-AU"/>
        </w:rPr>
        <w:t>/</w:t>
      </w:r>
      <w:r w:rsidR="00D12DFE">
        <w:rPr>
          <w:rFonts w:eastAsia="Times New Roman"/>
          <w:color w:val="auto"/>
          <w:sz w:val="22"/>
          <w:szCs w:val="22"/>
          <w:lang w:eastAsia="en-AU"/>
        </w:rPr>
        <w:t>s</w:t>
      </w:r>
      <w:r w:rsidRPr="004463A8">
        <w:rPr>
          <w:rFonts w:eastAsia="Times New Roman"/>
          <w:color w:val="auto"/>
          <w:sz w:val="22"/>
          <w:szCs w:val="22"/>
          <w:lang w:eastAsia="en-AU"/>
        </w:rPr>
        <w:t>:</w:t>
      </w:r>
    </w:p>
    <w:p w14:paraId="75E6636E" w14:textId="6C312F69"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Visitor spaces</w:t>
      </w:r>
      <w:r w:rsidRPr="004463A8">
        <w:rPr>
          <w:rFonts w:eastAsia="Times New Roman"/>
          <w:color w:val="auto"/>
          <w:sz w:val="22"/>
          <w:szCs w:val="22"/>
          <w:lang w:eastAsia="en-AU"/>
        </w:rPr>
        <w:t xml:space="preserve"> for people to gather and spend time, such as outdoor furniture, outdoor dining, </w:t>
      </w:r>
      <w:r w:rsidR="005C4178" w:rsidRPr="004463A8">
        <w:rPr>
          <w:rFonts w:eastAsia="Times New Roman"/>
          <w:color w:val="auto"/>
          <w:sz w:val="22"/>
          <w:szCs w:val="22"/>
          <w:lang w:eastAsia="en-AU"/>
        </w:rPr>
        <w:t xml:space="preserve">stages, </w:t>
      </w:r>
      <w:r w:rsidRPr="004463A8">
        <w:rPr>
          <w:rFonts w:eastAsia="Times New Roman"/>
          <w:color w:val="auto"/>
          <w:sz w:val="22"/>
          <w:szCs w:val="22"/>
          <w:lang w:eastAsia="en-AU"/>
        </w:rPr>
        <w:t>recreational pop-up spaces</w:t>
      </w:r>
    </w:p>
    <w:p w14:paraId="228165AE" w14:textId="5475310A"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Public infrastructure</w:t>
      </w:r>
      <w:r w:rsidRPr="004463A8">
        <w:rPr>
          <w:rFonts w:eastAsia="Times New Roman"/>
          <w:color w:val="auto"/>
          <w:sz w:val="22"/>
          <w:szCs w:val="22"/>
          <w:lang w:eastAsia="en-AU"/>
        </w:rPr>
        <w:t xml:space="preserve"> important to businesses and visitors, such as greening and beautification works, lighting, walking and cycling paths</w:t>
      </w:r>
      <w:r w:rsidR="009E5D1B" w:rsidRPr="004463A8">
        <w:rPr>
          <w:rFonts w:eastAsia="Times New Roman"/>
          <w:color w:val="auto"/>
          <w:sz w:val="22"/>
          <w:szCs w:val="22"/>
          <w:lang w:eastAsia="en-AU"/>
        </w:rPr>
        <w:t>, pergolas and shade over public areas</w:t>
      </w:r>
    </w:p>
    <w:p w14:paraId="6F44945F" w14:textId="25D4DDB7" w:rsidR="00B7217C" w:rsidRPr="004463A8" w:rsidRDefault="00B7217C"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Wayfinding signage</w:t>
      </w:r>
      <w:r w:rsidRPr="004463A8">
        <w:rPr>
          <w:rFonts w:eastAsia="Times New Roman"/>
          <w:color w:val="auto"/>
          <w:sz w:val="22"/>
          <w:szCs w:val="22"/>
          <w:lang w:eastAsia="en-AU"/>
        </w:rPr>
        <w:t xml:space="preserve"> to help people navigate the precinct and reflect the unique character and strengths of the precinct</w:t>
      </w:r>
    </w:p>
    <w:p w14:paraId="59267B48" w14:textId="76828FB8"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Public art installations</w:t>
      </w:r>
      <w:r w:rsidRPr="004463A8">
        <w:rPr>
          <w:rFonts w:eastAsia="Times New Roman"/>
          <w:color w:val="auto"/>
          <w:sz w:val="22"/>
          <w:szCs w:val="22"/>
          <w:lang w:eastAsia="en-AU"/>
        </w:rPr>
        <w:t xml:space="preserve"> that add to the atmosphere and look of a precinct, or promote </w:t>
      </w:r>
      <w:r w:rsidR="00C461C8">
        <w:rPr>
          <w:rFonts w:eastAsia="Times New Roman"/>
          <w:color w:val="auto"/>
          <w:sz w:val="22"/>
          <w:szCs w:val="22"/>
          <w:lang w:eastAsia="en-AU"/>
        </w:rPr>
        <w:t>the</w:t>
      </w:r>
      <w:r w:rsidRPr="004463A8">
        <w:rPr>
          <w:rFonts w:eastAsia="Times New Roman"/>
          <w:color w:val="auto"/>
          <w:sz w:val="22"/>
          <w:szCs w:val="22"/>
          <w:lang w:eastAsia="en-AU"/>
        </w:rPr>
        <w:t xml:space="preserve"> identity and cultural heritage of businesses, such as murals and sculptures</w:t>
      </w:r>
    </w:p>
    <w:p w14:paraId="34546667" w14:textId="7EB81D4D" w:rsidR="006E77DE" w:rsidRPr="004463A8" w:rsidRDefault="006E77DE"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b/>
          <w:bCs/>
          <w:color w:val="auto"/>
          <w:sz w:val="22"/>
          <w:szCs w:val="22"/>
          <w:lang w:eastAsia="en-AU"/>
        </w:rPr>
        <w:t>Shopfront</w:t>
      </w:r>
      <w:r w:rsidR="0039251B" w:rsidRPr="004463A8">
        <w:rPr>
          <w:rFonts w:eastAsia="Times New Roman"/>
          <w:b/>
          <w:bCs/>
          <w:color w:val="auto"/>
          <w:sz w:val="22"/>
          <w:szCs w:val="22"/>
          <w:lang w:eastAsia="en-AU"/>
        </w:rPr>
        <w:t xml:space="preserve"> </w:t>
      </w:r>
      <w:r w:rsidR="00EA7B99" w:rsidRPr="004463A8">
        <w:rPr>
          <w:rFonts w:eastAsia="Times New Roman"/>
          <w:b/>
          <w:bCs/>
          <w:color w:val="auto"/>
          <w:sz w:val="22"/>
          <w:szCs w:val="22"/>
          <w:lang w:eastAsia="en-AU"/>
        </w:rPr>
        <w:t>exterior</w:t>
      </w:r>
      <w:r w:rsidR="00614F92" w:rsidRPr="004463A8">
        <w:rPr>
          <w:rFonts w:eastAsia="Times New Roman"/>
          <w:b/>
          <w:bCs/>
          <w:color w:val="auto"/>
          <w:sz w:val="22"/>
          <w:szCs w:val="22"/>
          <w:lang w:eastAsia="en-AU"/>
        </w:rPr>
        <w:t>s</w:t>
      </w:r>
      <w:r w:rsidR="00EA7B99" w:rsidRPr="004463A8">
        <w:rPr>
          <w:rFonts w:eastAsia="Times New Roman"/>
          <w:color w:val="auto"/>
          <w:sz w:val="22"/>
          <w:szCs w:val="22"/>
          <w:lang w:eastAsia="en-AU"/>
        </w:rPr>
        <w:t xml:space="preserve"> to </w:t>
      </w:r>
      <w:r w:rsidR="00503A39" w:rsidRPr="004463A8">
        <w:rPr>
          <w:rFonts w:eastAsia="Times New Roman"/>
          <w:color w:val="auto"/>
          <w:sz w:val="22"/>
          <w:szCs w:val="22"/>
          <w:lang w:eastAsia="en-AU"/>
        </w:rPr>
        <w:t xml:space="preserve">improve the </w:t>
      </w:r>
      <w:r w:rsidRPr="004463A8">
        <w:rPr>
          <w:rFonts w:eastAsia="Times New Roman"/>
          <w:color w:val="auto"/>
          <w:sz w:val="22"/>
          <w:szCs w:val="22"/>
          <w:lang w:eastAsia="en-AU"/>
        </w:rPr>
        <w:t>visual appeal</w:t>
      </w:r>
      <w:r w:rsidR="00503A39" w:rsidRPr="004463A8">
        <w:rPr>
          <w:rFonts w:eastAsia="Times New Roman"/>
          <w:color w:val="auto"/>
          <w:sz w:val="22"/>
          <w:szCs w:val="22"/>
          <w:lang w:eastAsia="en-AU"/>
        </w:rPr>
        <w:t>,</w:t>
      </w:r>
      <w:r w:rsidRPr="004463A8">
        <w:rPr>
          <w:rFonts w:eastAsia="Times New Roman"/>
          <w:color w:val="auto"/>
          <w:sz w:val="22"/>
          <w:szCs w:val="22"/>
          <w:lang w:eastAsia="en-AU"/>
        </w:rPr>
        <w:t xml:space="preserve"> character </w:t>
      </w:r>
      <w:r w:rsidR="00503A39" w:rsidRPr="004463A8">
        <w:rPr>
          <w:rFonts w:eastAsia="Times New Roman"/>
          <w:color w:val="auto"/>
          <w:sz w:val="22"/>
          <w:szCs w:val="22"/>
          <w:lang w:eastAsia="en-AU"/>
        </w:rPr>
        <w:t xml:space="preserve">and representation of businesses </w:t>
      </w:r>
      <w:r w:rsidRPr="004463A8">
        <w:rPr>
          <w:rFonts w:eastAsia="Times New Roman"/>
          <w:color w:val="auto"/>
          <w:sz w:val="22"/>
          <w:szCs w:val="22"/>
          <w:lang w:eastAsia="en-AU"/>
        </w:rPr>
        <w:t>and create visual cohesiveness across the precinct</w:t>
      </w:r>
      <w:r w:rsidR="00503A39" w:rsidRPr="004463A8">
        <w:rPr>
          <w:rFonts w:eastAsia="Times New Roman"/>
          <w:color w:val="auto"/>
          <w:sz w:val="22"/>
          <w:szCs w:val="22"/>
          <w:lang w:eastAsia="en-AU"/>
        </w:rPr>
        <w:t>.</w:t>
      </w:r>
    </w:p>
    <w:p w14:paraId="2443D807" w14:textId="5C471A8A" w:rsidR="00E43F8A" w:rsidRDefault="005B2656" w:rsidP="007F34E0">
      <w:pPr>
        <w:suppressAutoHyphens w:val="0"/>
        <w:autoSpaceDE/>
        <w:autoSpaceDN/>
        <w:adjustRightInd/>
        <w:spacing w:before="0" w:line="264" w:lineRule="auto"/>
        <w:textAlignment w:val="auto"/>
        <w:rPr>
          <w:rFonts w:eastAsia="Times New Roman"/>
          <w:color w:val="auto"/>
          <w:sz w:val="22"/>
          <w:szCs w:val="22"/>
          <w:lang w:eastAsia="en-AU"/>
        </w:rPr>
      </w:pPr>
      <w:r>
        <w:rPr>
          <w:rFonts w:eastAsia="Times New Roman"/>
          <w:color w:val="auto"/>
          <w:sz w:val="22"/>
          <w:szCs w:val="22"/>
          <w:lang w:eastAsia="en-AU"/>
        </w:rPr>
        <w:t xml:space="preserve">Pilot projects </w:t>
      </w:r>
      <w:r w:rsidR="006A4A8A">
        <w:rPr>
          <w:rFonts w:eastAsia="Times New Roman"/>
          <w:color w:val="auto"/>
          <w:sz w:val="22"/>
          <w:szCs w:val="22"/>
          <w:lang w:eastAsia="en-AU"/>
        </w:rPr>
        <w:t>are also eligible</w:t>
      </w:r>
      <w:r>
        <w:rPr>
          <w:rFonts w:eastAsia="Times New Roman"/>
          <w:color w:val="auto"/>
          <w:sz w:val="22"/>
          <w:szCs w:val="22"/>
          <w:lang w:eastAsia="en-AU"/>
        </w:rPr>
        <w:t xml:space="preserve"> under the program, where these aim to </w:t>
      </w:r>
      <w:r w:rsidR="008E6146">
        <w:rPr>
          <w:rFonts w:eastAsia="Times New Roman"/>
          <w:color w:val="auto"/>
          <w:sz w:val="22"/>
          <w:szCs w:val="22"/>
          <w:lang w:eastAsia="en-AU"/>
        </w:rPr>
        <w:t xml:space="preserve">inform a </w:t>
      </w:r>
      <w:r>
        <w:rPr>
          <w:rFonts w:eastAsia="Times New Roman"/>
          <w:color w:val="auto"/>
          <w:sz w:val="22"/>
          <w:szCs w:val="22"/>
          <w:lang w:eastAsia="en-AU"/>
        </w:rPr>
        <w:t xml:space="preserve">larger </w:t>
      </w:r>
      <w:r w:rsidR="008E6146">
        <w:rPr>
          <w:rFonts w:eastAsia="Times New Roman"/>
          <w:color w:val="auto"/>
          <w:sz w:val="22"/>
          <w:szCs w:val="22"/>
          <w:lang w:eastAsia="en-AU"/>
        </w:rPr>
        <w:t xml:space="preserve">construction or works </w:t>
      </w:r>
      <w:r>
        <w:rPr>
          <w:rFonts w:eastAsia="Times New Roman"/>
          <w:color w:val="auto"/>
          <w:sz w:val="22"/>
          <w:szCs w:val="22"/>
          <w:lang w:eastAsia="en-AU"/>
        </w:rPr>
        <w:t>investment</w:t>
      </w:r>
      <w:r w:rsidR="008E6146">
        <w:rPr>
          <w:rFonts w:eastAsia="Times New Roman"/>
          <w:color w:val="auto"/>
          <w:sz w:val="22"/>
          <w:szCs w:val="22"/>
          <w:lang w:eastAsia="en-AU"/>
        </w:rPr>
        <w:t>.</w:t>
      </w:r>
    </w:p>
    <w:p w14:paraId="2B977980" w14:textId="59F1973D" w:rsidR="007F34E0" w:rsidRPr="004463A8" w:rsidRDefault="006E70FA" w:rsidP="007F34E0">
      <w:pPr>
        <w:suppressAutoHyphens w:val="0"/>
        <w:autoSpaceDE/>
        <w:autoSpaceDN/>
        <w:adjustRightInd/>
        <w:spacing w:before="0" w:line="264" w:lineRule="auto"/>
        <w:textAlignment w:val="auto"/>
        <w:rPr>
          <w:rFonts w:eastAsia="Times New Roman"/>
          <w:color w:val="auto"/>
          <w:sz w:val="22"/>
          <w:szCs w:val="22"/>
          <w:lang w:eastAsia="en-AU"/>
        </w:rPr>
      </w:pPr>
      <w:r w:rsidRPr="004463A8">
        <w:rPr>
          <w:rFonts w:eastAsia="Times New Roman"/>
          <w:color w:val="auto"/>
          <w:sz w:val="22"/>
          <w:szCs w:val="22"/>
          <w:lang w:eastAsia="en-AU"/>
        </w:rPr>
        <w:t>For case study examples, re</w:t>
      </w:r>
      <w:r w:rsidR="00D03174" w:rsidRPr="004463A8">
        <w:rPr>
          <w:rFonts w:eastAsia="Times New Roman"/>
          <w:color w:val="auto"/>
          <w:sz w:val="22"/>
          <w:szCs w:val="22"/>
          <w:lang w:eastAsia="en-AU"/>
        </w:rPr>
        <w:t xml:space="preserve">fer to the </w:t>
      </w:r>
      <w:r w:rsidR="00D03174" w:rsidRPr="004463A8">
        <w:rPr>
          <w:rFonts w:eastAsia="Times New Roman"/>
          <w:i/>
          <w:iCs/>
          <w:color w:val="auto"/>
          <w:sz w:val="22"/>
          <w:szCs w:val="22"/>
          <w:lang w:eastAsia="en-AU"/>
        </w:rPr>
        <w:t xml:space="preserve">Good Practice Guide: Collaboration in </w:t>
      </w:r>
      <w:r w:rsidR="00614F92" w:rsidRPr="004463A8">
        <w:rPr>
          <w:rFonts w:eastAsia="Times New Roman"/>
          <w:i/>
          <w:iCs/>
          <w:color w:val="auto"/>
          <w:sz w:val="22"/>
          <w:szCs w:val="22"/>
          <w:lang w:eastAsia="en-AU"/>
        </w:rPr>
        <w:t xml:space="preserve">Multicultural Business </w:t>
      </w:r>
      <w:r w:rsidR="00D03174" w:rsidRPr="004463A8">
        <w:rPr>
          <w:rFonts w:eastAsia="Times New Roman"/>
          <w:i/>
          <w:iCs/>
          <w:color w:val="auto"/>
          <w:sz w:val="22"/>
          <w:szCs w:val="22"/>
          <w:lang w:eastAsia="en-AU"/>
        </w:rPr>
        <w:t>Precinct Planning &amp; Activation</w:t>
      </w:r>
      <w:r w:rsidR="00314CBC" w:rsidRPr="004463A8">
        <w:rPr>
          <w:rFonts w:eastAsia="Times New Roman"/>
          <w:color w:val="auto"/>
          <w:sz w:val="22"/>
          <w:szCs w:val="22"/>
          <w:lang w:eastAsia="en-AU"/>
        </w:rPr>
        <w:t>.</w:t>
      </w:r>
    </w:p>
    <w:p w14:paraId="71C7374D" w14:textId="760033EF" w:rsidR="00C90420" w:rsidRPr="004463A8" w:rsidRDefault="00C90420" w:rsidP="00C90420">
      <w:pPr>
        <w:pStyle w:val="Normalnospace"/>
        <w:spacing w:line="240" w:lineRule="atLeast"/>
        <w:rPr>
          <w:rFonts w:ascii="VIC" w:eastAsia="Arial" w:hAnsi="VIC"/>
          <w:sz w:val="22"/>
          <w:szCs w:val="22"/>
        </w:rPr>
      </w:pPr>
      <w:r w:rsidRPr="004463A8">
        <w:rPr>
          <w:rFonts w:ascii="VIC" w:hAnsi="VIC"/>
          <w:sz w:val="22"/>
          <w:szCs w:val="22"/>
        </w:rPr>
        <w:t>Applicants</w:t>
      </w:r>
      <w:r w:rsidRPr="004463A8">
        <w:rPr>
          <w:rFonts w:ascii="VIC" w:eastAsia="Arial" w:hAnsi="VIC"/>
          <w:sz w:val="22"/>
          <w:szCs w:val="22"/>
        </w:rPr>
        <w:t xml:space="preserve"> are encouraged to consult with Small Business Victoria to discuss their project proposal prior to submission via </w:t>
      </w:r>
      <w:hyperlink r:id="rId23" w:history="1">
        <w:r w:rsidRPr="004463A8">
          <w:rPr>
            <w:rStyle w:val="Hyperlink"/>
            <w:rFonts w:ascii="VIC" w:eastAsia="Arial" w:hAnsi="VIC"/>
            <w:sz w:val="22"/>
            <w:szCs w:val="22"/>
          </w:rPr>
          <w:t>multicultural@business.vic.gov.au</w:t>
        </w:r>
      </w:hyperlink>
      <w:r w:rsidRPr="004463A8">
        <w:rPr>
          <w:rFonts w:ascii="VIC" w:eastAsia="Arial" w:hAnsi="VIC"/>
          <w:sz w:val="22"/>
          <w:szCs w:val="22"/>
        </w:rPr>
        <w:t xml:space="preserve">. </w:t>
      </w:r>
    </w:p>
    <w:p w14:paraId="57FBB35D" w14:textId="5CDC177A" w:rsidR="00293B0A" w:rsidRPr="00814B63" w:rsidRDefault="00B70480" w:rsidP="00B70480">
      <w:pPr>
        <w:pStyle w:val="Heading2"/>
        <w:rPr>
          <w:rFonts w:asciiTheme="majorHAnsi" w:hAnsiTheme="majorHAnsi" w:cstheme="majorHAnsi"/>
          <w:color w:val="008484"/>
        </w:rPr>
      </w:pPr>
      <w:bookmarkStart w:id="20" w:name="_Toc195797103"/>
      <w:r w:rsidRPr="00814B63">
        <w:rPr>
          <w:rFonts w:asciiTheme="majorHAnsi" w:hAnsiTheme="majorHAnsi" w:cstheme="majorHAnsi"/>
          <w:color w:val="008484"/>
        </w:rPr>
        <w:t>4.4</w:t>
      </w:r>
      <w:r w:rsidRPr="00814B63">
        <w:rPr>
          <w:rFonts w:asciiTheme="majorHAnsi" w:hAnsiTheme="majorHAnsi" w:cstheme="majorHAnsi"/>
          <w:color w:val="008484"/>
        </w:rPr>
        <w:tab/>
      </w:r>
      <w:r w:rsidR="00293B0A" w:rsidRPr="00814B63">
        <w:rPr>
          <w:rFonts w:asciiTheme="majorHAnsi" w:hAnsiTheme="majorHAnsi" w:cstheme="majorHAnsi"/>
          <w:color w:val="008484"/>
        </w:rPr>
        <w:t xml:space="preserve">Ineligible </w:t>
      </w:r>
      <w:r w:rsidR="0041667D" w:rsidRPr="00814B63">
        <w:rPr>
          <w:rFonts w:asciiTheme="majorHAnsi" w:hAnsiTheme="majorHAnsi" w:cstheme="majorHAnsi"/>
          <w:color w:val="008484"/>
        </w:rPr>
        <w:t>a</w:t>
      </w:r>
      <w:r w:rsidR="00293B0A" w:rsidRPr="00814B63">
        <w:rPr>
          <w:rFonts w:asciiTheme="majorHAnsi" w:hAnsiTheme="majorHAnsi" w:cstheme="majorHAnsi"/>
          <w:color w:val="008484"/>
        </w:rPr>
        <w:t xml:space="preserve">ctivities &amp; </w:t>
      </w:r>
      <w:r w:rsidR="0041667D" w:rsidRPr="00814B63">
        <w:rPr>
          <w:rFonts w:asciiTheme="majorHAnsi" w:hAnsiTheme="majorHAnsi" w:cstheme="majorHAnsi"/>
          <w:color w:val="008484"/>
        </w:rPr>
        <w:t>e</w:t>
      </w:r>
      <w:r w:rsidR="00293B0A" w:rsidRPr="00814B63">
        <w:rPr>
          <w:rFonts w:asciiTheme="majorHAnsi" w:hAnsiTheme="majorHAnsi" w:cstheme="majorHAnsi"/>
          <w:color w:val="008484"/>
        </w:rPr>
        <w:t>xpenses</w:t>
      </w:r>
      <w:bookmarkEnd w:id="20"/>
    </w:p>
    <w:p w14:paraId="330011C3" w14:textId="77777777" w:rsidR="0064389C" w:rsidRPr="004463A8" w:rsidRDefault="0064389C" w:rsidP="0064389C">
      <w:pPr>
        <w:rPr>
          <w:rFonts w:eastAsia="Times New Roman"/>
          <w:color w:val="auto"/>
          <w:sz w:val="22"/>
          <w:szCs w:val="20"/>
          <w:lang w:eastAsia="en-AU"/>
        </w:rPr>
      </w:pPr>
      <w:r w:rsidRPr="004463A8">
        <w:rPr>
          <w:rFonts w:eastAsia="Times New Roman"/>
          <w:color w:val="auto"/>
          <w:sz w:val="22"/>
          <w:szCs w:val="20"/>
          <w:lang w:eastAsia="en-AU"/>
        </w:rPr>
        <w:t>Activities that will not be funded include:</w:t>
      </w:r>
    </w:p>
    <w:p w14:paraId="24B62A2D" w14:textId="66A8CE05" w:rsidR="0064389C" w:rsidRPr="004463A8" w:rsidRDefault="00B937CA"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p</w:t>
      </w:r>
      <w:r w:rsidR="0064389C" w:rsidRPr="004463A8">
        <w:rPr>
          <w:rFonts w:eastAsia="Times New Roman"/>
          <w:color w:val="auto"/>
          <w:sz w:val="22"/>
          <w:szCs w:val="20"/>
          <w:lang w:eastAsia="en-AU"/>
        </w:rPr>
        <w:t xml:space="preserve">rojects </w:t>
      </w:r>
      <w:r w:rsidR="001830F5" w:rsidRPr="004463A8">
        <w:rPr>
          <w:rFonts w:eastAsia="Times New Roman"/>
          <w:color w:val="auto"/>
          <w:sz w:val="22"/>
          <w:szCs w:val="20"/>
          <w:lang w:eastAsia="en-AU"/>
        </w:rPr>
        <w:t>or expenses incurred prior to a grant</w:t>
      </w:r>
      <w:r w:rsidR="0064389C" w:rsidRPr="004463A8">
        <w:rPr>
          <w:rFonts w:eastAsia="Times New Roman"/>
          <w:color w:val="auto"/>
          <w:sz w:val="22"/>
          <w:szCs w:val="20"/>
          <w:lang w:eastAsia="en-AU"/>
        </w:rPr>
        <w:t xml:space="preserve"> agreement </w:t>
      </w:r>
      <w:r w:rsidR="001830F5" w:rsidRPr="004463A8">
        <w:rPr>
          <w:rFonts w:eastAsia="Times New Roman"/>
          <w:color w:val="auto"/>
          <w:sz w:val="22"/>
          <w:szCs w:val="20"/>
          <w:lang w:eastAsia="en-AU"/>
        </w:rPr>
        <w:t xml:space="preserve">being </w:t>
      </w:r>
      <w:r w:rsidR="0064389C" w:rsidRPr="004463A8">
        <w:rPr>
          <w:rFonts w:eastAsia="Times New Roman"/>
          <w:color w:val="auto"/>
          <w:sz w:val="22"/>
          <w:szCs w:val="20"/>
          <w:lang w:eastAsia="en-AU"/>
        </w:rPr>
        <w:t>execut</w:t>
      </w:r>
      <w:r w:rsidR="001830F5" w:rsidRPr="004463A8">
        <w:rPr>
          <w:rFonts w:eastAsia="Times New Roman"/>
          <w:color w:val="auto"/>
          <w:sz w:val="22"/>
          <w:szCs w:val="20"/>
          <w:lang w:eastAsia="en-AU"/>
        </w:rPr>
        <w:t>ed</w:t>
      </w:r>
    </w:p>
    <w:p w14:paraId="6D2F4D55" w14:textId="62682B7C" w:rsidR="000B366C" w:rsidRDefault="0031467B"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Pr>
          <w:rFonts w:eastAsia="Times New Roman"/>
          <w:color w:val="auto"/>
          <w:sz w:val="22"/>
          <w:szCs w:val="20"/>
          <w:lang w:eastAsia="en-AU"/>
        </w:rPr>
        <w:t xml:space="preserve">projects on </w:t>
      </w:r>
      <w:r w:rsidR="000B366C" w:rsidRPr="000B366C">
        <w:rPr>
          <w:rFonts w:eastAsia="Times New Roman"/>
          <w:color w:val="auto"/>
          <w:sz w:val="22"/>
          <w:szCs w:val="20"/>
          <w:lang w:eastAsia="en-AU"/>
        </w:rPr>
        <w:t>land that is not appropriately zoned for the proposed activity and may be subject to a planning scheme amendment</w:t>
      </w:r>
      <w:r w:rsidR="00CE0EA0">
        <w:rPr>
          <w:rFonts w:eastAsia="Times New Roman"/>
          <w:color w:val="auto"/>
          <w:sz w:val="22"/>
          <w:szCs w:val="20"/>
          <w:lang w:eastAsia="en-AU"/>
        </w:rPr>
        <w:t xml:space="preserve"> or complex </w:t>
      </w:r>
      <w:r w:rsidR="00646456">
        <w:rPr>
          <w:rFonts w:eastAsia="Times New Roman"/>
          <w:color w:val="auto"/>
          <w:sz w:val="22"/>
          <w:szCs w:val="20"/>
          <w:lang w:eastAsia="en-AU"/>
        </w:rPr>
        <w:t xml:space="preserve">land use </w:t>
      </w:r>
      <w:r w:rsidR="00CE0EA0">
        <w:rPr>
          <w:rFonts w:eastAsia="Times New Roman"/>
          <w:color w:val="auto"/>
          <w:sz w:val="22"/>
          <w:szCs w:val="20"/>
          <w:lang w:eastAsia="en-AU"/>
        </w:rPr>
        <w:t>planning, heritage</w:t>
      </w:r>
      <w:r w:rsidR="00646456">
        <w:rPr>
          <w:rFonts w:eastAsia="Times New Roman"/>
          <w:color w:val="auto"/>
          <w:sz w:val="22"/>
          <w:szCs w:val="20"/>
          <w:lang w:eastAsia="en-AU"/>
        </w:rPr>
        <w:t xml:space="preserve"> or environmental</w:t>
      </w:r>
      <w:r w:rsidR="00CE0EA0">
        <w:rPr>
          <w:rFonts w:eastAsia="Times New Roman"/>
          <w:color w:val="auto"/>
          <w:sz w:val="22"/>
          <w:szCs w:val="20"/>
          <w:lang w:eastAsia="en-AU"/>
        </w:rPr>
        <w:t xml:space="preserve"> approval processes</w:t>
      </w:r>
    </w:p>
    <w:p w14:paraId="7B7CCCFF" w14:textId="0CD1F1A0" w:rsidR="0064389C" w:rsidRPr="004463A8" w:rsidRDefault="00B937CA"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i</w:t>
      </w:r>
      <w:r w:rsidR="0064389C" w:rsidRPr="004463A8">
        <w:rPr>
          <w:rFonts w:eastAsia="Times New Roman"/>
          <w:color w:val="auto"/>
          <w:sz w:val="22"/>
          <w:szCs w:val="20"/>
          <w:lang w:eastAsia="en-AU"/>
        </w:rPr>
        <w:t xml:space="preserve">nfrastructure that is fully scoped and funded through a Development Contribution Plan (DCP), Infrastructure Contributions Plan (ICP) or infrastructure which is subject to an agreement under section 173 of the </w:t>
      </w:r>
      <w:r w:rsidR="0064389C" w:rsidRPr="004463A8">
        <w:rPr>
          <w:rFonts w:eastAsia="Times New Roman"/>
          <w:i/>
          <w:iCs/>
          <w:color w:val="auto"/>
          <w:sz w:val="22"/>
          <w:szCs w:val="20"/>
          <w:lang w:eastAsia="en-AU"/>
        </w:rPr>
        <w:t>Planning and Environment Act 1987</w:t>
      </w:r>
    </w:p>
    <w:p w14:paraId="46FA6255" w14:textId="065D39B0" w:rsidR="001F0188" w:rsidRPr="004463A8" w:rsidRDefault="00754220"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 xml:space="preserve">the </w:t>
      </w:r>
      <w:r w:rsidR="00B937CA" w:rsidRPr="004463A8">
        <w:rPr>
          <w:rFonts w:eastAsia="Times New Roman"/>
          <w:color w:val="auto"/>
          <w:sz w:val="22"/>
          <w:szCs w:val="20"/>
          <w:lang w:eastAsia="en-AU"/>
        </w:rPr>
        <w:t>p</w:t>
      </w:r>
      <w:r w:rsidR="0064389C" w:rsidRPr="004463A8">
        <w:rPr>
          <w:rFonts w:eastAsia="Times New Roman"/>
          <w:color w:val="auto"/>
          <w:sz w:val="22"/>
          <w:szCs w:val="20"/>
          <w:lang w:eastAsia="en-AU"/>
        </w:rPr>
        <w:t>urchase of</w:t>
      </w:r>
      <w:r w:rsidR="001F0188" w:rsidRPr="004463A8">
        <w:rPr>
          <w:rFonts w:eastAsia="Times New Roman"/>
          <w:color w:val="auto"/>
          <w:sz w:val="22"/>
          <w:szCs w:val="20"/>
          <w:lang w:eastAsia="en-AU"/>
        </w:rPr>
        <w:t>:</w:t>
      </w:r>
    </w:p>
    <w:p w14:paraId="61587FF4" w14:textId="10A579CA" w:rsidR="0064389C" w:rsidRPr="004463A8" w:rsidRDefault="0064389C" w:rsidP="00E72127">
      <w:pPr>
        <w:pStyle w:val="ListParagraph"/>
        <w:numPr>
          <w:ilvl w:val="1"/>
          <w:numId w:val="20"/>
        </w:numPr>
        <w:suppressAutoHyphens w:val="0"/>
        <w:autoSpaceDE/>
        <w:autoSpaceDN/>
        <w:adjustRightInd/>
        <w:spacing w:before="0" w:line="264" w:lineRule="auto"/>
        <w:ind w:left="1276"/>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land</w:t>
      </w:r>
      <w:r w:rsidR="00D42A0F" w:rsidRPr="004463A8">
        <w:rPr>
          <w:rFonts w:eastAsia="Times New Roman"/>
          <w:color w:val="auto"/>
          <w:sz w:val="22"/>
          <w:szCs w:val="20"/>
          <w:lang w:eastAsia="en-AU"/>
        </w:rPr>
        <w:t xml:space="preserve">, </w:t>
      </w:r>
      <w:r w:rsidRPr="004463A8">
        <w:rPr>
          <w:rFonts w:eastAsia="Times New Roman"/>
          <w:color w:val="auto"/>
          <w:sz w:val="22"/>
          <w:szCs w:val="20"/>
          <w:lang w:eastAsia="en-AU"/>
        </w:rPr>
        <w:t>property and buildings</w:t>
      </w:r>
    </w:p>
    <w:p w14:paraId="0283125A" w14:textId="50DF2C19" w:rsidR="001F0188" w:rsidRPr="004463A8" w:rsidRDefault="001F0188" w:rsidP="00E72127">
      <w:pPr>
        <w:pStyle w:val="ListParagraph"/>
        <w:numPr>
          <w:ilvl w:val="1"/>
          <w:numId w:val="20"/>
        </w:numPr>
        <w:suppressAutoHyphens w:val="0"/>
        <w:autoSpaceDE/>
        <w:autoSpaceDN/>
        <w:adjustRightInd/>
        <w:spacing w:before="0" w:line="264" w:lineRule="auto"/>
        <w:ind w:left="1276"/>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unfixed, mobile or transferable assets such as sporting or gardening equipment</w:t>
      </w:r>
      <w:r w:rsidR="00D336FB" w:rsidRPr="004463A8">
        <w:rPr>
          <w:rFonts w:eastAsia="Times New Roman"/>
          <w:color w:val="auto"/>
          <w:sz w:val="22"/>
          <w:szCs w:val="20"/>
          <w:lang w:eastAsia="en-AU"/>
        </w:rPr>
        <w:t xml:space="preserve"> </w:t>
      </w:r>
    </w:p>
    <w:p w14:paraId="504EF731" w14:textId="01154A69" w:rsidR="001F0188" w:rsidRPr="004463A8" w:rsidRDefault="00D336FB" w:rsidP="00E72127">
      <w:pPr>
        <w:pStyle w:val="ListParagraph"/>
        <w:numPr>
          <w:ilvl w:val="1"/>
          <w:numId w:val="20"/>
        </w:numPr>
        <w:suppressAutoHyphens w:val="0"/>
        <w:autoSpaceDE/>
        <w:autoSpaceDN/>
        <w:adjustRightInd/>
        <w:spacing w:before="0" w:line="264" w:lineRule="auto"/>
        <w:ind w:left="1276"/>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assets, materials and products from overseas suppliers (i</w:t>
      </w:r>
      <w:r w:rsidR="00FD58F0">
        <w:rPr>
          <w:rFonts w:eastAsia="Times New Roman"/>
          <w:color w:val="auto"/>
          <w:sz w:val="22"/>
          <w:szCs w:val="20"/>
          <w:lang w:eastAsia="en-AU"/>
        </w:rPr>
        <w:t>.</w:t>
      </w:r>
      <w:r w:rsidRPr="004463A8">
        <w:rPr>
          <w:rFonts w:eastAsia="Times New Roman"/>
          <w:color w:val="auto"/>
          <w:sz w:val="22"/>
          <w:szCs w:val="20"/>
          <w:lang w:eastAsia="en-AU"/>
        </w:rPr>
        <w:t>e. contractors must be based in Victoria)</w:t>
      </w:r>
    </w:p>
    <w:p w14:paraId="799C7F31" w14:textId="331B2C73" w:rsidR="00F903ED" w:rsidRPr="00F903ED" w:rsidRDefault="001830F5" w:rsidP="00F903ED">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o</w:t>
      </w:r>
      <w:r w:rsidR="0064389C" w:rsidRPr="004463A8">
        <w:rPr>
          <w:rFonts w:eastAsia="Times New Roman"/>
          <w:color w:val="auto"/>
          <w:sz w:val="22"/>
          <w:szCs w:val="20"/>
          <w:lang w:eastAsia="en-AU"/>
        </w:rPr>
        <w:t>ngoing or routine maintenance activities</w:t>
      </w:r>
      <w:r w:rsidR="00F903ED">
        <w:rPr>
          <w:rFonts w:eastAsia="Times New Roman"/>
          <w:color w:val="auto"/>
          <w:sz w:val="22"/>
          <w:szCs w:val="20"/>
          <w:lang w:eastAsia="en-AU"/>
        </w:rPr>
        <w:t xml:space="preserve">, </w:t>
      </w:r>
      <w:r w:rsidR="00F903ED" w:rsidRPr="00F903ED">
        <w:rPr>
          <w:rFonts w:eastAsia="Times New Roman"/>
          <w:color w:val="auto"/>
          <w:sz w:val="22"/>
          <w:szCs w:val="20"/>
          <w:lang w:eastAsia="en-AU"/>
        </w:rPr>
        <w:t>cosmetic works, repair of facilities damaged by vandalism, fire or other natural disasters where the damage should be covered by insurance.</w:t>
      </w:r>
    </w:p>
    <w:p w14:paraId="0E61DCDD" w14:textId="799995D2" w:rsidR="00E071FA" w:rsidRPr="00E071FA" w:rsidRDefault="00E071FA" w:rsidP="00E071FA">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E071FA">
        <w:rPr>
          <w:rFonts w:eastAsia="Times New Roman"/>
          <w:color w:val="auto"/>
          <w:sz w:val="22"/>
          <w:szCs w:val="20"/>
          <w:lang w:eastAsia="en-AU"/>
        </w:rPr>
        <w:t xml:space="preserve">service connections (while these elements </w:t>
      </w:r>
      <w:r w:rsidR="00B23EDB">
        <w:rPr>
          <w:rFonts w:eastAsia="Times New Roman"/>
          <w:color w:val="auto"/>
          <w:sz w:val="22"/>
          <w:szCs w:val="20"/>
          <w:lang w:eastAsia="en-AU"/>
        </w:rPr>
        <w:t>may</w:t>
      </w:r>
      <w:r w:rsidRPr="00E071FA">
        <w:rPr>
          <w:rFonts w:eastAsia="Times New Roman"/>
          <w:color w:val="auto"/>
          <w:sz w:val="22"/>
          <w:szCs w:val="20"/>
          <w:lang w:eastAsia="en-AU"/>
        </w:rPr>
        <w:t xml:space="preserve"> form part of </w:t>
      </w:r>
      <w:r w:rsidR="00B23EDB">
        <w:rPr>
          <w:rFonts w:eastAsia="Times New Roman"/>
          <w:color w:val="auto"/>
          <w:sz w:val="22"/>
          <w:szCs w:val="20"/>
          <w:lang w:eastAsia="en-AU"/>
        </w:rPr>
        <w:t>the project</w:t>
      </w:r>
      <w:r w:rsidRPr="00E071FA">
        <w:rPr>
          <w:rFonts w:eastAsia="Times New Roman"/>
          <w:color w:val="auto"/>
          <w:sz w:val="22"/>
          <w:szCs w:val="20"/>
          <w:lang w:eastAsia="en-AU"/>
        </w:rPr>
        <w:t>, council contributions should be used for these purposes)</w:t>
      </w:r>
    </w:p>
    <w:p w14:paraId="0B5E3E35" w14:textId="5700A8C4" w:rsidR="0064389C" w:rsidRPr="004463A8" w:rsidRDefault="001830F5"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p</w:t>
      </w:r>
      <w:r w:rsidR="0064389C" w:rsidRPr="004463A8">
        <w:rPr>
          <w:rFonts w:eastAsia="Times New Roman"/>
          <w:color w:val="auto"/>
          <w:sz w:val="22"/>
          <w:szCs w:val="20"/>
          <w:lang w:eastAsia="en-AU"/>
        </w:rPr>
        <w:t>rojects requiring additional ongoing funding from the Victorian Government</w:t>
      </w:r>
    </w:p>
    <w:p w14:paraId="47295E0F" w14:textId="321AAB7E" w:rsidR="0064389C" w:rsidRPr="004463A8" w:rsidRDefault="001830F5"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0"/>
          <w:lang w:eastAsia="en-AU"/>
        </w:rPr>
      </w:pPr>
      <w:r w:rsidRPr="004463A8">
        <w:rPr>
          <w:rFonts w:eastAsia="Times New Roman"/>
          <w:color w:val="auto"/>
          <w:sz w:val="22"/>
          <w:szCs w:val="20"/>
          <w:lang w:eastAsia="en-AU"/>
        </w:rPr>
        <w:t>p</w:t>
      </w:r>
      <w:r w:rsidR="0064389C" w:rsidRPr="004463A8">
        <w:rPr>
          <w:rFonts w:eastAsia="Times New Roman"/>
          <w:color w:val="auto"/>
          <w:sz w:val="22"/>
          <w:szCs w:val="20"/>
          <w:lang w:eastAsia="en-AU"/>
        </w:rPr>
        <w:t>roject management</w:t>
      </w:r>
      <w:r w:rsidR="003433B8">
        <w:rPr>
          <w:rFonts w:eastAsia="Times New Roman"/>
          <w:color w:val="auto"/>
          <w:sz w:val="22"/>
          <w:szCs w:val="20"/>
          <w:lang w:eastAsia="en-AU"/>
        </w:rPr>
        <w:t>, planning, design and consultation</w:t>
      </w:r>
      <w:r w:rsidR="0064389C" w:rsidRPr="004463A8">
        <w:rPr>
          <w:rFonts w:eastAsia="Times New Roman"/>
          <w:color w:val="auto"/>
          <w:sz w:val="22"/>
          <w:szCs w:val="20"/>
          <w:lang w:eastAsia="en-AU"/>
        </w:rPr>
        <w:t xml:space="preserve"> costs that are greater than 20% of the total </w:t>
      </w:r>
      <w:r w:rsidR="00290FC6">
        <w:rPr>
          <w:rFonts w:eastAsia="Times New Roman"/>
          <w:color w:val="auto"/>
          <w:sz w:val="22"/>
          <w:szCs w:val="20"/>
          <w:lang w:eastAsia="en-AU"/>
        </w:rPr>
        <w:t xml:space="preserve">grant </w:t>
      </w:r>
      <w:r w:rsidR="009837D8">
        <w:rPr>
          <w:rFonts w:eastAsia="Times New Roman"/>
          <w:color w:val="auto"/>
          <w:sz w:val="22"/>
          <w:szCs w:val="20"/>
          <w:lang w:eastAsia="en-AU"/>
        </w:rPr>
        <w:t>valu</w:t>
      </w:r>
      <w:r w:rsidR="00290FC6">
        <w:rPr>
          <w:rFonts w:eastAsia="Times New Roman"/>
          <w:color w:val="auto"/>
          <w:sz w:val="22"/>
          <w:szCs w:val="20"/>
          <w:lang w:eastAsia="en-AU"/>
        </w:rPr>
        <w:t>e</w:t>
      </w:r>
    </w:p>
    <w:p w14:paraId="27410A74" w14:textId="5C8FDEED" w:rsidR="00293B0A" w:rsidRPr="004463A8" w:rsidRDefault="007642B3" w:rsidP="007642B3">
      <w:pPr>
        <w:pStyle w:val="dotpoint"/>
        <w:rPr>
          <w:sz w:val="22"/>
        </w:rPr>
      </w:pPr>
      <w:r w:rsidRPr="004463A8">
        <w:rPr>
          <w:sz w:val="22"/>
        </w:rPr>
        <w:t>a</w:t>
      </w:r>
      <w:r w:rsidR="1AD02658" w:rsidRPr="004463A8">
        <w:rPr>
          <w:sz w:val="22"/>
        </w:rPr>
        <w:t xml:space="preserve">ny other expenditure as determined by the </w:t>
      </w:r>
      <w:r w:rsidR="00465554" w:rsidRPr="004463A8">
        <w:rPr>
          <w:sz w:val="22"/>
        </w:rPr>
        <w:t>D</w:t>
      </w:r>
      <w:r w:rsidR="00A4176F" w:rsidRPr="004463A8">
        <w:rPr>
          <w:sz w:val="22"/>
        </w:rPr>
        <w:t xml:space="preserve">epartment </w:t>
      </w:r>
      <w:r w:rsidR="1AD02658" w:rsidRPr="004463A8">
        <w:rPr>
          <w:sz w:val="22"/>
        </w:rPr>
        <w:t xml:space="preserve">that does not meet program </w:t>
      </w:r>
      <w:r w:rsidR="003C421D" w:rsidRPr="004463A8">
        <w:rPr>
          <w:sz w:val="22"/>
        </w:rPr>
        <w:t>objectives</w:t>
      </w:r>
      <w:r w:rsidR="001830F5" w:rsidRPr="004463A8">
        <w:rPr>
          <w:sz w:val="22"/>
        </w:rPr>
        <w:t>.</w:t>
      </w:r>
    </w:p>
    <w:p w14:paraId="3C7FCD95" w14:textId="21493B3F" w:rsidR="00293B0A" w:rsidRPr="00D966AA" w:rsidRDefault="00B70480" w:rsidP="00B70480">
      <w:pPr>
        <w:pStyle w:val="Heading2"/>
        <w:rPr>
          <w:rFonts w:asciiTheme="majorHAnsi" w:hAnsiTheme="majorHAnsi" w:cstheme="majorHAnsi"/>
          <w:color w:val="008484"/>
        </w:rPr>
      </w:pPr>
      <w:bookmarkStart w:id="21" w:name="_Toc195797104"/>
      <w:r w:rsidRPr="00D966AA">
        <w:rPr>
          <w:rFonts w:asciiTheme="majorHAnsi" w:hAnsiTheme="majorHAnsi" w:cstheme="majorHAnsi"/>
          <w:color w:val="008484"/>
        </w:rPr>
        <w:t>4.5</w:t>
      </w:r>
      <w:r w:rsidRPr="00D966AA">
        <w:rPr>
          <w:rFonts w:asciiTheme="majorHAnsi" w:hAnsiTheme="majorHAnsi" w:cstheme="majorHAnsi"/>
          <w:color w:val="008484"/>
        </w:rPr>
        <w:tab/>
      </w:r>
      <w:r w:rsidR="00293B0A" w:rsidRPr="00D966AA">
        <w:rPr>
          <w:rFonts w:asciiTheme="majorHAnsi" w:hAnsiTheme="majorHAnsi" w:cstheme="majorHAnsi"/>
          <w:color w:val="008484"/>
        </w:rPr>
        <w:t xml:space="preserve">Project </w:t>
      </w:r>
      <w:r w:rsidR="00E1448A" w:rsidRPr="00D966AA">
        <w:rPr>
          <w:rFonts w:asciiTheme="majorHAnsi" w:hAnsiTheme="majorHAnsi" w:cstheme="majorHAnsi"/>
          <w:color w:val="008484"/>
        </w:rPr>
        <w:t>duration</w:t>
      </w:r>
      <w:bookmarkEnd w:id="21"/>
    </w:p>
    <w:p w14:paraId="3B4601E1" w14:textId="19DB5365" w:rsidR="00886928" w:rsidRPr="004463A8" w:rsidRDefault="00886928" w:rsidP="003F1353">
      <w:pPr>
        <w:pStyle w:val="Normalnospace"/>
        <w:rPr>
          <w:rFonts w:ascii="VIC" w:hAnsi="VIC"/>
          <w:sz w:val="22"/>
        </w:rPr>
      </w:pPr>
      <w:r w:rsidRPr="004463A8">
        <w:rPr>
          <w:rFonts w:ascii="VIC" w:hAnsi="VIC"/>
          <w:sz w:val="22"/>
        </w:rPr>
        <w:t xml:space="preserve">Projects are expected to </w:t>
      </w:r>
      <w:r w:rsidR="002A2D11">
        <w:rPr>
          <w:rFonts w:ascii="VIC" w:hAnsi="VIC"/>
          <w:sz w:val="22"/>
        </w:rPr>
        <w:t xml:space="preserve">be </w:t>
      </w:r>
      <w:r w:rsidRPr="004463A8">
        <w:rPr>
          <w:rFonts w:ascii="VIC" w:hAnsi="VIC"/>
          <w:b/>
          <w:bCs/>
          <w:sz w:val="22"/>
        </w:rPr>
        <w:t>completed by 30 March 2027</w:t>
      </w:r>
      <w:r w:rsidRPr="004463A8">
        <w:rPr>
          <w:rFonts w:ascii="VIC" w:hAnsi="VIC"/>
          <w:sz w:val="22"/>
        </w:rPr>
        <w:t>.</w:t>
      </w:r>
    </w:p>
    <w:p w14:paraId="7D0089E0" w14:textId="3C582D54" w:rsidR="00293B0A" w:rsidRPr="004463A8" w:rsidRDefault="00293B0A" w:rsidP="003F1353">
      <w:pPr>
        <w:pStyle w:val="Normalnospace"/>
        <w:rPr>
          <w:rFonts w:ascii="VIC" w:hAnsi="VIC"/>
          <w:sz w:val="22"/>
        </w:rPr>
      </w:pPr>
      <w:r w:rsidRPr="004463A8">
        <w:rPr>
          <w:rFonts w:ascii="VIC" w:hAnsi="VIC"/>
          <w:sz w:val="22"/>
        </w:rPr>
        <w:t xml:space="preserve">Applicants will be required to supply project </w:t>
      </w:r>
      <w:r w:rsidR="001B66AC" w:rsidRPr="004463A8">
        <w:rPr>
          <w:rFonts w:ascii="VIC" w:hAnsi="VIC"/>
          <w:sz w:val="22"/>
        </w:rPr>
        <w:t>specific</w:t>
      </w:r>
      <w:r w:rsidRPr="004463A8">
        <w:rPr>
          <w:rFonts w:ascii="VIC" w:hAnsi="VIC"/>
          <w:sz w:val="22"/>
        </w:rPr>
        <w:t xml:space="preserve"> dates </w:t>
      </w:r>
      <w:r w:rsidR="007E1109" w:rsidRPr="004463A8">
        <w:rPr>
          <w:rFonts w:ascii="VIC" w:hAnsi="VIC"/>
          <w:sz w:val="22"/>
        </w:rPr>
        <w:t xml:space="preserve">that fit within </w:t>
      </w:r>
      <w:r w:rsidR="00BC6712">
        <w:rPr>
          <w:rFonts w:ascii="VIC" w:hAnsi="VIC"/>
          <w:sz w:val="22"/>
        </w:rPr>
        <w:t>this</w:t>
      </w:r>
      <w:r w:rsidR="007E1109" w:rsidRPr="004463A8">
        <w:rPr>
          <w:rFonts w:ascii="VIC" w:hAnsi="VIC"/>
          <w:sz w:val="22"/>
        </w:rPr>
        <w:t xml:space="preserve"> timeframe,</w:t>
      </w:r>
      <w:r w:rsidRPr="004463A8">
        <w:rPr>
          <w:rFonts w:ascii="VIC" w:hAnsi="VIC"/>
          <w:sz w:val="22"/>
        </w:rPr>
        <w:t xml:space="preserve"> as part of their application.</w:t>
      </w:r>
      <w:r w:rsidR="007E1109" w:rsidRPr="004463A8">
        <w:rPr>
          <w:rFonts w:ascii="VIC" w:hAnsi="VIC"/>
          <w:sz w:val="22"/>
        </w:rPr>
        <w:t xml:space="preserve"> </w:t>
      </w:r>
    </w:p>
    <w:p w14:paraId="18B64A4B" w14:textId="07768B22" w:rsidR="00293B0A" w:rsidRDefault="00293B0A" w:rsidP="00E72127">
      <w:pPr>
        <w:pStyle w:val="Heading1"/>
        <w:numPr>
          <w:ilvl w:val="0"/>
          <w:numId w:val="18"/>
        </w:numPr>
        <w:ind w:hanging="720"/>
        <w:rPr>
          <w:rFonts w:asciiTheme="majorHAnsi" w:hAnsiTheme="majorHAnsi" w:cstheme="majorHAnsi"/>
          <w:color w:val="008484"/>
        </w:rPr>
      </w:pPr>
      <w:bookmarkStart w:id="22" w:name="_Toc144129777"/>
      <w:bookmarkStart w:id="23" w:name="_Toc195797105"/>
      <w:r w:rsidRPr="007642B3">
        <w:rPr>
          <w:rFonts w:asciiTheme="majorHAnsi" w:hAnsiTheme="majorHAnsi" w:cstheme="majorHAnsi"/>
          <w:color w:val="008484"/>
        </w:rPr>
        <w:t>How to apply</w:t>
      </w:r>
      <w:bookmarkEnd w:id="22"/>
      <w:bookmarkEnd w:id="23"/>
    </w:p>
    <w:p w14:paraId="750AF778" w14:textId="24450A02" w:rsidR="00293B0A" w:rsidRDefault="00642A89" w:rsidP="00E5280C">
      <w:pPr>
        <w:pStyle w:val="Heading2"/>
        <w:rPr>
          <w:rFonts w:asciiTheme="majorHAnsi" w:hAnsiTheme="majorHAnsi" w:cstheme="majorHAnsi"/>
          <w:color w:val="008484"/>
        </w:rPr>
      </w:pPr>
      <w:bookmarkStart w:id="24" w:name="_Toc195797106"/>
      <w:r w:rsidRPr="00EE6D1C">
        <w:rPr>
          <w:rFonts w:asciiTheme="majorHAnsi" w:hAnsiTheme="majorHAnsi" w:cstheme="majorHAnsi"/>
          <w:color w:val="008484"/>
        </w:rPr>
        <w:t>5.1</w:t>
      </w:r>
      <w:r w:rsidRPr="00EE6D1C">
        <w:rPr>
          <w:rFonts w:asciiTheme="majorHAnsi" w:hAnsiTheme="majorHAnsi" w:cstheme="majorHAnsi"/>
          <w:color w:val="008484"/>
        </w:rPr>
        <w:tab/>
      </w:r>
      <w:r w:rsidR="00070E2F" w:rsidRPr="00EE6D1C">
        <w:rPr>
          <w:rFonts w:asciiTheme="majorHAnsi" w:hAnsiTheme="majorHAnsi" w:cstheme="majorHAnsi"/>
          <w:color w:val="008484"/>
        </w:rPr>
        <w:t>Key dates</w:t>
      </w:r>
      <w:bookmarkEnd w:id="24"/>
    </w:p>
    <w:p w14:paraId="15E6156F" w14:textId="77777777" w:rsidR="00E02A4F" w:rsidRPr="004463A8" w:rsidRDefault="00AE2B8F" w:rsidP="00AE2B8F">
      <w:pPr>
        <w:pStyle w:val="Normalnospace"/>
        <w:rPr>
          <w:rFonts w:ascii="VIC" w:hAnsi="VIC"/>
          <w:sz w:val="22"/>
        </w:rPr>
      </w:pPr>
      <w:r w:rsidRPr="004463A8">
        <w:rPr>
          <w:rFonts w:ascii="VIC" w:hAnsi="VIC"/>
          <w:sz w:val="22"/>
        </w:rPr>
        <w:t xml:space="preserve">Key dates are </w:t>
      </w:r>
      <w:r w:rsidR="00E02A4F" w:rsidRPr="004463A8">
        <w:rPr>
          <w:rFonts w:ascii="VIC" w:hAnsi="VIC"/>
          <w:sz w:val="22"/>
        </w:rPr>
        <w:t>as follows:</w:t>
      </w:r>
    </w:p>
    <w:p w14:paraId="67311B35" w14:textId="465544A8" w:rsidR="00E02A4F" w:rsidRDefault="00E02A4F" w:rsidP="18375C4E">
      <w:pPr>
        <w:pStyle w:val="ListParagraph"/>
        <w:numPr>
          <w:ilvl w:val="0"/>
          <w:numId w:val="20"/>
        </w:numPr>
        <w:suppressAutoHyphens w:val="0"/>
        <w:autoSpaceDE/>
        <w:autoSpaceDN/>
        <w:adjustRightInd/>
        <w:spacing w:before="0" w:line="264" w:lineRule="auto"/>
        <w:textAlignment w:val="auto"/>
        <w:rPr>
          <w:sz w:val="22"/>
          <w:szCs w:val="22"/>
        </w:rPr>
      </w:pPr>
      <w:r w:rsidRPr="18375C4E">
        <w:rPr>
          <w:b/>
          <w:sz w:val="22"/>
          <w:szCs w:val="22"/>
        </w:rPr>
        <w:t>Applications open</w:t>
      </w:r>
      <w:r w:rsidRPr="18375C4E">
        <w:rPr>
          <w:sz w:val="22"/>
          <w:szCs w:val="22"/>
        </w:rPr>
        <w:t xml:space="preserve">: </w:t>
      </w:r>
      <w:r w:rsidR="00130AA8">
        <w:rPr>
          <w:sz w:val="22"/>
          <w:szCs w:val="22"/>
        </w:rPr>
        <w:t>Monday 1 September</w:t>
      </w:r>
      <w:r w:rsidR="008A05D2" w:rsidRPr="18375C4E">
        <w:rPr>
          <w:sz w:val="22"/>
          <w:szCs w:val="22"/>
        </w:rPr>
        <w:t xml:space="preserve"> </w:t>
      </w:r>
      <w:r w:rsidRPr="18375C4E">
        <w:rPr>
          <w:sz w:val="22"/>
          <w:szCs w:val="22"/>
        </w:rPr>
        <w:t>2025</w:t>
      </w:r>
    </w:p>
    <w:p w14:paraId="25411F1B" w14:textId="4797181E" w:rsidR="00E02A4F" w:rsidRPr="004463A8" w:rsidRDefault="00E02A4F" w:rsidP="18375C4E">
      <w:pPr>
        <w:pStyle w:val="ListParagraph"/>
        <w:numPr>
          <w:ilvl w:val="0"/>
          <w:numId w:val="20"/>
        </w:numPr>
        <w:suppressAutoHyphens w:val="0"/>
        <w:autoSpaceDE/>
        <w:autoSpaceDN/>
        <w:adjustRightInd/>
        <w:spacing w:before="0" w:line="264" w:lineRule="auto"/>
        <w:textAlignment w:val="auto"/>
        <w:rPr>
          <w:sz w:val="22"/>
          <w:szCs w:val="22"/>
        </w:rPr>
      </w:pPr>
      <w:r w:rsidRPr="18375C4E">
        <w:rPr>
          <w:b/>
          <w:sz w:val="22"/>
          <w:szCs w:val="22"/>
        </w:rPr>
        <w:t>Applications close</w:t>
      </w:r>
      <w:r w:rsidR="004B5A5A" w:rsidRPr="18375C4E">
        <w:rPr>
          <w:b/>
          <w:sz w:val="22"/>
          <w:szCs w:val="22"/>
        </w:rPr>
        <w:t>:</w:t>
      </w:r>
      <w:r w:rsidRPr="18375C4E">
        <w:rPr>
          <w:sz w:val="22"/>
          <w:szCs w:val="22"/>
        </w:rPr>
        <w:t xml:space="preserve"> 3:00pm on </w:t>
      </w:r>
      <w:r w:rsidR="00130AA8">
        <w:rPr>
          <w:sz w:val="22"/>
          <w:szCs w:val="22"/>
        </w:rPr>
        <w:t xml:space="preserve">Thursday 9 October </w:t>
      </w:r>
      <w:r w:rsidRPr="18375C4E">
        <w:rPr>
          <w:sz w:val="22"/>
          <w:szCs w:val="22"/>
        </w:rPr>
        <w:t>2025.</w:t>
      </w:r>
    </w:p>
    <w:p w14:paraId="0D2404B7" w14:textId="5505196D" w:rsidR="006C0F47" w:rsidRPr="004463A8" w:rsidRDefault="006C0F47" w:rsidP="00AE2B8F">
      <w:pPr>
        <w:pStyle w:val="Normalnospace"/>
        <w:rPr>
          <w:rFonts w:ascii="VIC" w:hAnsi="VIC"/>
          <w:sz w:val="22"/>
        </w:rPr>
      </w:pPr>
      <w:r w:rsidRPr="004463A8">
        <w:rPr>
          <w:rFonts w:ascii="VIC" w:hAnsi="VIC"/>
          <w:sz w:val="22"/>
        </w:rPr>
        <w:t>Please note that late applications will not be accepted.</w:t>
      </w:r>
    </w:p>
    <w:p w14:paraId="7C5CAD0F" w14:textId="736B1A4B" w:rsidR="00293B0A" w:rsidRPr="00D966AA" w:rsidRDefault="008F3C5B" w:rsidP="00E5280C">
      <w:pPr>
        <w:pStyle w:val="Heading2"/>
        <w:rPr>
          <w:rFonts w:asciiTheme="majorHAnsi" w:hAnsiTheme="majorHAnsi" w:cstheme="majorHAnsi"/>
          <w:color w:val="008484"/>
        </w:rPr>
      </w:pPr>
      <w:bookmarkStart w:id="25" w:name="_Toc195797107"/>
      <w:r w:rsidRPr="00D966AA">
        <w:rPr>
          <w:rFonts w:asciiTheme="majorHAnsi" w:hAnsiTheme="majorHAnsi" w:cstheme="majorHAnsi"/>
          <w:color w:val="008484"/>
        </w:rPr>
        <w:t>5.</w:t>
      </w:r>
      <w:r w:rsidR="009837D8">
        <w:rPr>
          <w:rFonts w:asciiTheme="majorHAnsi" w:hAnsiTheme="majorHAnsi" w:cstheme="majorHAnsi"/>
          <w:color w:val="008484"/>
        </w:rPr>
        <w:t>2</w:t>
      </w:r>
      <w:r w:rsidRPr="00D966AA">
        <w:rPr>
          <w:rFonts w:asciiTheme="majorHAnsi" w:hAnsiTheme="majorHAnsi" w:cstheme="majorHAnsi"/>
          <w:color w:val="008484"/>
        </w:rPr>
        <w:tab/>
      </w:r>
      <w:proofErr w:type="gramStart"/>
      <w:r w:rsidR="00377A6A" w:rsidRPr="00D966AA">
        <w:rPr>
          <w:rFonts w:asciiTheme="majorHAnsi" w:hAnsiTheme="majorHAnsi" w:cstheme="majorHAnsi"/>
          <w:color w:val="008484"/>
        </w:rPr>
        <w:t>Submitting</w:t>
      </w:r>
      <w:r w:rsidR="00293B0A" w:rsidRPr="00D966AA">
        <w:rPr>
          <w:rFonts w:asciiTheme="majorHAnsi" w:hAnsiTheme="majorHAnsi" w:cstheme="majorHAnsi"/>
          <w:color w:val="008484"/>
        </w:rPr>
        <w:t xml:space="preserve"> an application</w:t>
      </w:r>
      <w:bookmarkEnd w:id="25"/>
      <w:proofErr w:type="gramEnd"/>
    </w:p>
    <w:p w14:paraId="7B4D0A1C" w14:textId="201FC383" w:rsidR="007F5CBF" w:rsidRPr="004463A8" w:rsidRDefault="007F5CBF" w:rsidP="007F5CBF">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 xml:space="preserve">Applicants should </w:t>
      </w:r>
      <w:r w:rsidR="009E1514">
        <w:rPr>
          <w:rFonts w:eastAsia="Times New Roman" w:cs="Segoe UI"/>
          <w:color w:val="auto"/>
          <w:sz w:val="22"/>
          <w:szCs w:val="22"/>
          <w:lang w:eastAsia="en-AU"/>
        </w:rPr>
        <w:t>complete</w:t>
      </w:r>
      <w:r w:rsidR="009E1514" w:rsidRPr="004463A8">
        <w:rPr>
          <w:rFonts w:eastAsia="Times New Roman" w:cs="Segoe UI"/>
          <w:color w:val="auto"/>
          <w:sz w:val="22"/>
          <w:szCs w:val="22"/>
          <w:lang w:eastAsia="en-AU"/>
        </w:rPr>
        <w:t xml:space="preserve"> </w:t>
      </w:r>
      <w:r w:rsidRPr="004463A8">
        <w:rPr>
          <w:rFonts w:eastAsia="Times New Roman" w:cs="Segoe UI"/>
          <w:color w:val="auto"/>
          <w:sz w:val="22"/>
          <w:szCs w:val="22"/>
          <w:lang w:eastAsia="en-AU"/>
        </w:rPr>
        <w:t xml:space="preserve">the following steps to apply: </w:t>
      </w:r>
    </w:p>
    <w:p w14:paraId="7ECBEAF9" w14:textId="77777777" w:rsidR="00D911A1" w:rsidRDefault="007F5CBF" w:rsidP="009837D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6E5546">
        <w:rPr>
          <w:rFonts w:eastAsia="Times New Roman" w:cs="Segoe UI"/>
          <w:color w:val="auto"/>
          <w:sz w:val="22"/>
          <w:szCs w:val="22"/>
          <w:lang w:eastAsia="en-AU"/>
        </w:rPr>
        <w:t>1.</w:t>
      </w:r>
      <w:r w:rsidRPr="006E5546">
        <w:rPr>
          <w:rFonts w:eastAsia="Times New Roman" w:cs="Segoe UI"/>
          <w:color w:val="auto"/>
          <w:sz w:val="22"/>
          <w:szCs w:val="22"/>
          <w:lang w:eastAsia="en-AU"/>
        </w:rPr>
        <w:tab/>
        <w:t xml:space="preserve">Carefully read these Program Guidelines and the ‘Frequently Asked Questions’ found on the program website. </w:t>
      </w:r>
    </w:p>
    <w:p w14:paraId="5B8E2968" w14:textId="1F437608" w:rsidR="009E1514" w:rsidRPr="009D1FD2" w:rsidRDefault="00786F13" w:rsidP="00D911A1">
      <w:pPr>
        <w:suppressAutoHyphens w:val="0"/>
        <w:autoSpaceDE/>
        <w:autoSpaceDN/>
        <w:adjustRightInd/>
        <w:spacing w:after="0" w:line="240" w:lineRule="auto"/>
        <w:ind w:left="851"/>
        <w:textAlignment w:val="baseline"/>
        <w:rPr>
          <w:lang w:eastAsia="en-AU"/>
        </w:rPr>
      </w:pPr>
      <w:r>
        <w:rPr>
          <w:rFonts w:eastAsia="Times New Roman" w:cs="Segoe UI"/>
          <w:color w:val="auto"/>
          <w:sz w:val="22"/>
          <w:szCs w:val="22"/>
          <w:lang w:eastAsia="en-AU"/>
        </w:rPr>
        <w:t xml:space="preserve">It is </w:t>
      </w:r>
      <w:r w:rsidR="009D1FD2">
        <w:rPr>
          <w:rFonts w:eastAsia="Times New Roman" w:cs="Segoe UI"/>
          <w:color w:val="auto"/>
          <w:sz w:val="22"/>
          <w:szCs w:val="22"/>
          <w:lang w:eastAsia="en-AU"/>
        </w:rPr>
        <w:t xml:space="preserve">also </w:t>
      </w:r>
      <w:r>
        <w:rPr>
          <w:rFonts w:eastAsia="Times New Roman" w:cs="Segoe UI"/>
          <w:color w:val="auto"/>
          <w:sz w:val="22"/>
          <w:szCs w:val="22"/>
          <w:lang w:eastAsia="en-AU"/>
        </w:rPr>
        <w:t xml:space="preserve">recommended that you read the </w:t>
      </w:r>
      <w:r w:rsidRPr="004463A8">
        <w:rPr>
          <w:rFonts w:eastAsia="Times New Roman"/>
          <w:i/>
          <w:iCs/>
          <w:color w:val="auto"/>
          <w:sz w:val="22"/>
          <w:szCs w:val="22"/>
          <w:lang w:eastAsia="en-AU"/>
        </w:rPr>
        <w:t>Good Practice Guide: Collaboration in Multicultural Business Precinct Planning &amp; Activation</w:t>
      </w:r>
      <w:r w:rsidR="00AC682B">
        <w:rPr>
          <w:rFonts w:eastAsia="Times New Roman"/>
          <w:i/>
          <w:iCs/>
          <w:color w:val="auto"/>
          <w:sz w:val="22"/>
          <w:szCs w:val="22"/>
          <w:lang w:eastAsia="en-AU"/>
        </w:rPr>
        <w:t xml:space="preserve"> </w:t>
      </w:r>
      <w:r w:rsidR="00AC682B" w:rsidRPr="009D1FD2">
        <w:rPr>
          <w:rFonts w:eastAsia="Times New Roman"/>
          <w:color w:val="auto"/>
          <w:sz w:val="22"/>
          <w:szCs w:val="22"/>
          <w:lang w:eastAsia="en-AU"/>
        </w:rPr>
        <w:t xml:space="preserve">prior to applying. </w:t>
      </w:r>
    </w:p>
    <w:p w14:paraId="20DC58B2" w14:textId="1AAD07D2" w:rsidR="007F5CBF" w:rsidRPr="004463A8" w:rsidRDefault="007F5CBF" w:rsidP="004463A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2.</w:t>
      </w:r>
      <w:r w:rsidRPr="004463A8">
        <w:rPr>
          <w:rFonts w:eastAsia="Times New Roman" w:cs="Segoe UI"/>
          <w:color w:val="auto"/>
          <w:sz w:val="22"/>
          <w:szCs w:val="22"/>
          <w:lang w:eastAsia="en-AU"/>
        </w:rPr>
        <w:tab/>
        <w:t xml:space="preserve">Compile all necessary application supporting documents as detailed in the ‘Documentation Requirements’ section below. </w:t>
      </w:r>
    </w:p>
    <w:p w14:paraId="4043773C" w14:textId="7B11C526" w:rsidR="007F5CBF" w:rsidRPr="004463A8" w:rsidRDefault="007F5CBF" w:rsidP="004463A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3.</w:t>
      </w:r>
      <w:r w:rsidRPr="004463A8">
        <w:rPr>
          <w:rFonts w:eastAsia="Times New Roman" w:cs="Segoe UI"/>
          <w:color w:val="auto"/>
          <w:sz w:val="22"/>
          <w:szCs w:val="22"/>
          <w:lang w:eastAsia="en-AU"/>
        </w:rPr>
        <w:tab/>
        <w:t xml:space="preserve">Submit </w:t>
      </w:r>
      <w:r w:rsidR="00800040">
        <w:rPr>
          <w:rFonts w:eastAsia="Times New Roman" w:cs="Segoe UI"/>
          <w:color w:val="auto"/>
          <w:sz w:val="22"/>
          <w:szCs w:val="22"/>
          <w:lang w:eastAsia="en-AU"/>
        </w:rPr>
        <w:t xml:space="preserve">the </w:t>
      </w:r>
      <w:r w:rsidRPr="004463A8">
        <w:rPr>
          <w:rFonts w:eastAsia="Times New Roman" w:cs="Segoe UI"/>
          <w:color w:val="auto"/>
          <w:sz w:val="22"/>
          <w:szCs w:val="22"/>
          <w:lang w:eastAsia="en-AU"/>
        </w:rPr>
        <w:t xml:space="preserve">application online via </w:t>
      </w:r>
      <w:r w:rsidR="00800040">
        <w:rPr>
          <w:rFonts w:eastAsia="Times New Roman" w:cs="Segoe UI"/>
          <w:color w:val="auto"/>
          <w:sz w:val="22"/>
          <w:szCs w:val="22"/>
          <w:lang w:eastAsia="en-AU"/>
        </w:rPr>
        <w:t>the</w:t>
      </w:r>
      <w:r w:rsidRPr="004463A8">
        <w:rPr>
          <w:rFonts w:eastAsia="Times New Roman" w:cs="Segoe UI"/>
          <w:color w:val="auto"/>
          <w:sz w:val="22"/>
          <w:szCs w:val="22"/>
          <w:lang w:eastAsia="en-AU"/>
        </w:rPr>
        <w:t xml:space="preserve"> ‘Apply now’ button on the Program web</w:t>
      </w:r>
      <w:r w:rsidR="00800040">
        <w:rPr>
          <w:rFonts w:eastAsia="Times New Roman" w:cs="Segoe UI"/>
          <w:color w:val="auto"/>
          <w:sz w:val="22"/>
          <w:szCs w:val="22"/>
          <w:lang w:eastAsia="en-AU"/>
        </w:rPr>
        <w:t>page</w:t>
      </w:r>
      <w:r w:rsidRPr="004463A8">
        <w:rPr>
          <w:rFonts w:eastAsia="Times New Roman" w:cs="Segoe UI"/>
          <w:color w:val="auto"/>
          <w:sz w:val="22"/>
          <w:szCs w:val="22"/>
          <w:lang w:eastAsia="en-AU"/>
        </w:rPr>
        <w:t xml:space="preserve">. </w:t>
      </w:r>
    </w:p>
    <w:p w14:paraId="77421914" w14:textId="7DF10EAB" w:rsidR="007F5CBF" w:rsidRPr="004463A8" w:rsidRDefault="007F5CBF" w:rsidP="004463A8">
      <w:pPr>
        <w:suppressAutoHyphens w:val="0"/>
        <w:autoSpaceDE/>
        <w:autoSpaceDN/>
        <w:adjustRightInd/>
        <w:spacing w:after="0" w:line="240" w:lineRule="auto"/>
        <w:ind w:left="851" w:hanging="414"/>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4.</w:t>
      </w:r>
      <w:r w:rsidRPr="004463A8">
        <w:rPr>
          <w:rFonts w:eastAsia="Times New Roman" w:cs="Segoe UI"/>
          <w:color w:val="auto"/>
          <w:sz w:val="22"/>
          <w:szCs w:val="22"/>
          <w:lang w:eastAsia="en-AU"/>
        </w:rPr>
        <w:tab/>
        <w:t xml:space="preserve">Ensure you receive an email confirmation of application submission. Please check spam/junk mail if </w:t>
      </w:r>
      <w:r w:rsidR="00C15225">
        <w:rPr>
          <w:rFonts w:eastAsia="Times New Roman" w:cs="Segoe UI"/>
          <w:color w:val="auto"/>
          <w:sz w:val="22"/>
          <w:szCs w:val="22"/>
          <w:lang w:eastAsia="en-AU"/>
        </w:rPr>
        <w:t xml:space="preserve">the </w:t>
      </w:r>
      <w:r w:rsidRPr="004463A8">
        <w:rPr>
          <w:rFonts w:eastAsia="Times New Roman" w:cs="Segoe UI"/>
          <w:color w:val="auto"/>
          <w:sz w:val="22"/>
          <w:szCs w:val="22"/>
          <w:lang w:eastAsia="en-AU"/>
        </w:rPr>
        <w:t xml:space="preserve">confirmation email cannot be seen in your inbox. </w:t>
      </w:r>
    </w:p>
    <w:p w14:paraId="3DC8FDC4" w14:textId="2DEF0954" w:rsidR="007F5CBF" w:rsidRPr="004463A8" w:rsidRDefault="007F5CBF" w:rsidP="007F5CBF">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 xml:space="preserve">Only final applications that are lodged with the </w:t>
      </w:r>
      <w:r w:rsidR="00465554" w:rsidRPr="004463A8">
        <w:rPr>
          <w:rFonts w:eastAsia="Times New Roman" w:cs="Segoe UI"/>
          <w:color w:val="auto"/>
          <w:sz w:val="22"/>
          <w:szCs w:val="22"/>
          <w:lang w:eastAsia="en-AU"/>
        </w:rPr>
        <w:t>D</w:t>
      </w:r>
      <w:r w:rsidRPr="004463A8">
        <w:rPr>
          <w:rFonts w:eastAsia="Times New Roman" w:cs="Segoe UI"/>
          <w:color w:val="auto"/>
          <w:sz w:val="22"/>
          <w:szCs w:val="22"/>
          <w:lang w:eastAsia="en-AU"/>
        </w:rPr>
        <w:t>epartment will be considered and assessed. Applications that are still in 'draft’ and have not been submitted upon program close will not be assessed.</w:t>
      </w:r>
    </w:p>
    <w:p w14:paraId="0CE154DE" w14:textId="513CC45E" w:rsidR="00C23F04" w:rsidRPr="004463A8" w:rsidRDefault="007F5CBF" w:rsidP="007F5CBF">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Applicants will be required to declare in the application form that all information in their application is true and correct.</w:t>
      </w:r>
    </w:p>
    <w:p w14:paraId="54695E7F" w14:textId="0745A7E1" w:rsidR="00293B0A" w:rsidRPr="00D966AA" w:rsidRDefault="003B0218" w:rsidP="003814B1">
      <w:pPr>
        <w:pStyle w:val="Heading2"/>
        <w:rPr>
          <w:rFonts w:asciiTheme="majorHAnsi" w:hAnsiTheme="majorHAnsi" w:cstheme="majorHAnsi"/>
          <w:color w:val="008484"/>
        </w:rPr>
      </w:pPr>
      <w:bookmarkStart w:id="26" w:name="_Toc195797108"/>
      <w:r w:rsidRPr="00D966AA">
        <w:rPr>
          <w:rFonts w:asciiTheme="majorHAnsi" w:hAnsiTheme="majorHAnsi" w:cstheme="majorHAnsi"/>
          <w:color w:val="008484"/>
        </w:rPr>
        <w:t>5.</w:t>
      </w:r>
      <w:r w:rsidR="009837D8">
        <w:rPr>
          <w:rFonts w:asciiTheme="majorHAnsi" w:hAnsiTheme="majorHAnsi" w:cstheme="majorHAnsi"/>
          <w:color w:val="008484"/>
        </w:rPr>
        <w:t>3</w:t>
      </w:r>
      <w:r w:rsidRPr="00D966AA">
        <w:rPr>
          <w:rFonts w:asciiTheme="majorHAnsi" w:hAnsiTheme="majorHAnsi" w:cstheme="majorHAnsi"/>
          <w:color w:val="008484"/>
        </w:rPr>
        <w:tab/>
      </w:r>
      <w:r w:rsidR="00293B0A" w:rsidRPr="00D966AA">
        <w:rPr>
          <w:rFonts w:asciiTheme="majorHAnsi" w:hAnsiTheme="majorHAnsi" w:cstheme="majorHAnsi"/>
          <w:color w:val="008484"/>
        </w:rPr>
        <w:t xml:space="preserve">Documentation </w:t>
      </w:r>
      <w:r w:rsidR="0052135F">
        <w:rPr>
          <w:rFonts w:asciiTheme="majorHAnsi" w:hAnsiTheme="majorHAnsi" w:cstheme="majorHAnsi"/>
          <w:color w:val="008484"/>
        </w:rPr>
        <w:t>r</w:t>
      </w:r>
      <w:r w:rsidR="00293B0A" w:rsidRPr="00D966AA">
        <w:rPr>
          <w:rFonts w:asciiTheme="majorHAnsi" w:hAnsiTheme="majorHAnsi" w:cstheme="majorHAnsi"/>
          <w:color w:val="008484"/>
        </w:rPr>
        <w:t>equirements</w:t>
      </w:r>
      <w:bookmarkEnd w:id="26"/>
    </w:p>
    <w:p w14:paraId="7AA852FB" w14:textId="04A344E9" w:rsidR="0000463C" w:rsidRPr="004463A8" w:rsidRDefault="0000463C" w:rsidP="000D349E">
      <w:pPr>
        <w:suppressAutoHyphens w:val="0"/>
        <w:autoSpaceDE/>
        <w:autoSpaceDN/>
        <w:adjustRightInd/>
        <w:spacing w:after="0"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 xml:space="preserve">All questions in the application form </w:t>
      </w:r>
      <w:r w:rsidR="001600A2" w:rsidRPr="004463A8">
        <w:rPr>
          <w:rFonts w:eastAsia="Times New Roman" w:cs="Segoe UI"/>
          <w:color w:val="auto"/>
          <w:sz w:val="22"/>
          <w:szCs w:val="22"/>
          <w:lang w:eastAsia="en-AU"/>
        </w:rPr>
        <w:t xml:space="preserve">must be completed </w:t>
      </w:r>
      <w:r w:rsidR="00EE65EF" w:rsidRPr="004463A8">
        <w:rPr>
          <w:rFonts w:eastAsia="Times New Roman" w:cs="Segoe UI"/>
          <w:color w:val="auto"/>
          <w:sz w:val="22"/>
          <w:szCs w:val="22"/>
          <w:lang w:eastAsia="en-AU"/>
        </w:rPr>
        <w:t xml:space="preserve">and required supporting </w:t>
      </w:r>
      <w:r w:rsidR="001600A2" w:rsidRPr="004463A8">
        <w:rPr>
          <w:rFonts w:eastAsia="Times New Roman" w:cs="Segoe UI"/>
          <w:color w:val="auto"/>
          <w:sz w:val="22"/>
          <w:szCs w:val="22"/>
          <w:lang w:eastAsia="en-AU"/>
        </w:rPr>
        <w:t xml:space="preserve">documentation provided </w:t>
      </w:r>
      <w:r w:rsidRPr="004463A8">
        <w:rPr>
          <w:rFonts w:eastAsia="Times New Roman" w:cs="Segoe UI"/>
          <w:color w:val="auto"/>
          <w:sz w:val="22"/>
          <w:szCs w:val="22"/>
          <w:lang w:eastAsia="en-AU"/>
        </w:rPr>
        <w:t xml:space="preserve">to enable timely assessment. </w:t>
      </w:r>
    </w:p>
    <w:p w14:paraId="71DB69DE" w14:textId="1B7B76DF" w:rsidR="0000463C" w:rsidRPr="004463A8" w:rsidRDefault="0000463C" w:rsidP="000D349E">
      <w:pPr>
        <w:suppressAutoHyphens w:val="0"/>
        <w:autoSpaceDE/>
        <w:autoSpaceDN/>
        <w:adjustRightInd/>
        <w:spacing w:line="240" w:lineRule="auto"/>
        <w:textAlignment w:val="baseline"/>
        <w:rPr>
          <w:rFonts w:eastAsia="Times New Roman" w:cs="Segoe UI"/>
          <w:color w:val="auto"/>
          <w:sz w:val="22"/>
          <w:szCs w:val="22"/>
          <w:lang w:eastAsia="en-AU"/>
        </w:rPr>
      </w:pPr>
      <w:r w:rsidRPr="004463A8">
        <w:rPr>
          <w:rFonts w:eastAsia="Times New Roman" w:cs="Segoe UI"/>
          <w:color w:val="auto"/>
          <w:sz w:val="22"/>
          <w:szCs w:val="22"/>
          <w:lang w:eastAsia="en-AU"/>
        </w:rPr>
        <w:t>Supporting documentation can be provided as part of the application, noting:</w:t>
      </w:r>
    </w:p>
    <w:p w14:paraId="2BC7789F" w14:textId="75EADC1E" w:rsidR="00293B0A" w:rsidRPr="004463A8" w:rsidRDefault="001B6221"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color w:val="auto"/>
          <w:sz w:val="22"/>
          <w:szCs w:val="22"/>
          <w:lang w:eastAsia="en-AU"/>
        </w:rPr>
        <w:t>y</w:t>
      </w:r>
      <w:r w:rsidR="00293B0A" w:rsidRPr="004463A8">
        <w:rPr>
          <w:rFonts w:eastAsia="Times New Roman"/>
          <w:color w:val="auto"/>
          <w:sz w:val="22"/>
          <w:szCs w:val="22"/>
          <w:lang w:eastAsia="en-AU"/>
        </w:rPr>
        <w:t xml:space="preserve">ou can upload and submit up to </w:t>
      </w:r>
      <w:r w:rsidR="0000463C" w:rsidRPr="004463A8">
        <w:rPr>
          <w:rFonts w:eastAsia="Times New Roman"/>
          <w:color w:val="auto"/>
          <w:sz w:val="22"/>
          <w:szCs w:val="22"/>
          <w:lang w:eastAsia="en-AU"/>
        </w:rPr>
        <w:t>5</w:t>
      </w:r>
      <w:r w:rsidR="00293B0A" w:rsidRPr="004463A8">
        <w:rPr>
          <w:rFonts w:eastAsia="Times New Roman"/>
          <w:color w:val="auto"/>
          <w:sz w:val="22"/>
          <w:szCs w:val="22"/>
          <w:lang w:eastAsia="en-AU"/>
        </w:rPr>
        <w:t xml:space="preserve"> files</w:t>
      </w:r>
    </w:p>
    <w:p w14:paraId="1E6B2875" w14:textId="2446E2B7" w:rsidR="00293B0A" w:rsidRPr="004463A8" w:rsidRDefault="001B6221"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color w:val="auto"/>
          <w:sz w:val="22"/>
          <w:szCs w:val="22"/>
          <w:lang w:eastAsia="en-AU"/>
        </w:rPr>
        <w:t>a</w:t>
      </w:r>
      <w:r w:rsidR="00293B0A" w:rsidRPr="004463A8">
        <w:rPr>
          <w:rFonts w:eastAsia="Times New Roman"/>
          <w:color w:val="auto"/>
          <w:sz w:val="22"/>
          <w:szCs w:val="22"/>
          <w:lang w:eastAsia="en-AU"/>
        </w:rPr>
        <w:t>ttached files can be no more than 5MB in size each</w:t>
      </w:r>
    </w:p>
    <w:p w14:paraId="4825C79D" w14:textId="7532BB30" w:rsidR="00FE223A" w:rsidRDefault="001B6221" w:rsidP="00E72127">
      <w:pPr>
        <w:pStyle w:val="ListParagraph"/>
        <w:numPr>
          <w:ilvl w:val="0"/>
          <w:numId w:val="20"/>
        </w:numPr>
        <w:suppressAutoHyphens w:val="0"/>
        <w:autoSpaceDE/>
        <w:autoSpaceDN/>
        <w:adjustRightInd/>
        <w:spacing w:before="0" w:line="264" w:lineRule="auto"/>
        <w:contextualSpacing w:val="0"/>
        <w:textAlignment w:val="auto"/>
        <w:rPr>
          <w:rFonts w:eastAsia="Times New Roman"/>
          <w:color w:val="auto"/>
          <w:sz w:val="22"/>
          <w:szCs w:val="22"/>
          <w:lang w:eastAsia="en-AU"/>
        </w:rPr>
      </w:pPr>
      <w:r w:rsidRPr="004463A8">
        <w:rPr>
          <w:rFonts w:eastAsia="Times New Roman"/>
          <w:color w:val="auto"/>
          <w:sz w:val="22"/>
          <w:szCs w:val="22"/>
          <w:lang w:eastAsia="en-AU"/>
        </w:rPr>
        <w:t>i</w:t>
      </w:r>
      <w:r w:rsidR="00293B0A" w:rsidRPr="004463A8">
        <w:rPr>
          <w:rFonts w:eastAsia="Times New Roman"/>
          <w:color w:val="auto"/>
          <w:sz w:val="22"/>
          <w:szCs w:val="22"/>
          <w:lang w:eastAsia="en-AU"/>
        </w:rPr>
        <w:t>t may be necessary to combine supporting material into one document i</w:t>
      </w:r>
      <w:r w:rsidR="008A2143" w:rsidRPr="004463A8">
        <w:rPr>
          <w:rFonts w:eastAsia="Times New Roman"/>
          <w:color w:val="auto"/>
          <w:sz w:val="22"/>
          <w:szCs w:val="22"/>
          <w:lang w:eastAsia="en-AU"/>
        </w:rPr>
        <w:t xml:space="preserve">f additional </w:t>
      </w:r>
      <w:r w:rsidR="000D349E" w:rsidRPr="004463A8">
        <w:rPr>
          <w:rFonts w:eastAsia="Times New Roman"/>
          <w:color w:val="auto"/>
          <w:sz w:val="22"/>
          <w:szCs w:val="22"/>
          <w:lang w:eastAsia="en-AU"/>
        </w:rPr>
        <w:t>documents are intended to be provided (e</w:t>
      </w:r>
      <w:r w:rsidR="00833D48">
        <w:rPr>
          <w:rFonts w:eastAsia="Times New Roman"/>
          <w:color w:val="auto"/>
          <w:sz w:val="22"/>
          <w:szCs w:val="22"/>
          <w:lang w:eastAsia="en-AU"/>
        </w:rPr>
        <w:t>.</w:t>
      </w:r>
      <w:r w:rsidR="000D349E" w:rsidRPr="004463A8">
        <w:rPr>
          <w:rFonts w:eastAsia="Times New Roman"/>
          <w:color w:val="auto"/>
          <w:sz w:val="22"/>
          <w:szCs w:val="22"/>
          <w:lang w:eastAsia="en-AU"/>
        </w:rPr>
        <w:t xml:space="preserve">g. </w:t>
      </w:r>
      <w:r w:rsidR="002C5971" w:rsidRPr="004463A8">
        <w:rPr>
          <w:rFonts w:eastAsia="Times New Roman"/>
          <w:color w:val="auto"/>
          <w:sz w:val="22"/>
          <w:szCs w:val="22"/>
          <w:lang w:eastAsia="en-AU"/>
        </w:rPr>
        <w:t>l</w:t>
      </w:r>
      <w:r w:rsidR="000D349E" w:rsidRPr="004463A8">
        <w:rPr>
          <w:rFonts w:eastAsia="Times New Roman"/>
          <w:color w:val="auto"/>
          <w:sz w:val="22"/>
          <w:szCs w:val="22"/>
          <w:lang w:eastAsia="en-AU"/>
        </w:rPr>
        <w:t xml:space="preserve">etters of support from multiple </w:t>
      </w:r>
      <w:r w:rsidR="002C5971" w:rsidRPr="004463A8">
        <w:rPr>
          <w:rFonts w:eastAsia="Times New Roman"/>
          <w:color w:val="auto"/>
          <w:sz w:val="22"/>
          <w:szCs w:val="22"/>
          <w:lang w:eastAsia="en-AU"/>
        </w:rPr>
        <w:t>parties</w:t>
      </w:r>
      <w:r w:rsidR="000D349E" w:rsidRPr="004463A8">
        <w:rPr>
          <w:rFonts w:eastAsia="Times New Roman"/>
          <w:color w:val="auto"/>
          <w:sz w:val="22"/>
          <w:szCs w:val="22"/>
          <w:lang w:eastAsia="en-AU"/>
        </w:rPr>
        <w:t>)</w:t>
      </w:r>
      <w:r w:rsidR="008A2143" w:rsidRPr="004463A8">
        <w:rPr>
          <w:rFonts w:eastAsia="Times New Roman"/>
          <w:color w:val="auto"/>
          <w:sz w:val="22"/>
          <w:szCs w:val="22"/>
          <w:lang w:eastAsia="en-AU"/>
        </w:rPr>
        <w:t>.</w:t>
      </w:r>
    </w:p>
    <w:p w14:paraId="0E88260E" w14:textId="77777777" w:rsidR="004463A8" w:rsidRPr="004463A8" w:rsidRDefault="004463A8" w:rsidP="004463A8">
      <w:pPr>
        <w:rPr>
          <w:sz w:val="22"/>
          <w:szCs w:val="20"/>
        </w:rPr>
      </w:pPr>
      <w:r w:rsidRPr="004463A8">
        <w:rPr>
          <w:sz w:val="22"/>
          <w:szCs w:val="20"/>
        </w:rPr>
        <w:t>The Department may contact applicants to seek further details to inform the assessment of project proposals.</w:t>
      </w:r>
    </w:p>
    <w:tbl>
      <w:tblPr>
        <w:tblStyle w:val="TableGrid"/>
        <w:tblW w:w="9187" w:type="dxa"/>
        <w:tblInd w:w="22" w:type="dxa"/>
        <w:tblLook w:val="04A0" w:firstRow="1" w:lastRow="0" w:firstColumn="1" w:lastColumn="0" w:noHBand="0" w:noVBand="1"/>
      </w:tblPr>
      <w:tblGrid>
        <w:gridCol w:w="7486"/>
        <w:gridCol w:w="1701"/>
      </w:tblGrid>
      <w:tr w:rsidR="005A3F53" w:rsidRPr="009B25F2" w14:paraId="274223F9" w14:textId="77777777" w:rsidTr="00205ED4">
        <w:tc>
          <w:tcPr>
            <w:tcW w:w="7486" w:type="dxa"/>
            <w:tcBorders>
              <w:top w:val="single" w:sz="4" w:space="0" w:color="auto"/>
              <w:left w:val="single" w:sz="4" w:space="0" w:color="auto"/>
              <w:bottom w:val="single" w:sz="4" w:space="0" w:color="auto"/>
              <w:right w:val="single" w:sz="4" w:space="0" w:color="auto"/>
            </w:tcBorders>
            <w:hideMark/>
          </w:tcPr>
          <w:p w14:paraId="18DB1B81" w14:textId="77777777" w:rsidR="005A3F53" w:rsidRPr="001B6221" w:rsidRDefault="005A3F53" w:rsidP="003A233D">
            <w:pPr>
              <w:rPr>
                <w:rFonts w:cstheme="minorHAnsi"/>
                <w:b/>
                <w:szCs w:val="20"/>
              </w:rPr>
            </w:pPr>
            <w:bookmarkStart w:id="27" w:name="_Toc144129778"/>
            <w:r w:rsidRPr="001B6221">
              <w:rPr>
                <w:rFonts w:cstheme="minorHAnsi"/>
                <w:b/>
                <w:szCs w:val="20"/>
              </w:rPr>
              <w:t>Supporting Documentation Checklist</w:t>
            </w:r>
          </w:p>
        </w:tc>
        <w:tc>
          <w:tcPr>
            <w:tcW w:w="1701" w:type="dxa"/>
            <w:tcBorders>
              <w:top w:val="single" w:sz="4" w:space="0" w:color="auto"/>
              <w:left w:val="single" w:sz="4" w:space="0" w:color="auto"/>
              <w:bottom w:val="single" w:sz="4" w:space="0" w:color="auto"/>
              <w:right w:val="single" w:sz="4" w:space="0" w:color="auto"/>
            </w:tcBorders>
            <w:hideMark/>
          </w:tcPr>
          <w:p w14:paraId="28BAF47D" w14:textId="77777777" w:rsidR="005A3F53" w:rsidRPr="001B6221" w:rsidRDefault="005A3F53" w:rsidP="003A233D">
            <w:pPr>
              <w:rPr>
                <w:rFonts w:cstheme="minorHAnsi"/>
                <w:b/>
                <w:szCs w:val="20"/>
              </w:rPr>
            </w:pPr>
            <w:r w:rsidRPr="001B6221">
              <w:rPr>
                <w:rFonts w:cstheme="minorHAnsi"/>
                <w:b/>
                <w:szCs w:val="20"/>
              </w:rPr>
              <w:t>Requirement</w:t>
            </w:r>
          </w:p>
        </w:tc>
      </w:tr>
      <w:tr w:rsidR="005A3F53" w:rsidRPr="009B25F2" w14:paraId="5E496043" w14:textId="77777777" w:rsidTr="00205ED4">
        <w:tc>
          <w:tcPr>
            <w:tcW w:w="7486" w:type="dxa"/>
            <w:tcBorders>
              <w:top w:val="single" w:sz="4" w:space="0" w:color="auto"/>
              <w:left w:val="single" w:sz="4" w:space="0" w:color="auto"/>
              <w:bottom w:val="single" w:sz="4" w:space="0" w:color="auto"/>
              <w:right w:val="single" w:sz="4" w:space="0" w:color="auto"/>
            </w:tcBorders>
            <w:hideMark/>
          </w:tcPr>
          <w:p w14:paraId="13C0AC2A" w14:textId="5AAE00E2" w:rsidR="00694B65" w:rsidRPr="001B6221" w:rsidRDefault="00694B65" w:rsidP="006C5609">
            <w:pPr>
              <w:suppressAutoHyphens w:val="0"/>
              <w:autoSpaceDE/>
              <w:autoSpaceDN/>
              <w:adjustRightInd/>
              <w:spacing w:line="240" w:lineRule="auto"/>
              <w:textAlignment w:val="baseline"/>
              <w:rPr>
                <w:rFonts w:eastAsia="Times New Roman" w:cs="Segoe UI"/>
                <w:color w:val="auto"/>
                <w:lang w:eastAsia="en-AU"/>
              </w:rPr>
            </w:pPr>
            <w:r w:rsidRPr="001B6221">
              <w:rPr>
                <w:rFonts w:eastAsia="Times New Roman" w:cs="Segoe UI"/>
                <w:color w:val="auto"/>
                <w:lang w:eastAsia="en-AU"/>
              </w:rPr>
              <w:t xml:space="preserve">A project plan </w:t>
            </w:r>
            <w:r w:rsidR="00777746" w:rsidRPr="00DB622B">
              <w:rPr>
                <w:rFonts w:eastAsia="Times New Roman" w:cs="Segoe UI"/>
                <w:color w:val="auto"/>
                <w:lang w:eastAsia="en-AU"/>
              </w:rPr>
              <w:t>in the format provided by the Department</w:t>
            </w:r>
            <w:r w:rsidR="00777746">
              <w:rPr>
                <w:rFonts w:eastAsia="Times New Roman" w:cs="Segoe UI"/>
                <w:color w:val="auto"/>
                <w:lang w:eastAsia="en-AU"/>
              </w:rPr>
              <w:t xml:space="preserve"> </w:t>
            </w:r>
            <w:r w:rsidRPr="001B6221">
              <w:rPr>
                <w:rFonts w:eastAsia="Times New Roman" w:cs="Segoe UI"/>
                <w:color w:val="auto"/>
                <w:lang w:eastAsia="en-AU"/>
              </w:rPr>
              <w:t>that includes:</w:t>
            </w:r>
          </w:p>
          <w:p w14:paraId="619975DD" w14:textId="5BE1CEB0" w:rsidR="00694B65" w:rsidRDefault="00694B65"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a project description</w:t>
            </w:r>
            <w:r w:rsidR="006C2D3C">
              <w:rPr>
                <w:rFonts w:eastAsia="Times New Roman" w:cs="Segoe UI"/>
                <w:color w:val="auto"/>
                <w:lang w:eastAsia="en-AU"/>
              </w:rPr>
              <w:t>, including activities to be delivered</w:t>
            </w:r>
          </w:p>
          <w:p w14:paraId="15D8C591" w14:textId="46D91F87" w:rsidR="00175789" w:rsidRDefault="00175789"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key precinct stakeholders and </w:t>
            </w:r>
            <w:r w:rsidR="006C2D3C">
              <w:rPr>
                <w:rFonts w:eastAsia="Times New Roman" w:cs="Segoe UI"/>
                <w:color w:val="auto"/>
                <w:lang w:eastAsia="en-AU"/>
              </w:rPr>
              <w:t xml:space="preserve">profile of </w:t>
            </w:r>
            <w:r>
              <w:rPr>
                <w:rFonts w:eastAsia="Times New Roman" w:cs="Segoe UI"/>
                <w:color w:val="auto"/>
                <w:lang w:eastAsia="en-AU"/>
              </w:rPr>
              <w:t xml:space="preserve">business </w:t>
            </w:r>
            <w:r w:rsidR="000A29FF">
              <w:rPr>
                <w:rFonts w:eastAsia="Times New Roman" w:cs="Segoe UI"/>
                <w:color w:val="auto"/>
                <w:lang w:eastAsia="en-AU"/>
              </w:rPr>
              <w:t xml:space="preserve">cultural </w:t>
            </w:r>
            <w:r>
              <w:rPr>
                <w:rFonts w:eastAsia="Times New Roman" w:cs="Segoe UI"/>
                <w:color w:val="auto"/>
                <w:lang w:eastAsia="en-AU"/>
              </w:rPr>
              <w:t>diversity</w:t>
            </w:r>
            <w:r w:rsidR="000A29FF">
              <w:rPr>
                <w:rFonts w:eastAsia="Times New Roman" w:cs="Segoe UI"/>
                <w:color w:val="auto"/>
                <w:lang w:eastAsia="en-AU"/>
              </w:rPr>
              <w:t xml:space="preserve"> and other </w:t>
            </w:r>
            <w:r w:rsidR="00170AC0">
              <w:rPr>
                <w:rFonts w:eastAsia="Times New Roman" w:cs="Segoe UI"/>
                <w:color w:val="auto"/>
                <w:lang w:eastAsia="en-AU"/>
              </w:rPr>
              <w:t>socio-economic</w:t>
            </w:r>
            <w:r w:rsidR="000A29FF">
              <w:rPr>
                <w:rFonts w:eastAsia="Times New Roman" w:cs="Segoe UI"/>
                <w:color w:val="auto"/>
                <w:lang w:eastAsia="en-AU"/>
              </w:rPr>
              <w:t xml:space="preserve"> attributes</w:t>
            </w:r>
          </w:p>
          <w:p w14:paraId="574B7860" w14:textId="3A0D44E6" w:rsidR="00694B65" w:rsidRPr="001B6221" w:rsidRDefault="00694B65"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project timeline and milestones</w:t>
            </w:r>
          </w:p>
          <w:p w14:paraId="499DFDB8" w14:textId="6046AF40" w:rsidR="00DF5F1B" w:rsidRDefault="00697203"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 xml:space="preserve">images </w:t>
            </w:r>
            <w:r w:rsidR="00504CE1">
              <w:rPr>
                <w:rFonts w:eastAsia="Times New Roman" w:cs="Segoe UI"/>
                <w:color w:val="auto"/>
                <w:lang w:eastAsia="en-AU"/>
              </w:rPr>
              <w:t>and/</w:t>
            </w:r>
            <w:r w:rsidRPr="001B6221">
              <w:rPr>
                <w:rFonts w:eastAsia="Times New Roman" w:cs="Segoe UI"/>
                <w:color w:val="auto"/>
                <w:lang w:eastAsia="en-AU"/>
              </w:rPr>
              <w:t>or plans showing the location of the project</w:t>
            </w:r>
          </w:p>
          <w:p w14:paraId="0C82AFEA" w14:textId="634B84DE" w:rsidR="00697203" w:rsidRDefault="00DF5F1B"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 xml:space="preserve">description of the ownership and zoning of the land that the project will be located on </w:t>
            </w:r>
          </w:p>
          <w:p w14:paraId="748D23D3" w14:textId="728236A8" w:rsidR="005875B2" w:rsidRPr="001B6221" w:rsidRDefault="005875B2"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disclosure of </w:t>
            </w:r>
            <w:r w:rsidRPr="005875B2">
              <w:rPr>
                <w:rFonts w:eastAsia="Times New Roman" w:cs="Segoe UI"/>
                <w:color w:val="auto"/>
                <w:lang w:eastAsia="en-AU"/>
              </w:rPr>
              <w:t>any land use planning implications that may impact the delivery of the project in a timely manner, such as: permits, approvals and reports/plans that will be required to be obtained or completed to deliver the project</w:t>
            </w:r>
          </w:p>
          <w:p w14:paraId="4161A729" w14:textId="7D28B294" w:rsidR="00697203" w:rsidRDefault="00697203"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sidRPr="001B6221">
              <w:rPr>
                <w:rFonts w:eastAsia="Times New Roman" w:cs="Segoe UI"/>
                <w:color w:val="auto"/>
                <w:lang w:eastAsia="en-AU"/>
              </w:rPr>
              <w:t xml:space="preserve">details of the status </w:t>
            </w:r>
            <w:r w:rsidR="008E60C7">
              <w:rPr>
                <w:rFonts w:eastAsia="Times New Roman" w:cs="Segoe UI"/>
                <w:color w:val="auto"/>
                <w:lang w:eastAsia="en-AU"/>
              </w:rPr>
              <w:t xml:space="preserve">of </w:t>
            </w:r>
            <w:r w:rsidR="007A185C">
              <w:rPr>
                <w:rFonts w:eastAsia="Times New Roman" w:cs="Segoe UI"/>
                <w:color w:val="auto"/>
                <w:lang w:eastAsia="en-AU"/>
              </w:rPr>
              <w:t xml:space="preserve">all </w:t>
            </w:r>
            <w:r w:rsidRPr="001B6221">
              <w:rPr>
                <w:rFonts w:eastAsia="Times New Roman" w:cs="Segoe UI"/>
                <w:color w:val="auto"/>
                <w:lang w:eastAsia="en-AU"/>
              </w:rPr>
              <w:t xml:space="preserve">council approvals </w:t>
            </w:r>
            <w:r w:rsidR="007A185C">
              <w:rPr>
                <w:rFonts w:eastAsia="Times New Roman" w:cs="Segoe UI"/>
                <w:color w:val="auto"/>
                <w:lang w:eastAsia="en-AU"/>
              </w:rPr>
              <w:t xml:space="preserve">required </w:t>
            </w:r>
            <w:r w:rsidRPr="001B6221">
              <w:rPr>
                <w:rFonts w:eastAsia="Times New Roman" w:cs="Segoe UI"/>
                <w:color w:val="auto"/>
                <w:lang w:eastAsia="en-AU"/>
              </w:rPr>
              <w:t>to deliver the project</w:t>
            </w:r>
          </w:p>
          <w:p w14:paraId="1478EDD9" w14:textId="31FCD76B" w:rsidR="00AF4F49" w:rsidRDefault="000607FE"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itemised </w:t>
            </w:r>
            <w:r w:rsidR="00AF4F49" w:rsidRPr="001B6221">
              <w:rPr>
                <w:rFonts w:eastAsia="Times New Roman" w:cs="Segoe UI"/>
                <w:color w:val="auto"/>
                <w:lang w:eastAsia="en-AU"/>
              </w:rPr>
              <w:t xml:space="preserve">project budget, inclusive of grant and co-contributions </w:t>
            </w:r>
            <w:r w:rsidR="00AF4F49" w:rsidRPr="001B6221">
              <w:rPr>
                <w:rFonts w:eastAsia="Times New Roman" w:cs="Segoe UI"/>
                <w:color w:val="auto"/>
                <w:lang w:eastAsia="en-AU"/>
              </w:rPr>
              <w:br/>
              <w:t>(note: all values must be GST exclusive)</w:t>
            </w:r>
          </w:p>
          <w:p w14:paraId="5414320F" w14:textId="5BF0E46B" w:rsidR="00457E0A" w:rsidRDefault="00282B86"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government expenditure</w:t>
            </w:r>
            <w:r w:rsidR="00750280">
              <w:rPr>
                <w:rFonts w:eastAsia="Times New Roman" w:cs="Segoe UI"/>
                <w:color w:val="auto"/>
                <w:lang w:eastAsia="en-AU"/>
              </w:rPr>
              <w:t xml:space="preserve"> on improvements to the precinct in the last 3 years</w:t>
            </w:r>
          </w:p>
          <w:p w14:paraId="6D17F391" w14:textId="2C4D56DD" w:rsidR="00AF4F49" w:rsidRPr="000356F5" w:rsidRDefault="000607FE"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approach to </w:t>
            </w:r>
            <w:r w:rsidR="00AF4F49">
              <w:rPr>
                <w:rFonts w:eastAsia="Times New Roman" w:cs="Segoe UI"/>
                <w:color w:val="auto"/>
                <w:lang w:eastAsia="en-AU"/>
              </w:rPr>
              <w:t>project governance, monitoring</w:t>
            </w:r>
            <w:r w:rsidR="00104D02">
              <w:rPr>
                <w:rFonts w:eastAsia="Times New Roman" w:cs="Segoe UI"/>
                <w:color w:val="auto"/>
                <w:lang w:eastAsia="en-AU"/>
              </w:rPr>
              <w:t>, assessment</w:t>
            </w:r>
            <w:r w:rsidR="00AF4F49">
              <w:rPr>
                <w:rFonts w:eastAsia="Times New Roman" w:cs="Segoe UI"/>
                <w:color w:val="auto"/>
                <w:lang w:eastAsia="en-AU"/>
              </w:rPr>
              <w:t xml:space="preserve"> and reporting</w:t>
            </w:r>
          </w:p>
          <w:p w14:paraId="35AC7733" w14:textId="420E72A4" w:rsidR="00694B65" w:rsidRDefault="00104D02"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identified </w:t>
            </w:r>
            <w:r w:rsidR="00694B65" w:rsidRPr="001B6221">
              <w:rPr>
                <w:rFonts w:eastAsia="Times New Roman" w:cs="Segoe UI"/>
                <w:color w:val="auto"/>
                <w:lang w:eastAsia="en-AU"/>
              </w:rPr>
              <w:t>project risks and mitigation strategies</w:t>
            </w:r>
          </w:p>
          <w:p w14:paraId="2A3A3395" w14:textId="03DF58DF" w:rsidR="000356F5" w:rsidRPr="001D29A3" w:rsidRDefault="0070301F" w:rsidP="007B06CC">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t xml:space="preserve">communications </w:t>
            </w:r>
            <w:r w:rsidR="003E0071">
              <w:t>plan</w:t>
            </w:r>
            <w:r>
              <w:t xml:space="preserve">, including </w:t>
            </w:r>
            <w:r w:rsidR="003E0071">
              <w:t xml:space="preserve">approach to </w:t>
            </w:r>
            <w:r w:rsidR="000458CF">
              <w:t xml:space="preserve">business </w:t>
            </w:r>
            <w:r w:rsidR="003E0071">
              <w:t>and visitor engagement</w:t>
            </w:r>
            <w:r w:rsidR="000458CF">
              <w:t xml:space="preserve">, </w:t>
            </w:r>
            <w:r w:rsidR="002A20A3">
              <w:t>promotional campaigns</w:t>
            </w:r>
          </w:p>
          <w:p w14:paraId="2F6AC2A7" w14:textId="79A84DA2" w:rsidR="001D29A3" w:rsidRPr="001D29A3" w:rsidRDefault="00686BE2" w:rsidP="001D29A3">
            <w:pPr>
              <w:pStyle w:val="ListParagraph"/>
              <w:numPr>
                <w:ilvl w:val="0"/>
                <w:numId w:val="20"/>
              </w:numPr>
              <w:suppressAutoHyphens w:val="0"/>
              <w:autoSpaceDE/>
              <w:autoSpaceDN/>
              <w:adjustRightInd/>
              <w:spacing w:before="0" w:line="240" w:lineRule="auto"/>
              <w:contextualSpacing w:val="0"/>
              <w:textAlignment w:val="baseline"/>
              <w:rPr>
                <w:rFonts w:eastAsia="Times New Roman" w:cs="Segoe UI"/>
                <w:color w:val="auto"/>
                <w:lang w:eastAsia="en-AU"/>
              </w:rPr>
            </w:pPr>
            <w:r>
              <w:rPr>
                <w:rFonts w:eastAsia="Times New Roman" w:cs="Segoe UI"/>
                <w:color w:val="auto"/>
                <w:lang w:eastAsia="en-AU"/>
              </w:rPr>
              <w:t xml:space="preserve">approach to managing the </w:t>
            </w:r>
            <w:r w:rsidR="001D29A3">
              <w:rPr>
                <w:rFonts w:eastAsia="Times New Roman" w:cs="Segoe UI"/>
                <w:color w:val="auto"/>
                <w:lang w:eastAsia="en-AU"/>
              </w:rPr>
              <w:t>project</w:t>
            </w:r>
            <w:r>
              <w:rPr>
                <w:rFonts w:eastAsia="Times New Roman" w:cs="Segoe UI"/>
                <w:color w:val="auto"/>
                <w:lang w:eastAsia="en-AU"/>
              </w:rPr>
              <w:t xml:space="preserve"> once it is delivered and how its </w:t>
            </w:r>
            <w:r w:rsidR="001D29A3" w:rsidRPr="003E0071">
              <w:rPr>
                <w:rFonts w:eastAsia="Times New Roman" w:cs="Segoe UI"/>
                <w:color w:val="auto"/>
                <w:lang w:eastAsia="en-AU"/>
              </w:rPr>
              <w:t xml:space="preserve">benefits </w:t>
            </w:r>
            <w:r>
              <w:rPr>
                <w:rFonts w:eastAsia="Times New Roman" w:cs="Segoe UI"/>
                <w:color w:val="auto"/>
                <w:lang w:eastAsia="en-AU"/>
              </w:rPr>
              <w:t xml:space="preserve">will be </w:t>
            </w:r>
            <w:r w:rsidR="001D29A3" w:rsidRPr="003E0071">
              <w:rPr>
                <w:rFonts w:eastAsia="Times New Roman" w:cs="Segoe UI"/>
                <w:color w:val="auto"/>
                <w:lang w:eastAsia="en-AU"/>
              </w:rPr>
              <w:t>sustained</w:t>
            </w:r>
            <w:r w:rsidR="001D29A3">
              <w:rPr>
                <w:rFonts w:eastAsia="Times New Roman" w:cs="Segoe UI"/>
                <w:color w:val="auto"/>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14:paraId="3627146D" w14:textId="77777777" w:rsidR="005A3F53" w:rsidRDefault="005A3F53" w:rsidP="003A233D">
            <w:pPr>
              <w:rPr>
                <w:rFonts w:cstheme="minorHAnsi"/>
                <w:szCs w:val="20"/>
              </w:rPr>
            </w:pPr>
            <w:r w:rsidRPr="001B6221">
              <w:rPr>
                <w:rFonts w:cstheme="minorHAnsi"/>
                <w:szCs w:val="20"/>
              </w:rPr>
              <w:t xml:space="preserve">Mandatory </w:t>
            </w:r>
          </w:p>
          <w:p w14:paraId="0A8B575B" w14:textId="77777777" w:rsidR="00B21CAD" w:rsidRDefault="00B21CAD" w:rsidP="003A233D">
            <w:pPr>
              <w:rPr>
                <w:rFonts w:cstheme="minorHAnsi"/>
                <w:szCs w:val="20"/>
              </w:rPr>
            </w:pPr>
          </w:p>
          <w:p w14:paraId="668955AF" w14:textId="77777777" w:rsidR="00B21CAD" w:rsidRDefault="00B21CAD" w:rsidP="003A233D">
            <w:pPr>
              <w:rPr>
                <w:rFonts w:cstheme="minorHAnsi"/>
                <w:szCs w:val="20"/>
              </w:rPr>
            </w:pPr>
          </w:p>
          <w:p w14:paraId="27878DD0" w14:textId="77777777" w:rsidR="00B21CAD" w:rsidRDefault="00B21CAD" w:rsidP="003A233D">
            <w:pPr>
              <w:rPr>
                <w:rFonts w:cstheme="minorHAnsi"/>
                <w:szCs w:val="20"/>
              </w:rPr>
            </w:pPr>
          </w:p>
          <w:p w14:paraId="2DBA472D" w14:textId="67057F7A" w:rsidR="00B21CAD" w:rsidRPr="001B6221" w:rsidRDefault="00B21CAD" w:rsidP="003A233D">
            <w:pPr>
              <w:rPr>
                <w:rFonts w:cstheme="minorHAnsi"/>
                <w:szCs w:val="20"/>
              </w:rPr>
            </w:pPr>
            <w:r>
              <w:rPr>
                <w:rFonts w:cstheme="minorHAnsi"/>
                <w:szCs w:val="20"/>
              </w:rPr>
              <w:t>(note this plan will be incorporated into the grant agreement)</w:t>
            </w:r>
          </w:p>
        </w:tc>
      </w:tr>
      <w:tr w:rsidR="00063443" w:rsidRPr="009B25F2" w14:paraId="45155B59" w14:textId="77777777" w:rsidTr="00205ED4">
        <w:tc>
          <w:tcPr>
            <w:tcW w:w="7486" w:type="dxa"/>
            <w:tcBorders>
              <w:top w:val="single" w:sz="4" w:space="0" w:color="auto"/>
              <w:left w:val="single" w:sz="4" w:space="0" w:color="auto"/>
              <w:bottom w:val="single" w:sz="4" w:space="0" w:color="auto"/>
              <w:right w:val="single" w:sz="4" w:space="0" w:color="auto"/>
            </w:tcBorders>
          </w:tcPr>
          <w:p w14:paraId="59DB0D57" w14:textId="0F234766" w:rsidR="00063443" w:rsidRPr="001B6221" w:rsidRDefault="00063443" w:rsidP="00063443">
            <w:pPr>
              <w:suppressAutoHyphens w:val="0"/>
              <w:autoSpaceDE/>
              <w:autoSpaceDN/>
              <w:adjustRightInd/>
              <w:spacing w:line="240" w:lineRule="auto"/>
              <w:textAlignment w:val="baseline"/>
              <w:rPr>
                <w:rFonts w:eastAsia="Times New Roman" w:cs="Segoe UI"/>
                <w:color w:val="auto"/>
                <w:lang w:eastAsia="en-AU"/>
              </w:rPr>
            </w:pPr>
            <w:r w:rsidRPr="007A185C">
              <w:rPr>
                <w:rFonts w:eastAsia="Times New Roman" w:cs="Segoe UI"/>
                <w:color w:val="auto"/>
                <w:lang w:eastAsia="en-AU"/>
              </w:rPr>
              <w:t>Designs (minimum schematic) and/or Quantity Surveyor and/or Technical or Specialised Reports for the project.</w:t>
            </w:r>
          </w:p>
        </w:tc>
        <w:tc>
          <w:tcPr>
            <w:tcW w:w="1701" w:type="dxa"/>
            <w:tcBorders>
              <w:top w:val="single" w:sz="4" w:space="0" w:color="auto"/>
              <w:left w:val="single" w:sz="4" w:space="0" w:color="auto"/>
              <w:bottom w:val="single" w:sz="4" w:space="0" w:color="auto"/>
              <w:right w:val="single" w:sz="4" w:space="0" w:color="auto"/>
            </w:tcBorders>
          </w:tcPr>
          <w:p w14:paraId="439BA4FD" w14:textId="333149B6" w:rsidR="00063443" w:rsidRPr="001B6221" w:rsidRDefault="006374D5" w:rsidP="003A233D">
            <w:pPr>
              <w:rPr>
                <w:rFonts w:cstheme="minorHAnsi"/>
                <w:szCs w:val="20"/>
              </w:rPr>
            </w:pPr>
            <w:r>
              <w:rPr>
                <w:rFonts w:cstheme="minorHAnsi"/>
                <w:szCs w:val="20"/>
              </w:rPr>
              <w:t>Desirable</w:t>
            </w:r>
            <w:r w:rsidR="00A33088">
              <w:rPr>
                <w:rFonts w:cstheme="minorHAnsi"/>
                <w:szCs w:val="20"/>
              </w:rPr>
              <w:t xml:space="preserve">, if </w:t>
            </w:r>
            <w:r w:rsidR="00D56C17">
              <w:rPr>
                <w:rFonts w:cstheme="minorHAnsi"/>
                <w:szCs w:val="20"/>
              </w:rPr>
              <w:t>applicable</w:t>
            </w:r>
          </w:p>
        </w:tc>
      </w:tr>
      <w:tr w:rsidR="005A3F53" w:rsidRPr="009B25F2" w14:paraId="1FF04AD3" w14:textId="77777777" w:rsidTr="00205ED4">
        <w:tc>
          <w:tcPr>
            <w:tcW w:w="7486" w:type="dxa"/>
            <w:tcBorders>
              <w:top w:val="single" w:sz="4" w:space="0" w:color="auto"/>
              <w:left w:val="single" w:sz="4" w:space="0" w:color="auto"/>
              <w:bottom w:val="single" w:sz="4" w:space="0" w:color="auto"/>
              <w:right w:val="single" w:sz="4" w:space="0" w:color="auto"/>
            </w:tcBorders>
          </w:tcPr>
          <w:p w14:paraId="41F4D574" w14:textId="56723596" w:rsidR="00824678" w:rsidRPr="001B6221" w:rsidRDefault="005A3F53" w:rsidP="00824678">
            <w:pPr>
              <w:suppressAutoHyphens w:val="0"/>
              <w:autoSpaceDE/>
              <w:autoSpaceDN/>
              <w:adjustRightInd/>
              <w:spacing w:line="240" w:lineRule="auto"/>
              <w:textAlignment w:val="baseline"/>
            </w:pPr>
            <w:r w:rsidRPr="001B6221">
              <w:rPr>
                <w:rFonts w:eastAsia="Times New Roman" w:cs="Segoe UI"/>
                <w:color w:val="auto"/>
                <w:lang w:eastAsia="en-AU"/>
              </w:rPr>
              <w:t xml:space="preserve">Evidence of </w:t>
            </w:r>
            <w:r w:rsidR="00284292" w:rsidRPr="001B6221">
              <w:rPr>
                <w:rFonts w:eastAsia="Times New Roman" w:cs="Segoe UI"/>
                <w:color w:val="auto"/>
                <w:lang w:eastAsia="en-AU"/>
              </w:rPr>
              <w:t xml:space="preserve">support </w:t>
            </w:r>
            <w:r w:rsidR="00824678" w:rsidRPr="001B6221">
              <w:rPr>
                <w:rFonts w:eastAsia="Times New Roman" w:cs="Segoe UI"/>
                <w:color w:val="auto"/>
                <w:lang w:eastAsia="en-AU"/>
              </w:rPr>
              <w:t xml:space="preserve">for the proposal from </w:t>
            </w:r>
            <w:r w:rsidR="00284292" w:rsidRPr="001B6221">
              <w:rPr>
                <w:rFonts w:eastAsia="Times New Roman" w:cs="Segoe UI"/>
                <w:color w:val="auto"/>
                <w:lang w:eastAsia="en-AU"/>
              </w:rPr>
              <w:t>the relevant</w:t>
            </w:r>
            <w:r w:rsidRPr="001B6221">
              <w:rPr>
                <w:rFonts w:eastAsia="Times New Roman" w:cs="Segoe UI"/>
                <w:color w:val="auto"/>
                <w:lang w:eastAsia="en-AU"/>
              </w:rPr>
              <w:t xml:space="preserve"> business association </w:t>
            </w:r>
            <w:r w:rsidR="00284292" w:rsidRPr="001B6221">
              <w:rPr>
                <w:rFonts w:eastAsia="Times New Roman" w:cs="Segoe UI"/>
                <w:color w:val="auto"/>
                <w:lang w:eastAsia="en-AU"/>
              </w:rPr>
              <w:t xml:space="preserve">for the precinct </w:t>
            </w:r>
            <w:r w:rsidRPr="001B6221">
              <w:rPr>
                <w:rFonts w:eastAsia="Times New Roman" w:cs="Segoe UI"/>
                <w:color w:val="auto"/>
                <w:lang w:eastAsia="en-AU"/>
              </w:rPr>
              <w:t xml:space="preserve">or </w:t>
            </w:r>
            <w:r w:rsidR="00284292" w:rsidRPr="001B6221">
              <w:rPr>
                <w:rFonts w:eastAsia="Times New Roman" w:cs="Segoe UI"/>
                <w:color w:val="auto"/>
                <w:lang w:eastAsia="en-AU"/>
              </w:rPr>
              <w:t>local businesses</w:t>
            </w:r>
            <w:r w:rsidR="00824678" w:rsidRPr="001B6221">
              <w:rPr>
                <w:rFonts w:eastAsia="Times New Roman" w:cs="Segoe UI"/>
                <w:color w:val="auto"/>
                <w:lang w:eastAsia="en-AU"/>
              </w:rPr>
              <w:t>, such as</w:t>
            </w:r>
            <w:r w:rsidR="00824678" w:rsidRPr="001B6221">
              <w:t>:</w:t>
            </w:r>
          </w:p>
          <w:p w14:paraId="68AD9051" w14:textId="2373B4E0" w:rsidR="00824678" w:rsidRPr="001B6221" w:rsidRDefault="00077CAC" w:rsidP="00824678">
            <w:pPr>
              <w:pStyle w:val="dotpoint"/>
              <w:spacing w:before="0" w:after="120" w:line="240" w:lineRule="atLeast"/>
              <w:rPr>
                <w:rFonts w:eastAsiaTheme="minorHAnsi"/>
                <w:color w:val="000000"/>
                <w:szCs w:val="18"/>
                <w:lang w:eastAsia="en-US"/>
              </w:rPr>
            </w:pPr>
            <w:r w:rsidRPr="001B6221">
              <w:t>l</w:t>
            </w:r>
            <w:r w:rsidR="00824678" w:rsidRPr="001B6221">
              <w:t xml:space="preserve">etter(s) of </w:t>
            </w:r>
            <w:r w:rsidR="00824678" w:rsidRPr="001B6221">
              <w:rPr>
                <w:rFonts w:eastAsiaTheme="minorHAnsi"/>
                <w:color w:val="000000"/>
                <w:szCs w:val="18"/>
                <w:lang w:eastAsia="en-US"/>
              </w:rPr>
              <w:t>support from the relevant business association</w:t>
            </w:r>
            <w:r w:rsidR="002C5971" w:rsidRPr="001B6221">
              <w:rPr>
                <w:rFonts w:eastAsiaTheme="minorHAnsi"/>
                <w:color w:val="000000"/>
                <w:szCs w:val="18"/>
                <w:lang w:eastAsia="en-US"/>
              </w:rPr>
              <w:t xml:space="preserve"> </w:t>
            </w:r>
            <w:r w:rsidR="00824678" w:rsidRPr="001B6221">
              <w:rPr>
                <w:rFonts w:eastAsiaTheme="minorHAnsi"/>
                <w:color w:val="000000"/>
                <w:szCs w:val="18"/>
                <w:lang w:eastAsia="en-US"/>
              </w:rPr>
              <w:t>or equivalent</w:t>
            </w:r>
          </w:p>
          <w:p w14:paraId="658650B6" w14:textId="4F3C15F7" w:rsidR="00824678" w:rsidRPr="001B6221" w:rsidRDefault="00077CAC" w:rsidP="00824678">
            <w:pPr>
              <w:pStyle w:val="dotpoint"/>
              <w:spacing w:before="0" w:after="120" w:line="240" w:lineRule="atLeast"/>
              <w:rPr>
                <w:rFonts w:eastAsiaTheme="minorHAnsi"/>
                <w:color w:val="000000"/>
                <w:szCs w:val="18"/>
                <w:lang w:eastAsia="en-US"/>
              </w:rPr>
            </w:pPr>
            <w:r w:rsidRPr="001B6221">
              <w:rPr>
                <w:rFonts w:eastAsiaTheme="minorHAnsi"/>
                <w:color w:val="000000"/>
                <w:szCs w:val="18"/>
                <w:lang w:eastAsia="en-US"/>
              </w:rPr>
              <w:t>f</w:t>
            </w:r>
            <w:r w:rsidR="00824678" w:rsidRPr="001B6221">
              <w:rPr>
                <w:rFonts w:eastAsiaTheme="minorHAnsi"/>
                <w:color w:val="000000"/>
                <w:szCs w:val="18"/>
                <w:lang w:eastAsia="en-US"/>
              </w:rPr>
              <w:t>indings from a survey of businesses in a precinct</w:t>
            </w:r>
          </w:p>
          <w:p w14:paraId="17A040A4" w14:textId="42A4CE3F" w:rsidR="00824678" w:rsidRPr="001B6221" w:rsidRDefault="00077CAC" w:rsidP="006C5609">
            <w:pPr>
              <w:pStyle w:val="dotpoint"/>
              <w:spacing w:before="0" w:after="120" w:line="240" w:lineRule="auto"/>
              <w:textAlignment w:val="baseline"/>
              <w:rPr>
                <w:rFonts w:cs="Segoe UI"/>
              </w:rPr>
            </w:pPr>
            <w:r w:rsidRPr="001B6221">
              <w:rPr>
                <w:rFonts w:eastAsiaTheme="minorHAnsi"/>
                <w:color w:val="000000"/>
                <w:szCs w:val="18"/>
                <w:lang w:eastAsia="en-US"/>
              </w:rPr>
              <w:t>p</w:t>
            </w:r>
            <w:r w:rsidR="00824678" w:rsidRPr="001B6221">
              <w:rPr>
                <w:rFonts w:eastAsiaTheme="minorHAnsi"/>
                <w:color w:val="000000"/>
                <w:szCs w:val="18"/>
                <w:lang w:eastAsia="en-US"/>
              </w:rPr>
              <w:t xml:space="preserve">riorities identified in a local business association’s strategic </w:t>
            </w:r>
            <w:r w:rsidR="002C5971" w:rsidRPr="001B6221">
              <w:rPr>
                <w:rFonts w:eastAsiaTheme="minorHAnsi"/>
                <w:color w:val="000000"/>
                <w:szCs w:val="18"/>
                <w:lang w:eastAsia="en-US"/>
              </w:rPr>
              <w:t>and/</w:t>
            </w:r>
            <w:r w:rsidR="00824678" w:rsidRPr="001B6221">
              <w:rPr>
                <w:rFonts w:eastAsiaTheme="minorHAnsi"/>
                <w:color w:val="000000"/>
                <w:szCs w:val="18"/>
                <w:lang w:eastAsia="en-US"/>
              </w:rPr>
              <w:t>or annual plan.</w:t>
            </w:r>
          </w:p>
        </w:tc>
        <w:tc>
          <w:tcPr>
            <w:tcW w:w="1701" w:type="dxa"/>
            <w:tcBorders>
              <w:top w:val="single" w:sz="4" w:space="0" w:color="auto"/>
              <w:left w:val="single" w:sz="4" w:space="0" w:color="auto"/>
              <w:bottom w:val="single" w:sz="4" w:space="0" w:color="auto"/>
              <w:right w:val="single" w:sz="4" w:space="0" w:color="auto"/>
            </w:tcBorders>
          </w:tcPr>
          <w:p w14:paraId="79DC9FED" w14:textId="77777777" w:rsidR="005A3F53" w:rsidRPr="001B6221" w:rsidRDefault="005A3F53" w:rsidP="003A233D">
            <w:pPr>
              <w:rPr>
                <w:rFonts w:cstheme="minorHAnsi"/>
                <w:szCs w:val="20"/>
              </w:rPr>
            </w:pPr>
            <w:r w:rsidRPr="001B6221">
              <w:rPr>
                <w:rFonts w:cstheme="minorHAnsi"/>
                <w:szCs w:val="20"/>
              </w:rPr>
              <w:t>Mandatory</w:t>
            </w:r>
          </w:p>
        </w:tc>
      </w:tr>
    </w:tbl>
    <w:p w14:paraId="1F6BE450" w14:textId="4E3D4687" w:rsidR="00B50CBC" w:rsidRPr="00BD1EA1" w:rsidRDefault="00293B0A" w:rsidP="00E72127">
      <w:pPr>
        <w:pStyle w:val="Heading1"/>
        <w:numPr>
          <w:ilvl w:val="0"/>
          <w:numId w:val="18"/>
        </w:numPr>
        <w:ind w:hanging="720"/>
        <w:rPr>
          <w:rFonts w:asciiTheme="majorHAnsi" w:hAnsiTheme="majorHAnsi" w:cstheme="majorHAnsi"/>
          <w:color w:val="008484"/>
        </w:rPr>
      </w:pPr>
      <w:bookmarkStart w:id="28" w:name="_Toc195797109"/>
      <w:r w:rsidRPr="00BD1EA1">
        <w:rPr>
          <w:rFonts w:asciiTheme="majorHAnsi" w:hAnsiTheme="majorHAnsi" w:cstheme="majorHAnsi"/>
          <w:color w:val="008484"/>
        </w:rPr>
        <w:t>Assessment</w:t>
      </w:r>
      <w:bookmarkEnd w:id="27"/>
      <w:bookmarkEnd w:id="28"/>
    </w:p>
    <w:p w14:paraId="379B8CFE" w14:textId="4D5BD6A7" w:rsidR="00CF7AC8" w:rsidRPr="00D35F32" w:rsidRDefault="00CF7AC8" w:rsidP="00CF7AC8">
      <w:pPr>
        <w:pStyle w:val="Heading2"/>
        <w:rPr>
          <w:rStyle w:val="normaltextrun"/>
          <w:rFonts w:asciiTheme="majorHAnsi" w:hAnsiTheme="majorHAnsi" w:cstheme="majorHAnsi"/>
          <w:color w:val="008484"/>
          <w:szCs w:val="20"/>
          <w:shd w:val="clear" w:color="auto" w:fill="FFFFFF"/>
        </w:rPr>
      </w:pPr>
      <w:bookmarkStart w:id="29" w:name="_Toc195797110"/>
      <w:r w:rsidRPr="00D35F32">
        <w:rPr>
          <w:rStyle w:val="normaltextrun"/>
          <w:rFonts w:asciiTheme="majorHAnsi" w:hAnsiTheme="majorHAnsi" w:cstheme="majorHAnsi"/>
          <w:color w:val="008484"/>
          <w:szCs w:val="20"/>
          <w:shd w:val="clear" w:color="auto" w:fill="FFFFFF"/>
        </w:rPr>
        <w:t>6.1</w:t>
      </w:r>
      <w:r w:rsidR="006F2BE5">
        <w:rPr>
          <w:rStyle w:val="normaltextrun"/>
          <w:rFonts w:asciiTheme="majorHAnsi" w:hAnsiTheme="majorHAnsi" w:cstheme="majorHAnsi"/>
          <w:color w:val="008484"/>
          <w:szCs w:val="20"/>
          <w:shd w:val="clear" w:color="auto" w:fill="FFFFFF"/>
        </w:rPr>
        <w:tab/>
      </w:r>
      <w:r w:rsidRPr="00D35F32">
        <w:rPr>
          <w:rStyle w:val="normaltextrun"/>
          <w:rFonts w:asciiTheme="majorHAnsi" w:hAnsiTheme="majorHAnsi" w:cstheme="majorHAnsi"/>
          <w:color w:val="008484"/>
          <w:szCs w:val="20"/>
          <w:shd w:val="clear" w:color="auto" w:fill="FFFFFF"/>
        </w:rPr>
        <w:t>Assessment process</w:t>
      </w:r>
      <w:bookmarkEnd w:id="29"/>
    </w:p>
    <w:p w14:paraId="53788E3C" w14:textId="499073D1" w:rsidR="00293B0A" w:rsidRPr="003C7DB9" w:rsidRDefault="00293B0A" w:rsidP="00E90890">
      <w:pPr>
        <w:rPr>
          <w:rFonts w:cstheme="minorHAnsi"/>
          <w:sz w:val="22"/>
          <w:szCs w:val="22"/>
          <w:shd w:val="clear" w:color="auto" w:fill="FFFFFF"/>
        </w:rPr>
      </w:pPr>
      <w:r w:rsidRPr="003C7DB9">
        <w:rPr>
          <w:rStyle w:val="normaltextrun"/>
          <w:rFonts w:cstheme="minorHAnsi"/>
          <w:sz w:val="22"/>
          <w:szCs w:val="22"/>
          <w:shd w:val="clear" w:color="auto" w:fill="FFFFFF"/>
        </w:rPr>
        <w:t>The following assessment process will be followed</w:t>
      </w:r>
      <w:r w:rsidRPr="003C7DB9">
        <w:rPr>
          <w:rFonts w:eastAsia="Times New Roman" w:cstheme="minorHAnsi"/>
          <w:color w:val="auto"/>
          <w:sz w:val="22"/>
          <w:szCs w:val="22"/>
          <w:lang w:eastAsia="en-AU"/>
        </w:rPr>
        <w:t>:</w:t>
      </w:r>
    </w:p>
    <w:p w14:paraId="752D7C2C" w14:textId="3856CED4" w:rsidR="00FB1B75" w:rsidRPr="003C7DB9" w:rsidRDefault="00FB1B75"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 xml:space="preserve">Applications will be </w:t>
      </w:r>
      <w:r w:rsidR="00C30A3D" w:rsidRPr="003C7DB9">
        <w:rPr>
          <w:rFonts w:eastAsia="Times New Roman" w:cstheme="minorHAnsi"/>
          <w:color w:val="auto"/>
          <w:sz w:val="22"/>
          <w:szCs w:val="22"/>
          <w:lang w:eastAsia="en-AU"/>
        </w:rPr>
        <w:t xml:space="preserve">assessed </w:t>
      </w:r>
      <w:r w:rsidRPr="003C7DB9">
        <w:rPr>
          <w:rFonts w:eastAsia="Times New Roman" w:cstheme="minorHAnsi"/>
          <w:color w:val="auto"/>
          <w:sz w:val="22"/>
          <w:szCs w:val="22"/>
          <w:lang w:eastAsia="en-AU"/>
        </w:rPr>
        <w:t xml:space="preserve">against the eligibility </w:t>
      </w:r>
      <w:r w:rsidR="00D15318">
        <w:rPr>
          <w:rFonts w:eastAsia="Times New Roman" w:cstheme="minorHAnsi"/>
          <w:color w:val="auto"/>
          <w:sz w:val="22"/>
          <w:szCs w:val="22"/>
          <w:lang w:eastAsia="en-AU"/>
        </w:rPr>
        <w:t xml:space="preserve">and assessment </w:t>
      </w:r>
      <w:r w:rsidRPr="003C7DB9">
        <w:rPr>
          <w:rFonts w:eastAsia="Times New Roman" w:cstheme="minorHAnsi"/>
          <w:color w:val="auto"/>
          <w:sz w:val="22"/>
          <w:szCs w:val="22"/>
          <w:lang w:eastAsia="en-AU"/>
        </w:rPr>
        <w:t>criteria</w:t>
      </w:r>
      <w:r w:rsidR="00F0240D" w:rsidRPr="003C7DB9">
        <w:rPr>
          <w:rFonts w:eastAsia="Times New Roman" w:cstheme="minorHAnsi"/>
          <w:color w:val="auto"/>
          <w:sz w:val="22"/>
          <w:szCs w:val="22"/>
          <w:lang w:eastAsia="en-AU"/>
        </w:rPr>
        <w:t xml:space="preserve"> (at section</w:t>
      </w:r>
      <w:r w:rsidR="00D15318">
        <w:rPr>
          <w:rFonts w:eastAsia="Times New Roman" w:cstheme="minorHAnsi"/>
          <w:color w:val="auto"/>
          <w:sz w:val="22"/>
          <w:szCs w:val="22"/>
          <w:lang w:eastAsia="en-AU"/>
        </w:rPr>
        <w:t>s 3.1 and</w:t>
      </w:r>
      <w:r w:rsidR="00F0240D" w:rsidRPr="003C7DB9">
        <w:rPr>
          <w:rFonts w:eastAsia="Times New Roman" w:cstheme="minorHAnsi"/>
          <w:color w:val="auto"/>
          <w:sz w:val="22"/>
          <w:szCs w:val="22"/>
          <w:lang w:eastAsia="en-AU"/>
        </w:rPr>
        <w:t xml:space="preserve"> 6.</w:t>
      </w:r>
      <w:r w:rsidR="00D15318">
        <w:rPr>
          <w:rFonts w:eastAsia="Times New Roman" w:cstheme="minorHAnsi"/>
          <w:color w:val="auto"/>
          <w:sz w:val="22"/>
          <w:szCs w:val="22"/>
          <w:lang w:eastAsia="en-AU"/>
        </w:rPr>
        <w:t>2</w:t>
      </w:r>
      <w:r w:rsidR="00F0240D" w:rsidRPr="003C7DB9">
        <w:rPr>
          <w:rFonts w:eastAsia="Times New Roman" w:cstheme="minorHAnsi"/>
          <w:color w:val="auto"/>
          <w:sz w:val="22"/>
          <w:szCs w:val="22"/>
          <w:lang w:eastAsia="en-AU"/>
        </w:rPr>
        <w:t>).</w:t>
      </w:r>
    </w:p>
    <w:p w14:paraId="3014E19A" w14:textId="59A1A6A4" w:rsidR="00293B0A" w:rsidRPr="003C7DB9" w:rsidRDefault="00293B0A"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 xml:space="preserve">Eligible applications will be assessed by an assessment panel </w:t>
      </w:r>
      <w:r w:rsidR="0093519D" w:rsidRPr="003C7DB9">
        <w:rPr>
          <w:rFonts w:eastAsia="Times New Roman" w:cstheme="minorHAnsi"/>
          <w:color w:val="auto"/>
          <w:sz w:val="22"/>
          <w:szCs w:val="22"/>
          <w:lang w:eastAsia="en-AU"/>
        </w:rPr>
        <w:t xml:space="preserve">comprising departmental staff </w:t>
      </w:r>
      <w:r w:rsidR="00FB1B75" w:rsidRPr="003C7DB9">
        <w:rPr>
          <w:rFonts w:eastAsia="Times New Roman" w:cstheme="minorHAnsi"/>
          <w:color w:val="auto"/>
          <w:sz w:val="22"/>
          <w:szCs w:val="22"/>
          <w:lang w:eastAsia="en-AU"/>
        </w:rPr>
        <w:t xml:space="preserve">and will be scored against the assessment criteria to create a ranking of </w:t>
      </w:r>
      <w:r w:rsidR="000374E4" w:rsidRPr="003C7DB9">
        <w:rPr>
          <w:rFonts w:eastAsia="Times New Roman" w:cstheme="minorHAnsi"/>
          <w:color w:val="auto"/>
          <w:sz w:val="22"/>
          <w:szCs w:val="22"/>
          <w:lang w:eastAsia="en-AU"/>
        </w:rPr>
        <w:t>project proposals</w:t>
      </w:r>
      <w:r w:rsidR="00F0240D" w:rsidRPr="003C7DB9">
        <w:rPr>
          <w:rFonts w:eastAsia="Times New Roman" w:cstheme="minorHAnsi"/>
          <w:color w:val="auto"/>
          <w:sz w:val="22"/>
          <w:szCs w:val="22"/>
          <w:lang w:eastAsia="en-AU"/>
        </w:rPr>
        <w:t>.</w:t>
      </w:r>
    </w:p>
    <w:p w14:paraId="2C1FA790" w14:textId="60381346" w:rsidR="00293B0A" w:rsidRPr="003C7DB9" w:rsidRDefault="00293B0A"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 xml:space="preserve">All </w:t>
      </w:r>
      <w:r w:rsidR="00F0240D" w:rsidRPr="003C7DB9">
        <w:rPr>
          <w:rFonts w:eastAsia="Times New Roman" w:cstheme="minorHAnsi"/>
          <w:color w:val="auto"/>
          <w:sz w:val="22"/>
          <w:szCs w:val="22"/>
          <w:lang w:eastAsia="en-AU"/>
        </w:rPr>
        <w:t xml:space="preserve">required and </w:t>
      </w:r>
      <w:r w:rsidRPr="003C7DB9">
        <w:rPr>
          <w:rFonts w:eastAsia="Times New Roman" w:cstheme="minorHAnsi"/>
          <w:color w:val="auto"/>
          <w:sz w:val="22"/>
          <w:szCs w:val="22"/>
          <w:lang w:eastAsia="en-AU"/>
        </w:rPr>
        <w:t>supplementary attachments and information provided as part of the application will be taken into consideration during the assessment process</w:t>
      </w:r>
      <w:r w:rsidR="000374E4" w:rsidRPr="003C7DB9">
        <w:rPr>
          <w:rFonts w:eastAsia="Times New Roman" w:cstheme="minorHAnsi"/>
          <w:color w:val="auto"/>
          <w:sz w:val="22"/>
          <w:szCs w:val="22"/>
          <w:lang w:eastAsia="en-AU"/>
        </w:rPr>
        <w:t>.</w:t>
      </w:r>
    </w:p>
    <w:p w14:paraId="6271CE9F" w14:textId="21ADEB38" w:rsidR="00FB1B75" w:rsidRPr="003C7DB9" w:rsidRDefault="00FB1B75" w:rsidP="00E72127">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3C7DB9">
        <w:rPr>
          <w:rFonts w:eastAsia="Times New Roman" w:cstheme="minorHAnsi"/>
          <w:color w:val="auto"/>
          <w:sz w:val="22"/>
          <w:szCs w:val="22"/>
          <w:lang w:eastAsia="en-AU"/>
        </w:rPr>
        <w:t>Applications may undergo due diligence checks, includ</w:t>
      </w:r>
      <w:r w:rsidR="008C031C" w:rsidRPr="003C7DB9">
        <w:rPr>
          <w:rFonts w:eastAsia="Times New Roman" w:cstheme="minorHAnsi"/>
          <w:color w:val="auto"/>
          <w:sz w:val="22"/>
          <w:szCs w:val="22"/>
          <w:lang w:eastAsia="en-AU"/>
        </w:rPr>
        <w:t>i</w:t>
      </w:r>
      <w:r w:rsidR="00EA37E1" w:rsidRPr="003C7DB9">
        <w:rPr>
          <w:rFonts w:eastAsia="Times New Roman" w:cstheme="minorHAnsi"/>
          <w:color w:val="auto"/>
          <w:sz w:val="22"/>
          <w:szCs w:val="22"/>
          <w:lang w:eastAsia="en-AU"/>
        </w:rPr>
        <w:t>n</w:t>
      </w:r>
      <w:r w:rsidRPr="003C7DB9">
        <w:rPr>
          <w:rFonts w:eastAsia="Times New Roman" w:cstheme="minorHAnsi"/>
          <w:color w:val="auto"/>
          <w:sz w:val="22"/>
          <w:szCs w:val="22"/>
          <w:lang w:eastAsia="en-AU"/>
        </w:rPr>
        <w:t xml:space="preserve">g </w:t>
      </w:r>
      <w:r w:rsidR="00C04761" w:rsidRPr="003C7DB9">
        <w:rPr>
          <w:rFonts w:eastAsia="Times New Roman" w:cstheme="minorHAnsi"/>
          <w:color w:val="auto"/>
          <w:sz w:val="22"/>
          <w:szCs w:val="22"/>
          <w:lang w:eastAsia="en-AU"/>
        </w:rPr>
        <w:t xml:space="preserve">with other Victorian Government departments </w:t>
      </w:r>
      <w:r w:rsidR="00904EB8" w:rsidRPr="003C7DB9">
        <w:rPr>
          <w:rFonts w:eastAsia="Times New Roman" w:cstheme="minorHAnsi"/>
          <w:color w:val="auto"/>
          <w:sz w:val="22"/>
          <w:szCs w:val="22"/>
          <w:lang w:eastAsia="en-AU"/>
        </w:rPr>
        <w:t>as</w:t>
      </w:r>
      <w:r w:rsidRPr="003C7DB9">
        <w:rPr>
          <w:rFonts w:eastAsia="Times New Roman" w:cstheme="minorHAnsi"/>
          <w:color w:val="auto"/>
          <w:sz w:val="22"/>
          <w:szCs w:val="22"/>
          <w:lang w:eastAsia="en-AU"/>
        </w:rPr>
        <w:t xml:space="preserve"> required.</w:t>
      </w:r>
    </w:p>
    <w:p w14:paraId="2EEB4065" w14:textId="566654D1" w:rsidR="00293B0A" w:rsidRPr="003C7DB9" w:rsidRDefault="00293B0A" w:rsidP="18375C4E">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Bidi"/>
          <w:color w:val="auto"/>
          <w:sz w:val="22"/>
          <w:szCs w:val="22"/>
          <w:lang w:eastAsia="en-AU"/>
        </w:rPr>
      </w:pPr>
      <w:r w:rsidRPr="18375C4E">
        <w:rPr>
          <w:rFonts w:eastAsia="Times New Roman" w:cstheme="minorBidi"/>
          <w:color w:val="auto"/>
          <w:sz w:val="22"/>
          <w:szCs w:val="22"/>
          <w:lang w:eastAsia="en-AU"/>
        </w:rPr>
        <w:t xml:space="preserve">Final review will be undertaken by </w:t>
      </w:r>
      <w:r w:rsidR="00E26D2B" w:rsidRPr="18375C4E">
        <w:rPr>
          <w:rFonts w:eastAsia="Times New Roman" w:cstheme="minorBidi"/>
          <w:color w:val="auto"/>
          <w:sz w:val="22"/>
          <w:szCs w:val="22"/>
          <w:lang w:eastAsia="en-AU"/>
        </w:rPr>
        <w:t xml:space="preserve">a </w:t>
      </w:r>
      <w:r w:rsidR="0003067C" w:rsidRPr="18375C4E">
        <w:rPr>
          <w:rFonts w:eastAsia="Times New Roman" w:cstheme="minorBidi"/>
          <w:color w:val="auto"/>
          <w:sz w:val="22"/>
          <w:szCs w:val="22"/>
          <w:lang w:eastAsia="en-AU"/>
        </w:rPr>
        <w:t xml:space="preserve">review </w:t>
      </w:r>
      <w:r w:rsidRPr="18375C4E">
        <w:rPr>
          <w:rFonts w:eastAsia="Times New Roman" w:cstheme="minorBidi"/>
          <w:color w:val="auto"/>
          <w:sz w:val="22"/>
          <w:szCs w:val="22"/>
          <w:lang w:eastAsia="en-AU"/>
        </w:rPr>
        <w:t xml:space="preserve">panel to </w:t>
      </w:r>
      <w:r w:rsidR="00B816F9" w:rsidRPr="18375C4E">
        <w:rPr>
          <w:rFonts w:eastAsia="Times New Roman" w:cstheme="minorBidi"/>
          <w:color w:val="auto"/>
          <w:sz w:val="22"/>
          <w:szCs w:val="22"/>
          <w:lang w:eastAsia="en-AU"/>
        </w:rPr>
        <w:t xml:space="preserve">consider due diligence </w:t>
      </w:r>
      <w:r w:rsidR="00A14FB7" w:rsidRPr="18375C4E">
        <w:rPr>
          <w:rFonts w:eastAsia="Times New Roman" w:cstheme="minorBidi"/>
          <w:color w:val="auto"/>
          <w:sz w:val="22"/>
          <w:szCs w:val="22"/>
          <w:lang w:eastAsia="en-AU"/>
        </w:rPr>
        <w:t>findings</w:t>
      </w:r>
      <w:r w:rsidR="00DB622B" w:rsidRPr="18375C4E">
        <w:rPr>
          <w:rFonts w:eastAsia="Times New Roman" w:cstheme="minorBidi"/>
          <w:color w:val="auto"/>
          <w:sz w:val="22"/>
          <w:szCs w:val="22"/>
          <w:lang w:eastAsia="en-AU"/>
        </w:rPr>
        <w:t xml:space="preserve">, </w:t>
      </w:r>
      <w:r w:rsidR="00F60990" w:rsidRPr="18375C4E">
        <w:rPr>
          <w:rFonts w:eastAsia="Times New Roman" w:cstheme="minorBidi"/>
          <w:color w:val="auto"/>
          <w:sz w:val="22"/>
          <w:szCs w:val="22"/>
          <w:lang w:eastAsia="en-AU"/>
        </w:rPr>
        <w:t xml:space="preserve">cultural </w:t>
      </w:r>
      <w:r w:rsidR="00DB622B" w:rsidRPr="18375C4E">
        <w:rPr>
          <w:rFonts w:eastAsia="Times New Roman" w:cstheme="minorBidi"/>
          <w:color w:val="auto"/>
          <w:sz w:val="22"/>
          <w:szCs w:val="22"/>
          <w:lang w:eastAsia="en-AU"/>
        </w:rPr>
        <w:t xml:space="preserve">inclusion </w:t>
      </w:r>
      <w:r w:rsidR="009E71E2" w:rsidRPr="18375C4E">
        <w:rPr>
          <w:rFonts w:eastAsia="Times New Roman" w:cstheme="minorBidi"/>
          <w:color w:val="auto"/>
          <w:sz w:val="22"/>
          <w:szCs w:val="22"/>
          <w:lang w:eastAsia="en-AU"/>
        </w:rPr>
        <w:t xml:space="preserve">and </w:t>
      </w:r>
      <w:r w:rsidR="13E99F43" w:rsidRPr="18375C4E">
        <w:rPr>
          <w:rFonts w:eastAsia="Times New Roman" w:cstheme="minorBidi"/>
          <w:color w:val="auto"/>
          <w:sz w:val="22"/>
          <w:szCs w:val="22"/>
          <w:lang w:eastAsia="en-AU"/>
        </w:rPr>
        <w:t>f</w:t>
      </w:r>
      <w:r w:rsidR="00307C57">
        <w:rPr>
          <w:rFonts w:eastAsia="Times New Roman" w:cstheme="minorBidi"/>
          <w:color w:val="auto"/>
          <w:sz w:val="22"/>
          <w:szCs w:val="22"/>
          <w:lang w:eastAsia="en-AU"/>
        </w:rPr>
        <w:t>unding</w:t>
      </w:r>
      <w:r w:rsidR="00AF3260" w:rsidRPr="18375C4E">
        <w:rPr>
          <w:rFonts w:eastAsia="Times New Roman" w:cstheme="minorBidi"/>
          <w:color w:val="auto"/>
          <w:sz w:val="22"/>
          <w:szCs w:val="22"/>
          <w:lang w:eastAsia="en-AU"/>
        </w:rPr>
        <w:t xml:space="preserve"> need </w:t>
      </w:r>
      <w:r w:rsidR="009E71E2" w:rsidRPr="18375C4E">
        <w:rPr>
          <w:rFonts w:eastAsia="Times New Roman" w:cstheme="minorBidi"/>
          <w:color w:val="auto"/>
          <w:sz w:val="22"/>
          <w:szCs w:val="22"/>
          <w:lang w:eastAsia="en-AU"/>
        </w:rPr>
        <w:t xml:space="preserve">considerations </w:t>
      </w:r>
      <w:r w:rsidR="00DB622B" w:rsidRPr="18375C4E">
        <w:rPr>
          <w:rFonts w:eastAsia="Times New Roman" w:cstheme="minorBidi"/>
          <w:color w:val="auto"/>
          <w:sz w:val="22"/>
          <w:szCs w:val="22"/>
          <w:lang w:eastAsia="en-AU"/>
        </w:rPr>
        <w:t xml:space="preserve">as </w:t>
      </w:r>
      <w:r w:rsidR="009E71E2" w:rsidRPr="18375C4E">
        <w:rPr>
          <w:rFonts w:eastAsia="Times New Roman" w:cstheme="minorBidi"/>
          <w:color w:val="auto"/>
          <w:sz w:val="22"/>
          <w:szCs w:val="22"/>
          <w:lang w:eastAsia="en-AU"/>
        </w:rPr>
        <w:t>outlined at 4.</w:t>
      </w:r>
      <w:r w:rsidR="00DB622B" w:rsidRPr="18375C4E">
        <w:rPr>
          <w:rFonts w:eastAsia="Times New Roman" w:cstheme="minorBidi"/>
          <w:color w:val="auto"/>
          <w:sz w:val="22"/>
          <w:szCs w:val="22"/>
          <w:lang w:eastAsia="en-AU"/>
        </w:rPr>
        <w:t>2</w:t>
      </w:r>
      <w:r w:rsidR="009E71E2" w:rsidRPr="18375C4E">
        <w:rPr>
          <w:rFonts w:eastAsia="Times New Roman" w:cstheme="minorBidi"/>
          <w:color w:val="auto"/>
          <w:sz w:val="22"/>
          <w:szCs w:val="22"/>
          <w:lang w:eastAsia="en-AU"/>
        </w:rPr>
        <w:t xml:space="preserve"> </w:t>
      </w:r>
      <w:r w:rsidR="00A14FB7" w:rsidRPr="18375C4E">
        <w:rPr>
          <w:rFonts w:eastAsia="Times New Roman" w:cstheme="minorBidi"/>
          <w:color w:val="auto"/>
          <w:sz w:val="22"/>
          <w:szCs w:val="22"/>
          <w:lang w:eastAsia="en-AU"/>
        </w:rPr>
        <w:t xml:space="preserve">and </w:t>
      </w:r>
      <w:r w:rsidRPr="18375C4E">
        <w:rPr>
          <w:rFonts w:eastAsia="Times New Roman" w:cstheme="minorBidi"/>
          <w:color w:val="auto"/>
          <w:sz w:val="22"/>
          <w:szCs w:val="22"/>
          <w:lang w:eastAsia="en-AU"/>
        </w:rPr>
        <w:t xml:space="preserve">determine </w:t>
      </w:r>
      <w:r w:rsidRPr="2FD54657">
        <w:rPr>
          <w:rFonts w:eastAsia="Times New Roman" w:cstheme="minorBidi"/>
          <w:color w:val="auto"/>
          <w:sz w:val="22"/>
          <w:szCs w:val="22"/>
          <w:lang w:eastAsia="en-AU"/>
        </w:rPr>
        <w:t>recommend</w:t>
      </w:r>
      <w:r w:rsidR="005A59EC" w:rsidRPr="2FD54657">
        <w:rPr>
          <w:rFonts w:eastAsia="Times New Roman" w:cstheme="minorBidi"/>
          <w:color w:val="auto"/>
          <w:sz w:val="22"/>
          <w:szCs w:val="22"/>
          <w:lang w:eastAsia="en-AU"/>
        </w:rPr>
        <w:t>ed</w:t>
      </w:r>
      <w:r w:rsidR="005A59EC" w:rsidRPr="18375C4E">
        <w:rPr>
          <w:rFonts w:eastAsia="Times New Roman" w:cstheme="minorBidi"/>
          <w:color w:val="auto"/>
          <w:sz w:val="22"/>
          <w:szCs w:val="22"/>
          <w:lang w:eastAsia="en-AU"/>
        </w:rPr>
        <w:t xml:space="preserve"> </w:t>
      </w:r>
      <w:r w:rsidR="00691741" w:rsidRPr="18375C4E">
        <w:rPr>
          <w:rFonts w:eastAsia="Times New Roman" w:cstheme="minorBidi"/>
          <w:color w:val="auto"/>
          <w:sz w:val="22"/>
          <w:szCs w:val="22"/>
          <w:lang w:eastAsia="en-AU"/>
        </w:rPr>
        <w:t>applicants</w:t>
      </w:r>
      <w:r w:rsidRPr="18375C4E">
        <w:rPr>
          <w:rFonts w:eastAsia="Times New Roman" w:cstheme="minorBidi"/>
          <w:color w:val="auto"/>
          <w:sz w:val="22"/>
          <w:szCs w:val="22"/>
          <w:lang w:eastAsia="en-AU"/>
        </w:rPr>
        <w:t xml:space="preserve"> subject to</w:t>
      </w:r>
      <w:r w:rsidR="0003067C" w:rsidRPr="18375C4E">
        <w:rPr>
          <w:rFonts w:eastAsia="Times New Roman" w:cstheme="minorBidi"/>
          <w:color w:val="auto"/>
          <w:sz w:val="22"/>
          <w:szCs w:val="22"/>
          <w:lang w:eastAsia="en-AU"/>
        </w:rPr>
        <w:t xml:space="preserve"> </w:t>
      </w:r>
      <w:r w:rsidRPr="18375C4E">
        <w:rPr>
          <w:rFonts w:eastAsia="Times New Roman" w:cstheme="minorBidi"/>
          <w:color w:val="auto"/>
          <w:sz w:val="22"/>
          <w:szCs w:val="22"/>
          <w:lang w:eastAsia="en-AU"/>
        </w:rPr>
        <w:t>funding available.</w:t>
      </w:r>
      <w:r w:rsidR="00F45C2C" w:rsidRPr="18375C4E">
        <w:rPr>
          <w:rFonts w:eastAsia="Times New Roman" w:cstheme="minorBidi"/>
          <w:color w:val="auto"/>
          <w:sz w:val="22"/>
          <w:szCs w:val="22"/>
          <w:lang w:eastAsia="en-AU"/>
        </w:rPr>
        <w:t xml:space="preserve"> The panel includes </w:t>
      </w:r>
      <w:r w:rsidR="003B5596" w:rsidRPr="18375C4E">
        <w:rPr>
          <w:rFonts w:eastAsia="Times New Roman" w:cstheme="minorBidi"/>
          <w:color w:val="auto"/>
          <w:sz w:val="22"/>
          <w:szCs w:val="22"/>
          <w:lang w:eastAsia="en-AU"/>
        </w:rPr>
        <w:t xml:space="preserve">departmental </w:t>
      </w:r>
      <w:r w:rsidR="00F45C2C" w:rsidRPr="18375C4E">
        <w:rPr>
          <w:rFonts w:eastAsia="Times New Roman" w:cstheme="minorBidi"/>
          <w:color w:val="auto"/>
          <w:sz w:val="22"/>
          <w:szCs w:val="22"/>
          <w:lang w:eastAsia="en-AU"/>
        </w:rPr>
        <w:t>representatives and government infrastructure experts</w:t>
      </w:r>
      <w:r w:rsidR="003B5596" w:rsidRPr="18375C4E">
        <w:rPr>
          <w:rFonts w:eastAsia="Times New Roman" w:cstheme="minorBidi"/>
          <w:color w:val="auto"/>
          <w:sz w:val="22"/>
          <w:szCs w:val="22"/>
          <w:lang w:eastAsia="en-AU"/>
        </w:rPr>
        <w:t>.</w:t>
      </w:r>
    </w:p>
    <w:p w14:paraId="03EC68B8" w14:textId="567568B4" w:rsidR="003246F1" w:rsidRPr="005F641F" w:rsidRDefault="002B496C" w:rsidP="005F641F">
      <w:pPr>
        <w:pStyle w:val="ListParagraph"/>
        <w:numPr>
          <w:ilvl w:val="0"/>
          <w:numId w:val="13"/>
        </w:numPr>
        <w:suppressAutoHyphens w:val="0"/>
        <w:autoSpaceDE/>
        <w:autoSpaceDN/>
        <w:adjustRightInd/>
        <w:spacing w:line="240" w:lineRule="auto"/>
        <w:ind w:left="510" w:hanging="357"/>
        <w:contextualSpacing w:val="0"/>
        <w:textAlignment w:val="baseline"/>
        <w:rPr>
          <w:rFonts w:eastAsia="Times New Roman" w:cstheme="minorHAnsi"/>
          <w:color w:val="auto"/>
          <w:sz w:val="22"/>
          <w:szCs w:val="22"/>
          <w:lang w:eastAsia="en-AU"/>
        </w:rPr>
      </w:pPr>
      <w:r w:rsidRPr="005F641F">
        <w:rPr>
          <w:rFonts w:eastAsia="Times New Roman" w:cstheme="minorHAnsi"/>
          <w:color w:val="auto"/>
          <w:sz w:val="22"/>
          <w:szCs w:val="22"/>
          <w:lang w:eastAsia="en-AU"/>
        </w:rPr>
        <w:t>Funding recommendations will be made by t</w:t>
      </w:r>
      <w:r w:rsidR="00A0529F" w:rsidRPr="005F641F">
        <w:rPr>
          <w:rFonts w:eastAsia="Times New Roman" w:cstheme="minorHAnsi"/>
          <w:color w:val="auto"/>
          <w:sz w:val="22"/>
          <w:szCs w:val="22"/>
          <w:lang w:eastAsia="en-AU"/>
        </w:rPr>
        <w:t xml:space="preserve">he Department </w:t>
      </w:r>
      <w:r w:rsidRPr="005F641F">
        <w:rPr>
          <w:rFonts w:eastAsia="Times New Roman" w:cstheme="minorHAnsi"/>
          <w:color w:val="auto"/>
          <w:sz w:val="22"/>
          <w:szCs w:val="22"/>
          <w:lang w:eastAsia="en-AU"/>
        </w:rPr>
        <w:t>to the Minister</w:t>
      </w:r>
      <w:r w:rsidR="005F641F" w:rsidRPr="005F641F">
        <w:rPr>
          <w:rFonts w:eastAsia="Times New Roman" w:cstheme="minorHAnsi"/>
          <w:color w:val="auto"/>
          <w:sz w:val="22"/>
          <w:szCs w:val="22"/>
          <w:lang w:eastAsia="en-AU"/>
        </w:rPr>
        <w:t xml:space="preserve"> for Small Business and Employment </w:t>
      </w:r>
      <w:r w:rsidR="005F641F">
        <w:rPr>
          <w:rFonts w:eastAsia="Times New Roman" w:cstheme="minorHAnsi"/>
          <w:color w:val="auto"/>
          <w:sz w:val="22"/>
          <w:szCs w:val="22"/>
          <w:lang w:eastAsia="en-AU"/>
        </w:rPr>
        <w:t xml:space="preserve">for </w:t>
      </w:r>
      <w:r w:rsidR="00A0529F" w:rsidRPr="005F641F">
        <w:rPr>
          <w:rFonts w:eastAsia="Times New Roman" w:cstheme="minorHAnsi"/>
          <w:color w:val="auto"/>
          <w:sz w:val="22"/>
          <w:szCs w:val="22"/>
          <w:lang w:eastAsia="en-AU"/>
        </w:rPr>
        <w:t>final decision</w:t>
      </w:r>
      <w:r w:rsidR="005F641F">
        <w:rPr>
          <w:rFonts w:eastAsia="Times New Roman" w:cstheme="minorHAnsi"/>
          <w:color w:val="auto"/>
          <w:sz w:val="22"/>
          <w:szCs w:val="22"/>
          <w:lang w:eastAsia="en-AU"/>
        </w:rPr>
        <w:t>.</w:t>
      </w:r>
      <w:r w:rsidR="00A0529F" w:rsidRPr="005F641F">
        <w:rPr>
          <w:rFonts w:eastAsia="Times New Roman" w:cstheme="minorHAnsi"/>
          <w:color w:val="auto"/>
          <w:sz w:val="22"/>
          <w:szCs w:val="22"/>
          <w:lang w:eastAsia="en-AU"/>
        </w:rPr>
        <w:t xml:space="preserve"> </w:t>
      </w:r>
    </w:p>
    <w:p w14:paraId="71695A62" w14:textId="7EE58A24" w:rsidR="004463A8" w:rsidRDefault="00BF2E6E" w:rsidP="00E0114C">
      <w:pPr>
        <w:pStyle w:val="Body"/>
        <w:rPr>
          <w:rFonts w:ascii="VIC" w:hAnsi="VIC"/>
          <w:sz w:val="22"/>
          <w:szCs w:val="22"/>
        </w:rPr>
      </w:pPr>
      <w:r w:rsidRPr="003C7DB9">
        <w:rPr>
          <w:rFonts w:ascii="VIC" w:eastAsia="Times New Roman" w:hAnsi="VIC" w:cstheme="minorHAnsi"/>
          <w:sz w:val="22"/>
          <w:szCs w:val="22"/>
          <w:lang w:eastAsia="en-AU"/>
        </w:rPr>
        <w:t xml:space="preserve">The </w:t>
      </w:r>
      <w:r w:rsidR="00FC145A">
        <w:rPr>
          <w:rFonts w:ascii="VIC" w:eastAsia="Times New Roman" w:hAnsi="VIC" w:cstheme="minorHAnsi"/>
          <w:sz w:val="22"/>
          <w:szCs w:val="22"/>
          <w:lang w:eastAsia="en-AU"/>
        </w:rPr>
        <w:t xml:space="preserve">Minister’s and </w:t>
      </w:r>
      <w:r w:rsidRPr="003C7DB9">
        <w:rPr>
          <w:rFonts w:ascii="VIC" w:eastAsia="Times New Roman" w:hAnsi="VIC" w:cstheme="minorHAnsi"/>
          <w:sz w:val="22"/>
          <w:szCs w:val="22"/>
          <w:lang w:eastAsia="en-AU"/>
        </w:rPr>
        <w:t xml:space="preserve">Department’s decisions on all matters pertaining to the award of funding under this program </w:t>
      </w:r>
      <w:r>
        <w:rPr>
          <w:rFonts w:ascii="VIC" w:eastAsia="Times New Roman" w:hAnsi="VIC" w:cstheme="minorHAnsi"/>
          <w:sz w:val="22"/>
          <w:szCs w:val="22"/>
          <w:lang w:eastAsia="en-AU"/>
        </w:rPr>
        <w:t>are</w:t>
      </w:r>
      <w:r w:rsidRPr="003C7DB9">
        <w:rPr>
          <w:rFonts w:ascii="VIC" w:eastAsia="Times New Roman" w:hAnsi="VIC" w:cstheme="minorHAnsi"/>
          <w:sz w:val="22"/>
          <w:szCs w:val="22"/>
          <w:lang w:eastAsia="en-AU"/>
        </w:rPr>
        <w:t xml:space="preserve"> at the </w:t>
      </w:r>
      <w:r w:rsidR="00FC145A">
        <w:rPr>
          <w:rFonts w:ascii="VIC" w:eastAsia="Times New Roman" w:hAnsi="VIC" w:cstheme="minorHAnsi"/>
          <w:sz w:val="22"/>
          <w:szCs w:val="22"/>
          <w:lang w:eastAsia="en-AU"/>
        </w:rPr>
        <w:t xml:space="preserve">Minister’s and </w:t>
      </w:r>
      <w:r w:rsidRPr="003C7DB9">
        <w:rPr>
          <w:rFonts w:ascii="VIC" w:eastAsia="Times New Roman" w:hAnsi="VIC" w:cstheme="minorHAnsi"/>
          <w:sz w:val="22"/>
          <w:szCs w:val="22"/>
          <w:lang w:eastAsia="en-AU"/>
        </w:rPr>
        <w:t>Department’s absolute discretion.</w:t>
      </w:r>
      <w:r w:rsidR="00FC145A">
        <w:rPr>
          <w:rFonts w:ascii="VIC" w:eastAsia="Times New Roman" w:hAnsi="VIC" w:cstheme="minorHAnsi"/>
          <w:sz w:val="22"/>
          <w:szCs w:val="22"/>
          <w:lang w:eastAsia="en-AU"/>
        </w:rPr>
        <w:t xml:space="preserve"> </w:t>
      </w:r>
      <w:r w:rsidR="00E0114C" w:rsidRPr="00A66A93">
        <w:rPr>
          <w:rFonts w:ascii="VIC" w:hAnsi="VIC"/>
          <w:sz w:val="22"/>
          <w:szCs w:val="22"/>
        </w:rPr>
        <w:t>All decisions</w:t>
      </w:r>
      <w:r w:rsidR="0009159D">
        <w:rPr>
          <w:rFonts w:ascii="VIC" w:hAnsi="VIC"/>
          <w:sz w:val="22"/>
          <w:szCs w:val="22"/>
        </w:rPr>
        <w:t xml:space="preserve"> made under this program</w:t>
      </w:r>
      <w:r w:rsidR="00675D97">
        <w:rPr>
          <w:rFonts w:ascii="VIC" w:hAnsi="VIC"/>
          <w:sz w:val="22"/>
          <w:szCs w:val="22"/>
        </w:rPr>
        <w:t xml:space="preserve"> </w:t>
      </w:r>
      <w:r w:rsidR="00E0114C" w:rsidRPr="00A66A93">
        <w:rPr>
          <w:rFonts w:ascii="VIC" w:hAnsi="VIC"/>
          <w:sz w:val="22"/>
          <w:szCs w:val="22"/>
        </w:rPr>
        <w:t>are final</w:t>
      </w:r>
      <w:r w:rsidR="004463A8">
        <w:rPr>
          <w:rFonts w:ascii="VIC" w:hAnsi="VIC"/>
          <w:sz w:val="22"/>
          <w:szCs w:val="22"/>
        </w:rPr>
        <w:t>, including</w:t>
      </w:r>
      <w:r w:rsidR="000A47E8">
        <w:rPr>
          <w:rFonts w:ascii="VIC" w:hAnsi="VIC"/>
          <w:sz w:val="22"/>
          <w:szCs w:val="22"/>
        </w:rPr>
        <w:t>:</w:t>
      </w:r>
    </w:p>
    <w:p w14:paraId="019166B9" w14:textId="3781F5A9" w:rsidR="00E0114C" w:rsidRPr="00A66A93" w:rsidRDefault="00E0114C"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A66A93">
        <w:rPr>
          <w:sz w:val="22"/>
          <w:szCs w:val="22"/>
        </w:rPr>
        <w:t>decisions on any aspect of the funding application, eligibility and assessment process</w:t>
      </w:r>
    </w:p>
    <w:p w14:paraId="421E6CE6" w14:textId="77777777" w:rsidR="00E0114C" w:rsidRDefault="00E0114C"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A66A93">
        <w:rPr>
          <w:sz w:val="22"/>
          <w:szCs w:val="22"/>
        </w:rPr>
        <w:t xml:space="preserve">any </w:t>
      </w:r>
      <w:r w:rsidRPr="004463A8">
        <w:rPr>
          <w:rFonts w:eastAsia="Times New Roman"/>
          <w:color w:val="auto"/>
          <w:sz w:val="22"/>
          <w:szCs w:val="22"/>
          <w:lang w:eastAsia="en-AU"/>
        </w:rPr>
        <w:t>decision</w:t>
      </w:r>
      <w:r w:rsidRPr="00A66A93">
        <w:rPr>
          <w:sz w:val="22"/>
          <w:szCs w:val="22"/>
        </w:rPr>
        <w:t xml:space="preserve"> to offer or award a grant under this program</w:t>
      </w:r>
    </w:p>
    <w:p w14:paraId="458EF691" w14:textId="6C44D792" w:rsidR="00AE00F6" w:rsidRPr="00A66A93" w:rsidRDefault="00AE00F6"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3C7DB9">
        <w:rPr>
          <w:rFonts w:eastAsia="Times New Roman" w:cstheme="minorHAnsi"/>
          <w:color w:val="auto"/>
          <w:sz w:val="22"/>
          <w:szCs w:val="22"/>
          <w:lang w:eastAsia="en-AU"/>
        </w:rPr>
        <w:t>approving a lower amount than that applied for and amending funding conditions without notice</w:t>
      </w:r>
    </w:p>
    <w:p w14:paraId="24448C0B" w14:textId="77777777" w:rsidR="00E0114C" w:rsidRPr="00A66A93" w:rsidRDefault="00E0114C" w:rsidP="00E72127">
      <w:pPr>
        <w:pStyle w:val="ListParagraph"/>
        <w:numPr>
          <w:ilvl w:val="0"/>
          <w:numId w:val="20"/>
        </w:numPr>
        <w:suppressAutoHyphens w:val="0"/>
        <w:autoSpaceDE/>
        <w:autoSpaceDN/>
        <w:adjustRightInd/>
        <w:spacing w:before="0" w:line="264" w:lineRule="auto"/>
        <w:contextualSpacing w:val="0"/>
        <w:textAlignment w:val="auto"/>
        <w:rPr>
          <w:sz w:val="22"/>
          <w:szCs w:val="22"/>
        </w:rPr>
      </w:pPr>
      <w:r w:rsidRPr="00A66A93">
        <w:rPr>
          <w:sz w:val="22"/>
          <w:szCs w:val="22"/>
        </w:rPr>
        <w:t>any decision to withdraw the offer or cancel the grant funding agreement.</w:t>
      </w:r>
    </w:p>
    <w:p w14:paraId="055AEB59" w14:textId="0FAA540B" w:rsidR="00293B0A" w:rsidRPr="00D35F32" w:rsidRDefault="003B0218" w:rsidP="00AA678D">
      <w:pPr>
        <w:pStyle w:val="Heading2"/>
        <w:rPr>
          <w:rFonts w:asciiTheme="majorHAnsi" w:hAnsiTheme="majorHAnsi" w:cstheme="majorHAnsi"/>
          <w:color w:val="008484"/>
        </w:rPr>
      </w:pPr>
      <w:bookmarkStart w:id="30" w:name="_Toc195797111"/>
      <w:r w:rsidRPr="00D35F32">
        <w:rPr>
          <w:rFonts w:asciiTheme="majorHAnsi" w:hAnsiTheme="majorHAnsi" w:cstheme="majorHAnsi"/>
          <w:color w:val="008484"/>
        </w:rPr>
        <w:t>6.</w:t>
      </w:r>
      <w:r w:rsidR="00CF7AC8" w:rsidRPr="00D35F32">
        <w:rPr>
          <w:rFonts w:asciiTheme="majorHAnsi" w:hAnsiTheme="majorHAnsi" w:cstheme="majorHAnsi"/>
          <w:color w:val="008484"/>
        </w:rPr>
        <w:t>2</w:t>
      </w:r>
      <w:r w:rsidRPr="00D35F32">
        <w:rPr>
          <w:rFonts w:asciiTheme="majorHAnsi" w:hAnsiTheme="majorHAnsi" w:cstheme="majorHAnsi"/>
          <w:color w:val="008484"/>
        </w:rPr>
        <w:tab/>
      </w:r>
      <w:r w:rsidR="00293B0A" w:rsidRPr="00D35F32">
        <w:rPr>
          <w:rFonts w:asciiTheme="majorHAnsi" w:hAnsiTheme="majorHAnsi" w:cstheme="majorHAnsi"/>
          <w:color w:val="008484"/>
        </w:rPr>
        <w:t>Assessment criteria</w:t>
      </w:r>
      <w:bookmarkEnd w:id="30"/>
    </w:p>
    <w:p w14:paraId="3DF56A17" w14:textId="128A1BD7" w:rsidR="00293B0A" w:rsidRPr="00BA4D3B" w:rsidRDefault="00293B0A" w:rsidP="00293B0A">
      <w:pPr>
        <w:pStyle w:val="Normalnospace"/>
        <w:spacing w:before="120"/>
        <w:rPr>
          <w:rFonts w:ascii="VIC" w:hAnsi="VIC" w:cstheme="minorHAnsi"/>
          <w:sz w:val="22"/>
          <w:szCs w:val="22"/>
        </w:rPr>
      </w:pPr>
      <w:r w:rsidRPr="00BA4D3B">
        <w:rPr>
          <w:rFonts w:ascii="VIC" w:hAnsi="VIC" w:cstheme="minorHAnsi"/>
          <w:sz w:val="22"/>
          <w:szCs w:val="22"/>
        </w:rPr>
        <w:t xml:space="preserve">Eligible applications will be assessed on how well they meet the assessment criteria as outlined below. </w:t>
      </w:r>
    </w:p>
    <w:p w14:paraId="45795402" w14:textId="4E24DFCD" w:rsidR="00CC209C" w:rsidRPr="00BA4D3B" w:rsidRDefault="00545653" w:rsidP="00293B0A">
      <w:pPr>
        <w:pStyle w:val="Normalnospace"/>
        <w:spacing w:before="120"/>
        <w:rPr>
          <w:rFonts w:ascii="VIC" w:hAnsi="VIC" w:cstheme="minorHAnsi"/>
          <w:sz w:val="22"/>
          <w:szCs w:val="22"/>
        </w:rPr>
      </w:pPr>
      <w:r w:rsidRPr="00BA4D3B">
        <w:rPr>
          <w:rFonts w:ascii="VIC" w:hAnsi="VIC" w:cstheme="minorHAnsi"/>
          <w:sz w:val="22"/>
          <w:szCs w:val="22"/>
        </w:rPr>
        <w:t xml:space="preserve">Applicants will be asked to respond to </w:t>
      </w:r>
      <w:r w:rsidR="00AF4488" w:rsidRPr="00BA4D3B">
        <w:rPr>
          <w:rFonts w:ascii="VIC" w:hAnsi="VIC" w:cstheme="minorHAnsi"/>
          <w:sz w:val="22"/>
          <w:szCs w:val="22"/>
        </w:rPr>
        <w:t xml:space="preserve">the </w:t>
      </w:r>
      <w:r w:rsidR="00564DAE" w:rsidRPr="00BA4D3B">
        <w:rPr>
          <w:rFonts w:ascii="VIC" w:hAnsi="VIC" w:cstheme="minorHAnsi"/>
          <w:sz w:val="22"/>
          <w:szCs w:val="22"/>
        </w:rPr>
        <w:t>criteria</w:t>
      </w:r>
      <w:r w:rsidR="008E6B60" w:rsidRPr="00BA4D3B">
        <w:rPr>
          <w:rFonts w:ascii="VIC" w:hAnsi="VIC" w:cstheme="minorHAnsi"/>
          <w:sz w:val="22"/>
          <w:szCs w:val="22"/>
        </w:rPr>
        <w:t xml:space="preserve"> </w:t>
      </w:r>
      <w:r w:rsidR="000F5F46">
        <w:rPr>
          <w:rFonts w:ascii="VIC" w:hAnsi="VIC" w:cstheme="minorHAnsi"/>
          <w:sz w:val="22"/>
          <w:szCs w:val="22"/>
        </w:rPr>
        <w:t>and considerations</w:t>
      </w:r>
      <w:r w:rsidR="008E6B60" w:rsidRPr="00BA4D3B">
        <w:rPr>
          <w:rFonts w:ascii="VIC" w:hAnsi="VIC" w:cstheme="minorHAnsi"/>
          <w:sz w:val="22"/>
          <w:szCs w:val="22"/>
        </w:rPr>
        <w:t xml:space="preserve"> (columns 1 and 2)</w:t>
      </w:r>
      <w:r w:rsidR="00187835" w:rsidRPr="00BA4D3B">
        <w:rPr>
          <w:rFonts w:ascii="VIC" w:hAnsi="VIC" w:cstheme="minorHAnsi"/>
          <w:sz w:val="22"/>
          <w:szCs w:val="22"/>
        </w:rPr>
        <w:t xml:space="preserve"> </w:t>
      </w:r>
      <w:r w:rsidR="001438C3" w:rsidRPr="00BA4D3B">
        <w:rPr>
          <w:rFonts w:ascii="VIC" w:hAnsi="VIC" w:cstheme="minorHAnsi"/>
          <w:sz w:val="22"/>
          <w:szCs w:val="22"/>
        </w:rPr>
        <w:t>and keep in mind</w:t>
      </w:r>
      <w:r w:rsidR="008E6B60" w:rsidRPr="00BA4D3B">
        <w:rPr>
          <w:rFonts w:ascii="VIC" w:hAnsi="VIC" w:cstheme="minorHAnsi"/>
          <w:sz w:val="22"/>
          <w:szCs w:val="22"/>
        </w:rPr>
        <w:t xml:space="preserve"> </w:t>
      </w:r>
      <w:r w:rsidR="000F5F46">
        <w:rPr>
          <w:rFonts w:ascii="VIC" w:hAnsi="VIC" w:cstheme="minorHAnsi"/>
          <w:sz w:val="22"/>
          <w:szCs w:val="22"/>
        </w:rPr>
        <w:t>the</w:t>
      </w:r>
      <w:r w:rsidR="008E6B60" w:rsidRPr="00BA4D3B" w:rsidDel="000F5F46">
        <w:rPr>
          <w:rFonts w:ascii="VIC" w:hAnsi="VIC" w:cstheme="minorHAnsi"/>
          <w:sz w:val="22"/>
          <w:szCs w:val="22"/>
        </w:rPr>
        <w:t xml:space="preserve"> </w:t>
      </w:r>
      <w:r w:rsidR="003D7658">
        <w:rPr>
          <w:rFonts w:ascii="VIC" w:hAnsi="VIC" w:cstheme="minorHAnsi"/>
          <w:sz w:val="22"/>
          <w:szCs w:val="22"/>
        </w:rPr>
        <w:t>relative</w:t>
      </w:r>
      <w:r w:rsidR="008E6B60" w:rsidRPr="00BA4D3B" w:rsidDel="000F5F46">
        <w:rPr>
          <w:rFonts w:ascii="VIC" w:hAnsi="VIC" w:cstheme="minorHAnsi"/>
          <w:sz w:val="22"/>
          <w:szCs w:val="22"/>
        </w:rPr>
        <w:t xml:space="preserve"> </w:t>
      </w:r>
      <w:r w:rsidR="008E6B60" w:rsidRPr="00BA4D3B">
        <w:rPr>
          <w:rFonts w:ascii="VIC" w:hAnsi="VIC" w:cstheme="minorHAnsi"/>
          <w:sz w:val="22"/>
          <w:szCs w:val="22"/>
        </w:rPr>
        <w:t>weighting</w:t>
      </w:r>
      <w:r w:rsidR="000F5F46">
        <w:rPr>
          <w:rFonts w:ascii="VIC" w:hAnsi="VIC" w:cstheme="minorHAnsi"/>
          <w:sz w:val="22"/>
          <w:szCs w:val="22"/>
        </w:rPr>
        <w:t xml:space="preserve"> </w:t>
      </w:r>
      <w:r w:rsidR="002851DF">
        <w:rPr>
          <w:rFonts w:ascii="VIC" w:hAnsi="VIC" w:cstheme="minorHAnsi"/>
          <w:sz w:val="22"/>
          <w:szCs w:val="22"/>
        </w:rPr>
        <w:t>and importance</w:t>
      </w:r>
      <w:r w:rsidR="008E6B60" w:rsidRPr="00BA4D3B">
        <w:rPr>
          <w:rFonts w:ascii="VIC" w:hAnsi="VIC" w:cstheme="minorHAnsi"/>
          <w:sz w:val="22"/>
          <w:szCs w:val="22"/>
        </w:rPr>
        <w:t xml:space="preserve"> </w:t>
      </w:r>
      <w:r w:rsidR="000F5F46">
        <w:rPr>
          <w:rFonts w:ascii="VIC" w:hAnsi="VIC" w:cstheme="minorHAnsi"/>
          <w:sz w:val="22"/>
          <w:szCs w:val="22"/>
        </w:rPr>
        <w:t>of the criteria</w:t>
      </w:r>
      <w:r w:rsidR="008E6B60" w:rsidRPr="00BA4D3B">
        <w:rPr>
          <w:rFonts w:ascii="VIC" w:hAnsi="VIC" w:cstheme="minorHAnsi"/>
          <w:sz w:val="22"/>
          <w:szCs w:val="22"/>
        </w:rPr>
        <w:t xml:space="preserve"> (column 3)</w:t>
      </w:r>
      <w:r w:rsidR="00D671AD" w:rsidRPr="00BA4D3B">
        <w:rPr>
          <w:rFonts w:ascii="VIC" w:hAnsi="VIC" w:cstheme="minorHAnsi"/>
          <w:sz w:val="22"/>
          <w:szCs w:val="22"/>
        </w:rPr>
        <w:t>.</w:t>
      </w:r>
    </w:p>
    <w:p w14:paraId="1A027E1A" w14:textId="25B2605A" w:rsidR="009F2BAB" w:rsidRPr="00BA4D3B" w:rsidRDefault="009F2BAB" w:rsidP="009F2BAB">
      <w:pPr>
        <w:suppressAutoHyphens w:val="0"/>
        <w:autoSpaceDE/>
        <w:autoSpaceDN/>
        <w:adjustRightInd/>
        <w:spacing w:after="0" w:line="240" w:lineRule="auto"/>
        <w:textAlignment w:val="baseline"/>
        <w:rPr>
          <w:rFonts w:eastAsia="VIC" w:cstheme="minorHAnsi"/>
          <w:color w:val="auto"/>
          <w:sz w:val="22"/>
          <w:szCs w:val="22"/>
        </w:rPr>
      </w:pPr>
      <w:r w:rsidRPr="00BA4D3B">
        <w:rPr>
          <w:rFonts w:eastAsia="VIC" w:cstheme="minorHAnsi"/>
          <w:color w:val="auto"/>
          <w:sz w:val="22"/>
          <w:szCs w:val="22"/>
        </w:rPr>
        <w:t>To be competitive, an application must address each assessment criterion and make a case for funding that can be substantiated. Any underlying risks and assumptions should be clearly stated.</w:t>
      </w:r>
    </w:p>
    <w:p w14:paraId="78E784C1" w14:textId="77777777" w:rsidR="00AE368F" w:rsidRDefault="00AE368F" w:rsidP="00AE368F">
      <w:pPr>
        <w:suppressAutoHyphens w:val="0"/>
        <w:autoSpaceDE/>
        <w:autoSpaceDN/>
        <w:adjustRightInd/>
        <w:spacing w:after="0" w:line="240" w:lineRule="auto"/>
        <w:textAlignment w:val="baseline"/>
        <w:rPr>
          <w:rFonts w:eastAsia="VIC" w:cstheme="minorHAnsi"/>
          <w:color w:val="auto"/>
          <w:sz w:val="22"/>
          <w:szCs w:val="22"/>
        </w:rPr>
      </w:pPr>
      <w:r w:rsidRPr="00BA4D3B">
        <w:rPr>
          <w:rFonts w:eastAsia="VIC" w:cstheme="minorHAnsi"/>
          <w:color w:val="auto"/>
          <w:sz w:val="22"/>
          <w:szCs w:val="22"/>
        </w:rPr>
        <w:t>Further information may be sought from applicants if required.</w:t>
      </w:r>
    </w:p>
    <w:p w14:paraId="7A8B992E" w14:textId="77777777" w:rsidR="004F249E" w:rsidRDefault="004F249E" w:rsidP="00AE368F">
      <w:pPr>
        <w:suppressAutoHyphens w:val="0"/>
        <w:autoSpaceDE/>
        <w:autoSpaceDN/>
        <w:adjustRightInd/>
        <w:spacing w:after="0" w:line="240" w:lineRule="auto"/>
        <w:textAlignment w:val="baseline"/>
        <w:rPr>
          <w:rFonts w:eastAsia="VIC" w:cstheme="minorHAnsi"/>
          <w:color w:val="auto"/>
          <w:sz w:val="22"/>
          <w:szCs w:val="22"/>
        </w:rPr>
      </w:pPr>
    </w:p>
    <w:tbl>
      <w:tblPr>
        <w:tblStyle w:val="TableGrid"/>
        <w:tblW w:w="8924" w:type="dxa"/>
        <w:tblLayout w:type="fixed"/>
        <w:tblLook w:val="04A0" w:firstRow="1" w:lastRow="0" w:firstColumn="1" w:lastColumn="0" w:noHBand="0" w:noVBand="1"/>
      </w:tblPr>
      <w:tblGrid>
        <w:gridCol w:w="1838"/>
        <w:gridCol w:w="5812"/>
        <w:gridCol w:w="1274"/>
      </w:tblGrid>
      <w:tr w:rsidR="00CF7F66" w:rsidRPr="009F5E79" w14:paraId="4C4542CE" w14:textId="77777777" w:rsidTr="008B5536">
        <w:tc>
          <w:tcPr>
            <w:tcW w:w="1838" w:type="dxa"/>
          </w:tcPr>
          <w:p w14:paraId="7B39DB90" w14:textId="4D924DCE" w:rsidR="00CF7F66" w:rsidRPr="009F5E79" w:rsidRDefault="00CF7F66" w:rsidP="00444784">
            <w:pPr>
              <w:suppressAutoHyphens w:val="0"/>
              <w:autoSpaceDE/>
              <w:autoSpaceDN/>
              <w:adjustRightInd/>
              <w:spacing w:line="240" w:lineRule="auto"/>
              <w:textAlignment w:val="baseline"/>
              <w:rPr>
                <w:rFonts w:eastAsia="VIC" w:cstheme="minorHAnsi"/>
                <w:b/>
                <w:bCs/>
                <w:color w:val="auto"/>
                <w:szCs w:val="20"/>
              </w:rPr>
            </w:pPr>
            <w:r w:rsidRPr="009F5E79">
              <w:rPr>
                <w:rFonts w:eastAsia="VIC" w:cstheme="minorHAnsi"/>
                <w:b/>
                <w:bCs/>
                <w:color w:val="auto"/>
                <w:szCs w:val="20"/>
              </w:rPr>
              <w:t>Assessment criteria</w:t>
            </w:r>
          </w:p>
        </w:tc>
        <w:tc>
          <w:tcPr>
            <w:tcW w:w="5812" w:type="dxa"/>
          </w:tcPr>
          <w:p w14:paraId="75A9120E" w14:textId="338CC90D" w:rsidR="00CF7F66" w:rsidRPr="009F5E79" w:rsidRDefault="009648C5" w:rsidP="00444784">
            <w:pPr>
              <w:suppressAutoHyphens w:val="0"/>
              <w:autoSpaceDE/>
              <w:autoSpaceDN/>
              <w:adjustRightInd/>
              <w:spacing w:line="240" w:lineRule="auto"/>
              <w:textAlignment w:val="baseline"/>
              <w:rPr>
                <w:rFonts w:eastAsia="VIC" w:cstheme="minorHAnsi"/>
                <w:b/>
                <w:bCs/>
                <w:color w:val="auto"/>
                <w:szCs w:val="20"/>
              </w:rPr>
            </w:pPr>
            <w:r w:rsidRPr="009F5E79">
              <w:rPr>
                <w:rFonts w:eastAsia="VIC" w:cstheme="minorHAnsi"/>
                <w:b/>
                <w:bCs/>
                <w:color w:val="auto"/>
                <w:szCs w:val="20"/>
              </w:rPr>
              <w:t>C</w:t>
            </w:r>
            <w:r w:rsidR="00B8778C" w:rsidRPr="009F5E79">
              <w:rPr>
                <w:rFonts w:eastAsia="VIC" w:cstheme="minorHAnsi"/>
                <w:b/>
                <w:bCs/>
                <w:color w:val="auto"/>
                <w:szCs w:val="20"/>
              </w:rPr>
              <w:t>onsiderations</w:t>
            </w:r>
          </w:p>
        </w:tc>
        <w:tc>
          <w:tcPr>
            <w:tcW w:w="1274" w:type="dxa"/>
          </w:tcPr>
          <w:p w14:paraId="72268EE8" w14:textId="177A65E4" w:rsidR="00CF7F66" w:rsidRPr="009F5E79" w:rsidRDefault="00CF7F66" w:rsidP="00444784">
            <w:pPr>
              <w:suppressAutoHyphens w:val="0"/>
              <w:autoSpaceDE/>
              <w:autoSpaceDN/>
              <w:adjustRightInd/>
              <w:spacing w:line="240" w:lineRule="auto"/>
              <w:textAlignment w:val="baseline"/>
              <w:rPr>
                <w:rFonts w:eastAsia="VIC" w:cstheme="minorHAnsi"/>
                <w:b/>
                <w:bCs/>
                <w:color w:val="auto"/>
                <w:szCs w:val="20"/>
              </w:rPr>
            </w:pPr>
            <w:r w:rsidRPr="009F5E79">
              <w:rPr>
                <w:rFonts w:eastAsia="VIC" w:cstheme="minorHAnsi"/>
                <w:b/>
                <w:bCs/>
                <w:color w:val="auto"/>
                <w:szCs w:val="20"/>
              </w:rPr>
              <w:t>Weighting</w:t>
            </w:r>
          </w:p>
        </w:tc>
      </w:tr>
      <w:tr w:rsidR="00CF7F66" w:rsidRPr="00076339" w14:paraId="4E9D8988" w14:textId="77777777" w:rsidTr="008B5536">
        <w:tc>
          <w:tcPr>
            <w:tcW w:w="1838" w:type="dxa"/>
          </w:tcPr>
          <w:p w14:paraId="1820C1AA" w14:textId="278D219C" w:rsidR="00CF7F66" w:rsidRPr="00076339" w:rsidRDefault="00B8778C" w:rsidP="00E72127">
            <w:pPr>
              <w:pStyle w:val="ListParagraph"/>
              <w:numPr>
                <w:ilvl w:val="0"/>
                <w:numId w:val="22"/>
              </w:numPr>
              <w:suppressAutoHyphens w:val="0"/>
              <w:autoSpaceDE/>
              <w:autoSpaceDN/>
              <w:adjustRightInd/>
              <w:spacing w:line="240" w:lineRule="auto"/>
              <w:contextualSpacing w:val="0"/>
              <w:textAlignment w:val="baseline"/>
              <w:rPr>
                <w:rFonts w:eastAsia="VIC" w:cstheme="minorHAnsi"/>
                <w:color w:val="auto"/>
                <w:szCs w:val="20"/>
              </w:rPr>
            </w:pPr>
            <w:r w:rsidRPr="00076339">
              <w:rPr>
                <w:rFonts w:cstheme="minorHAnsi"/>
                <w:szCs w:val="20"/>
              </w:rPr>
              <w:t>Project alignment</w:t>
            </w:r>
          </w:p>
        </w:tc>
        <w:tc>
          <w:tcPr>
            <w:tcW w:w="5812" w:type="dxa"/>
          </w:tcPr>
          <w:p w14:paraId="3BB24EA8" w14:textId="5CFA3185" w:rsidR="00F22331" w:rsidRPr="00C5739E" w:rsidRDefault="009648C5" w:rsidP="00F22331">
            <w:pPr>
              <w:suppressAutoHyphens w:val="0"/>
              <w:autoSpaceDE/>
              <w:autoSpaceDN/>
              <w:adjustRightInd/>
              <w:spacing w:line="240" w:lineRule="auto"/>
              <w:textAlignment w:val="baseline"/>
              <w:rPr>
                <w:rFonts w:cstheme="minorHAnsi"/>
                <w:szCs w:val="20"/>
              </w:rPr>
            </w:pPr>
            <w:r w:rsidRPr="00076339">
              <w:rPr>
                <w:rFonts w:cstheme="minorHAnsi"/>
                <w:szCs w:val="20"/>
              </w:rPr>
              <w:t>Applications will be required to demonstrate</w:t>
            </w:r>
            <w:r w:rsidR="001B0293" w:rsidRPr="00076339">
              <w:rPr>
                <w:rFonts w:cstheme="minorHAnsi"/>
                <w:szCs w:val="20"/>
              </w:rPr>
              <w:t xml:space="preserve"> </w:t>
            </w:r>
            <w:r w:rsidRPr="00076339">
              <w:rPr>
                <w:rFonts w:cstheme="minorHAnsi"/>
                <w:szCs w:val="20"/>
              </w:rPr>
              <w:t>t</w:t>
            </w:r>
            <w:r w:rsidR="00B8778C" w:rsidRPr="00076339">
              <w:rPr>
                <w:rFonts w:cstheme="minorHAnsi"/>
                <w:szCs w:val="20"/>
              </w:rPr>
              <w:t xml:space="preserve">he </w:t>
            </w:r>
            <w:r w:rsidR="00203224" w:rsidRPr="00076339">
              <w:rPr>
                <w:rFonts w:cstheme="minorHAnsi"/>
                <w:szCs w:val="20"/>
              </w:rPr>
              <w:t xml:space="preserve">extent to which the </w:t>
            </w:r>
            <w:r w:rsidR="00B8778C" w:rsidRPr="00076339">
              <w:rPr>
                <w:rFonts w:cstheme="minorHAnsi"/>
                <w:szCs w:val="20"/>
              </w:rPr>
              <w:t xml:space="preserve">proposal aligns with the program </w:t>
            </w:r>
            <w:r w:rsidR="00C5739E" w:rsidRPr="00076339">
              <w:rPr>
                <w:rFonts w:cstheme="minorHAnsi"/>
                <w:szCs w:val="20"/>
              </w:rPr>
              <w:t>objectives</w:t>
            </w:r>
            <w:r w:rsidR="00C5739E">
              <w:rPr>
                <w:rFonts w:cstheme="minorHAnsi"/>
                <w:szCs w:val="20"/>
              </w:rPr>
              <w:t xml:space="preserve"> (section (1.2) and </w:t>
            </w:r>
            <w:r w:rsidR="00B8778C" w:rsidRPr="00076339">
              <w:rPr>
                <w:rFonts w:cstheme="minorHAnsi"/>
                <w:szCs w:val="20"/>
              </w:rPr>
              <w:t xml:space="preserve">outcomes </w:t>
            </w:r>
            <w:r w:rsidR="00DF4691">
              <w:rPr>
                <w:rFonts w:cstheme="minorHAnsi"/>
                <w:szCs w:val="20"/>
              </w:rPr>
              <w:t>(sect</w:t>
            </w:r>
            <w:r w:rsidR="003444C0">
              <w:rPr>
                <w:rFonts w:cstheme="minorHAnsi"/>
                <w:szCs w:val="20"/>
              </w:rPr>
              <w:t>ion 1.3)</w:t>
            </w:r>
            <w:r w:rsidR="00C5739E">
              <w:rPr>
                <w:rFonts w:cstheme="minorHAnsi"/>
                <w:szCs w:val="20"/>
              </w:rPr>
              <w:t>.</w:t>
            </w:r>
          </w:p>
        </w:tc>
        <w:tc>
          <w:tcPr>
            <w:tcW w:w="1274" w:type="dxa"/>
          </w:tcPr>
          <w:p w14:paraId="428049D7" w14:textId="406D72C8" w:rsidR="00CF7F66" w:rsidRPr="00076339" w:rsidRDefault="00B8778C" w:rsidP="00444784">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20%</w:t>
            </w:r>
          </w:p>
        </w:tc>
      </w:tr>
      <w:tr w:rsidR="00CF7F66" w:rsidRPr="00076339" w14:paraId="15B034D0" w14:textId="77777777" w:rsidTr="008B5536">
        <w:tc>
          <w:tcPr>
            <w:tcW w:w="1838" w:type="dxa"/>
          </w:tcPr>
          <w:p w14:paraId="4B15A2CA" w14:textId="230D796E" w:rsidR="00CF7F66" w:rsidRPr="00076339" w:rsidRDefault="00D06FB9" w:rsidP="00E72127">
            <w:pPr>
              <w:pStyle w:val="ListParagraph"/>
              <w:numPr>
                <w:ilvl w:val="0"/>
                <w:numId w:val="22"/>
              </w:num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Project need</w:t>
            </w:r>
          </w:p>
        </w:tc>
        <w:tc>
          <w:tcPr>
            <w:tcW w:w="5812" w:type="dxa"/>
          </w:tcPr>
          <w:p w14:paraId="063C6992" w14:textId="01219D3A" w:rsidR="00A02DA4" w:rsidRPr="00076339" w:rsidRDefault="00D06FB9" w:rsidP="00D06FB9">
            <w:pPr>
              <w:suppressAutoHyphens w:val="0"/>
              <w:autoSpaceDE/>
              <w:autoSpaceDN/>
              <w:adjustRightInd/>
              <w:spacing w:line="240" w:lineRule="auto"/>
              <w:textAlignment w:val="baseline"/>
              <w:rPr>
                <w:rFonts w:cstheme="minorHAnsi"/>
                <w:szCs w:val="20"/>
              </w:rPr>
            </w:pPr>
            <w:r w:rsidRPr="00076339">
              <w:rPr>
                <w:rFonts w:cstheme="minorHAnsi"/>
                <w:szCs w:val="20"/>
              </w:rPr>
              <w:t xml:space="preserve">Applications </w:t>
            </w:r>
            <w:r w:rsidR="00A02DA4" w:rsidRPr="00076339">
              <w:rPr>
                <w:rFonts w:cstheme="minorHAnsi"/>
                <w:szCs w:val="20"/>
              </w:rPr>
              <w:t>must</w:t>
            </w:r>
            <w:r w:rsidR="002D64DC" w:rsidRPr="00076339">
              <w:rPr>
                <w:rFonts w:cstheme="minorHAnsi"/>
                <w:szCs w:val="20"/>
              </w:rPr>
              <w:t>:</w:t>
            </w:r>
          </w:p>
          <w:p w14:paraId="439F05B4" w14:textId="142EDAA9" w:rsidR="00005FBD" w:rsidRPr="008E2532" w:rsidRDefault="00F20BF1" w:rsidP="008E2532">
            <w:pPr>
              <w:pStyle w:val="ListParagraph"/>
              <w:numPr>
                <w:ilvl w:val="0"/>
                <w:numId w:val="23"/>
              </w:numPr>
              <w:suppressAutoHyphens w:val="0"/>
              <w:autoSpaceDE/>
              <w:autoSpaceDN/>
              <w:adjustRightInd/>
              <w:spacing w:line="240" w:lineRule="auto"/>
              <w:ind w:left="357" w:hanging="357"/>
              <w:contextualSpacing w:val="0"/>
              <w:textAlignment w:val="baseline"/>
              <w:rPr>
                <w:rFonts w:cstheme="minorHAnsi"/>
                <w:szCs w:val="20"/>
              </w:rPr>
            </w:pPr>
            <w:r w:rsidRPr="008E2532">
              <w:rPr>
                <w:rFonts w:cstheme="minorHAnsi"/>
                <w:szCs w:val="20"/>
              </w:rPr>
              <w:t>clearly describe the project</w:t>
            </w:r>
            <w:r w:rsidR="00D57D24" w:rsidRPr="008E2532">
              <w:rPr>
                <w:rFonts w:cstheme="minorHAnsi"/>
                <w:szCs w:val="20"/>
              </w:rPr>
              <w:t xml:space="preserve">, </w:t>
            </w:r>
            <w:r w:rsidRPr="008E2532">
              <w:rPr>
                <w:rFonts w:cstheme="minorHAnsi"/>
                <w:szCs w:val="20"/>
              </w:rPr>
              <w:t>what will be delivered</w:t>
            </w:r>
            <w:r w:rsidR="00D57D24" w:rsidRPr="008E2532">
              <w:rPr>
                <w:rFonts w:cstheme="minorHAnsi"/>
                <w:szCs w:val="20"/>
              </w:rPr>
              <w:t xml:space="preserve"> and </w:t>
            </w:r>
            <w:r w:rsidR="00704A98" w:rsidRPr="008E2532">
              <w:rPr>
                <w:rFonts w:cstheme="minorHAnsi"/>
                <w:szCs w:val="20"/>
              </w:rPr>
              <w:t xml:space="preserve">why </w:t>
            </w:r>
            <w:r w:rsidR="00D57D24" w:rsidRPr="008E2532">
              <w:rPr>
                <w:rFonts w:cstheme="minorHAnsi"/>
                <w:szCs w:val="20"/>
              </w:rPr>
              <w:t xml:space="preserve">it </w:t>
            </w:r>
            <w:r w:rsidR="00704A98" w:rsidRPr="008E2532">
              <w:rPr>
                <w:rFonts w:cstheme="minorHAnsi"/>
                <w:szCs w:val="20"/>
              </w:rPr>
              <w:t>is a priority</w:t>
            </w:r>
          </w:p>
          <w:p w14:paraId="1C7EC1E4" w14:textId="63685364" w:rsidR="00D57D24" w:rsidRDefault="00744F28" w:rsidP="00E72127">
            <w:pPr>
              <w:pStyle w:val="ListParagraph"/>
              <w:numPr>
                <w:ilvl w:val="0"/>
                <w:numId w:val="23"/>
              </w:numPr>
              <w:suppressAutoHyphens w:val="0"/>
              <w:autoSpaceDE/>
              <w:autoSpaceDN/>
              <w:adjustRightInd/>
              <w:spacing w:line="240" w:lineRule="auto"/>
              <w:ind w:left="357" w:hanging="357"/>
              <w:contextualSpacing w:val="0"/>
              <w:textAlignment w:val="baseline"/>
              <w:rPr>
                <w:rFonts w:cstheme="minorHAnsi"/>
                <w:szCs w:val="20"/>
              </w:rPr>
            </w:pPr>
            <w:r w:rsidRPr="00D57D24">
              <w:rPr>
                <w:rFonts w:cstheme="minorHAnsi"/>
                <w:szCs w:val="20"/>
              </w:rPr>
              <w:t xml:space="preserve">demonstrate </w:t>
            </w:r>
            <w:r w:rsidR="00AF50D9" w:rsidRPr="00D57D24">
              <w:rPr>
                <w:rFonts w:cstheme="minorHAnsi"/>
                <w:szCs w:val="20"/>
              </w:rPr>
              <w:t xml:space="preserve">how the </w:t>
            </w:r>
            <w:r w:rsidR="00D06FB9" w:rsidRPr="00D57D24">
              <w:rPr>
                <w:rFonts w:cstheme="minorHAnsi"/>
                <w:szCs w:val="20"/>
              </w:rPr>
              <w:t xml:space="preserve">project </w:t>
            </w:r>
            <w:r w:rsidR="00AF50D9" w:rsidRPr="00D57D24">
              <w:rPr>
                <w:rFonts w:cstheme="minorHAnsi"/>
                <w:szCs w:val="20"/>
              </w:rPr>
              <w:t xml:space="preserve">will improve </w:t>
            </w:r>
            <w:r w:rsidR="00D06FB9" w:rsidRPr="00D57D24">
              <w:rPr>
                <w:rFonts w:cstheme="minorHAnsi"/>
                <w:szCs w:val="20"/>
              </w:rPr>
              <w:t>the business precinc</w:t>
            </w:r>
            <w:r w:rsidR="00D57D24" w:rsidRPr="00D57D24">
              <w:rPr>
                <w:rFonts w:cstheme="minorHAnsi"/>
                <w:szCs w:val="20"/>
              </w:rPr>
              <w:t>t</w:t>
            </w:r>
            <w:r w:rsidR="00DA0B4B">
              <w:rPr>
                <w:rFonts w:cstheme="minorHAnsi"/>
                <w:szCs w:val="20"/>
              </w:rPr>
              <w:t xml:space="preserve"> for businesses and visitors</w:t>
            </w:r>
          </w:p>
          <w:p w14:paraId="6DE52184" w14:textId="280F27A7" w:rsidR="00D57D24" w:rsidRPr="00191388" w:rsidRDefault="00D57D24" w:rsidP="00D57D24">
            <w:pPr>
              <w:pStyle w:val="ListParagraph"/>
              <w:numPr>
                <w:ilvl w:val="0"/>
                <w:numId w:val="24"/>
              </w:numPr>
              <w:suppressAutoHyphens w:val="0"/>
              <w:autoSpaceDE/>
              <w:autoSpaceDN/>
              <w:adjustRightInd/>
              <w:spacing w:line="240" w:lineRule="auto"/>
              <w:ind w:left="357" w:hanging="357"/>
              <w:contextualSpacing w:val="0"/>
              <w:textAlignment w:val="baseline"/>
              <w:rPr>
                <w:rFonts w:eastAsia="VIC" w:cstheme="minorHAnsi"/>
                <w:color w:val="auto"/>
                <w:szCs w:val="20"/>
              </w:rPr>
            </w:pPr>
            <w:r w:rsidRPr="00D57D24">
              <w:rPr>
                <w:rFonts w:cstheme="minorHAnsi"/>
                <w:szCs w:val="20"/>
              </w:rPr>
              <w:t>demonstrat</w:t>
            </w:r>
            <w:r w:rsidR="00D73958">
              <w:rPr>
                <w:rFonts w:cstheme="minorHAnsi"/>
                <w:szCs w:val="20"/>
              </w:rPr>
              <w:t xml:space="preserve">e </w:t>
            </w:r>
            <w:r w:rsidRPr="00D57D24">
              <w:rPr>
                <w:rFonts w:cstheme="minorHAnsi"/>
                <w:szCs w:val="20"/>
              </w:rPr>
              <w:t xml:space="preserve">the project is consistent </w:t>
            </w:r>
            <w:r w:rsidR="00466821">
              <w:rPr>
                <w:rFonts w:cstheme="minorHAnsi"/>
                <w:szCs w:val="20"/>
              </w:rPr>
              <w:t xml:space="preserve">with </w:t>
            </w:r>
            <w:r w:rsidRPr="00D57D24">
              <w:rPr>
                <w:rFonts w:cstheme="minorHAnsi"/>
                <w:szCs w:val="20"/>
              </w:rPr>
              <w:t>key council plans and/or policy documents</w:t>
            </w:r>
            <w:r w:rsidR="00F44326">
              <w:rPr>
                <w:rFonts w:cstheme="minorHAnsi"/>
                <w:szCs w:val="20"/>
              </w:rPr>
              <w:t xml:space="preserve">, </w:t>
            </w:r>
            <w:r w:rsidR="00191388">
              <w:rPr>
                <w:rFonts w:cstheme="minorHAnsi"/>
                <w:szCs w:val="20"/>
              </w:rPr>
              <w:t xml:space="preserve">and its </w:t>
            </w:r>
            <w:r w:rsidR="00F44326">
              <w:rPr>
                <w:rFonts w:cstheme="minorHAnsi"/>
                <w:szCs w:val="20"/>
              </w:rPr>
              <w:t xml:space="preserve">relationship with </w:t>
            </w:r>
            <w:r w:rsidR="00743A85">
              <w:rPr>
                <w:rFonts w:cstheme="minorHAnsi"/>
                <w:szCs w:val="20"/>
              </w:rPr>
              <w:t>other works or activities to boost the precinct</w:t>
            </w:r>
          </w:p>
          <w:p w14:paraId="18130A3C" w14:textId="6F54AAEA" w:rsidR="008E2532" w:rsidRPr="00076339" w:rsidRDefault="00E9167D" w:rsidP="18375C4E">
            <w:pPr>
              <w:pStyle w:val="ListParagraph"/>
              <w:numPr>
                <w:ilvl w:val="0"/>
                <w:numId w:val="24"/>
              </w:numPr>
              <w:suppressAutoHyphens w:val="0"/>
              <w:autoSpaceDE/>
              <w:autoSpaceDN/>
              <w:adjustRightInd/>
              <w:spacing w:line="240" w:lineRule="auto"/>
              <w:ind w:left="357" w:hanging="357"/>
              <w:textAlignment w:val="baseline"/>
              <w:rPr>
                <w:rFonts w:eastAsia="VIC" w:cstheme="minorBidi"/>
                <w:color w:val="auto"/>
              </w:rPr>
            </w:pPr>
            <w:r w:rsidRPr="18375C4E">
              <w:rPr>
                <w:rFonts w:eastAsia="VIC" w:cstheme="minorBidi"/>
                <w:color w:val="auto"/>
              </w:rPr>
              <w:t xml:space="preserve">address </w:t>
            </w:r>
            <w:r w:rsidR="005440DB" w:rsidRPr="18375C4E">
              <w:rPr>
                <w:rFonts w:eastAsia="VIC" w:cstheme="minorBidi"/>
                <w:color w:val="auto"/>
              </w:rPr>
              <w:t xml:space="preserve">cultural </w:t>
            </w:r>
            <w:r w:rsidRPr="18375C4E">
              <w:rPr>
                <w:rFonts w:eastAsia="VIC" w:cstheme="minorBidi"/>
                <w:color w:val="auto"/>
              </w:rPr>
              <w:t xml:space="preserve">inclusion </w:t>
            </w:r>
            <w:r w:rsidR="005440DB" w:rsidRPr="18375C4E">
              <w:rPr>
                <w:rFonts w:eastAsia="VIC" w:cstheme="minorBidi"/>
                <w:color w:val="auto"/>
              </w:rPr>
              <w:t xml:space="preserve">and </w:t>
            </w:r>
            <w:r w:rsidR="5193D3CD" w:rsidRPr="18375C4E">
              <w:rPr>
                <w:rFonts w:eastAsia="VIC" w:cstheme="minorBidi"/>
                <w:color w:val="auto"/>
              </w:rPr>
              <w:t>funding</w:t>
            </w:r>
            <w:r w:rsidR="005440DB" w:rsidRPr="18375C4E">
              <w:rPr>
                <w:rFonts w:eastAsia="VIC" w:cstheme="minorBidi"/>
                <w:color w:val="auto"/>
              </w:rPr>
              <w:t xml:space="preserve"> need </w:t>
            </w:r>
            <w:r w:rsidRPr="18375C4E">
              <w:rPr>
                <w:rFonts w:eastAsia="VIC" w:cstheme="minorBidi"/>
                <w:color w:val="auto"/>
              </w:rPr>
              <w:t xml:space="preserve">considerations </w:t>
            </w:r>
            <w:r w:rsidR="00191388" w:rsidRPr="18375C4E">
              <w:rPr>
                <w:rFonts w:eastAsia="VIC" w:cstheme="minorBidi"/>
                <w:color w:val="auto"/>
              </w:rPr>
              <w:t>as described in section 4.2.</w:t>
            </w:r>
            <w:r w:rsidR="00CD7688" w:rsidRPr="18375C4E">
              <w:rPr>
                <w:rFonts w:eastAsia="VIC" w:cstheme="minorBidi"/>
                <w:color w:val="auto"/>
              </w:rPr>
              <w:t xml:space="preserve"> </w:t>
            </w:r>
          </w:p>
        </w:tc>
        <w:tc>
          <w:tcPr>
            <w:tcW w:w="1274" w:type="dxa"/>
          </w:tcPr>
          <w:p w14:paraId="2D7C5406" w14:textId="27B20532" w:rsidR="00CF7F66" w:rsidRPr="00076339" w:rsidRDefault="00C912B0" w:rsidP="00444784">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2</w:t>
            </w:r>
            <w:r w:rsidR="00704A98">
              <w:rPr>
                <w:rFonts w:eastAsia="VIC" w:cstheme="minorHAnsi"/>
                <w:color w:val="auto"/>
                <w:szCs w:val="20"/>
              </w:rPr>
              <w:t>0</w:t>
            </w:r>
            <w:r w:rsidR="005F012F" w:rsidRPr="00076339">
              <w:rPr>
                <w:rFonts w:eastAsia="VIC" w:cstheme="minorHAnsi"/>
                <w:color w:val="auto"/>
                <w:szCs w:val="20"/>
              </w:rPr>
              <w:t>%</w:t>
            </w:r>
          </w:p>
        </w:tc>
      </w:tr>
      <w:tr w:rsidR="00556B27" w:rsidRPr="00076339" w14:paraId="2BEF3D7A" w14:textId="77777777" w:rsidTr="008B5536">
        <w:tc>
          <w:tcPr>
            <w:tcW w:w="1838" w:type="dxa"/>
          </w:tcPr>
          <w:p w14:paraId="5F9A1533" w14:textId="6883017D" w:rsidR="00556B27" w:rsidRPr="00076339" w:rsidRDefault="008B5536" w:rsidP="00E72127">
            <w:pPr>
              <w:pStyle w:val="ListParagraph"/>
              <w:numPr>
                <w:ilvl w:val="0"/>
                <w:numId w:val="22"/>
              </w:num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Business</w:t>
            </w:r>
            <w:r w:rsidR="005F012F" w:rsidRPr="00076339">
              <w:rPr>
                <w:rFonts w:eastAsia="VIC" w:cstheme="minorHAnsi"/>
                <w:color w:val="auto"/>
                <w:szCs w:val="20"/>
              </w:rPr>
              <w:t xml:space="preserve"> support</w:t>
            </w:r>
            <w:r w:rsidRPr="00076339">
              <w:rPr>
                <w:rFonts w:eastAsia="VIC" w:cstheme="minorHAnsi"/>
                <w:color w:val="auto"/>
                <w:szCs w:val="20"/>
              </w:rPr>
              <w:t xml:space="preserve"> &amp; engagement</w:t>
            </w:r>
          </w:p>
        </w:tc>
        <w:tc>
          <w:tcPr>
            <w:tcW w:w="5812" w:type="dxa"/>
          </w:tcPr>
          <w:p w14:paraId="61D48583" w14:textId="71A0F930" w:rsidR="00BF7F10" w:rsidRPr="00076339" w:rsidRDefault="00BF7F10" w:rsidP="003A233D">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Applicat</w:t>
            </w:r>
            <w:r w:rsidR="00280239">
              <w:rPr>
                <w:rFonts w:eastAsia="VIC" w:cstheme="minorHAnsi"/>
                <w:color w:val="auto"/>
                <w:szCs w:val="20"/>
              </w:rPr>
              <w:t>ions</w:t>
            </w:r>
            <w:r w:rsidRPr="00076339">
              <w:rPr>
                <w:rFonts w:eastAsia="VIC" w:cstheme="minorHAnsi"/>
                <w:color w:val="auto"/>
                <w:szCs w:val="20"/>
              </w:rPr>
              <w:t xml:space="preserve"> must</w:t>
            </w:r>
            <w:r w:rsidR="005F012F" w:rsidRPr="00076339">
              <w:rPr>
                <w:rFonts w:eastAsia="VIC" w:cstheme="minorHAnsi"/>
                <w:color w:val="auto"/>
                <w:szCs w:val="20"/>
              </w:rPr>
              <w:t>:</w:t>
            </w:r>
          </w:p>
          <w:p w14:paraId="32E435D9" w14:textId="4342A5CC" w:rsidR="00A34601" w:rsidRPr="00076339" w:rsidRDefault="00C45EBF" w:rsidP="00E72127">
            <w:pPr>
              <w:pStyle w:val="ListParagraph"/>
              <w:numPr>
                <w:ilvl w:val="0"/>
                <w:numId w:val="23"/>
              </w:numPr>
              <w:suppressAutoHyphens w:val="0"/>
              <w:autoSpaceDE/>
              <w:autoSpaceDN/>
              <w:adjustRightInd/>
              <w:spacing w:line="240" w:lineRule="auto"/>
              <w:ind w:left="357" w:hanging="357"/>
              <w:contextualSpacing w:val="0"/>
              <w:textAlignment w:val="baseline"/>
              <w:rPr>
                <w:rFonts w:eastAsia="VIC" w:cstheme="minorHAnsi"/>
                <w:color w:val="auto"/>
                <w:szCs w:val="20"/>
              </w:rPr>
            </w:pPr>
            <w:r>
              <w:rPr>
                <w:rFonts w:eastAsia="VIC" w:cstheme="minorHAnsi"/>
                <w:color w:val="auto"/>
                <w:szCs w:val="20"/>
              </w:rPr>
              <w:t>provide evidence</w:t>
            </w:r>
            <w:r w:rsidR="00431C66">
              <w:rPr>
                <w:rFonts w:eastAsia="VIC" w:cstheme="minorHAnsi"/>
                <w:color w:val="auto"/>
                <w:szCs w:val="20"/>
              </w:rPr>
              <w:t xml:space="preserve"> </w:t>
            </w:r>
            <w:r w:rsidR="00AF50D9" w:rsidRPr="00076339">
              <w:rPr>
                <w:rFonts w:eastAsia="VIC" w:cstheme="minorHAnsi"/>
                <w:color w:val="auto"/>
                <w:szCs w:val="20"/>
              </w:rPr>
              <w:t xml:space="preserve">of </w:t>
            </w:r>
            <w:r w:rsidR="00076339">
              <w:rPr>
                <w:rFonts w:eastAsia="VIC" w:cstheme="minorHAnsi"/>
                <w:color w:val="auto"/>
                <w:szCs w:val="20"/>
              </w:rPr>
              <w:t xml:space="preserve">local </w:t>
            </w:r>
            <w:r w:rsidR="00AF50D9" w:rsidRPr="00076339">
              <w:rPr>
                <w:rFonts w:eastAsia="VIC" w:cstheme="minorHAnsi"/>
                <w:color w:val="auto"/>
                <w:szCs w:val="20"/>
              </w:rPr>
              <w:t>business support</w:t>
            </w:r>
            <w:r w:rsidR="00A12E2F">
              <w:rPr>
                <w:rFonts w:eastAsia="VIC" w:cstheme="minorHAnsi"/>
                <w:color w:val="auto"/>
                <w:szCs w:val="20"/>
              </w:rPr>
              <w:t xml:space="preserve"> for the project</w:t>
            </w:r>
            <w:r w:rsidR="00431C66">
              <w:rPr>
                <w:rFonts w:eastAsia="VIC" w:cstheme="minorHAnsi"/>
                <w:color w:val="auto"/>
                <w:szCs w:val="20"/>
              </w:rPr>
              <w:t xml:space="preserve">, including </w:t>
            </w:r>
            <w:r w:rsidR="00FB535B">
              <w:rPr>
                <w:rFonts w:eastAsia="VIC" w:cstheme="minorHAnsi"/>
                <w:color w:val="auto"/>
                <w:szCs w:val="20"/>
              </w:rPr>
              <w:t>multicultural</w:t>
            </w:r>
            <w:r w:rsidR="00431C66">
              <w:rPr>
                <w:rFonts w:eastAsia="VIC" w:cstheme="minorHAnsi"/>
                <w:color w:val="auto"/>
                <w:szCs w:val="20"/>
              </w:rPr>
              <w:t xml:space="preserve"> businesses</w:t>
            </w:r>
          </w:p>
          <w:p w14:paraId="289D6201" w14:textId="7FA07281" w:rsidR="00F550D6" w:rsidRPr="00076339" w:rsidRDefault="00F550D6" w:rsidP="00E72127">
            <w:pPr>
              <w:pStyle w:val="ListParagraph"/>
              <w:numPr>
                <w:ilvl w:val="0"/>
                <w:numId w:val="23"/>
              </w:numPr>
              <w:suppressAutoHyphens w:val="0"/>
              <w:autoSpaceDE/>
              <w:autoSpaceDN/>
              <w:adjustRightInd/>
              <w:spacing w:line="240" w:lineRule="auto"/>
              <w:ind w:left="357" w:hanging="357"/>
              <w:contextualSpacing w:val="0"/>
              <w:textAlignment w:val="baseline"/>
              <w:rPr>
                <w:rFonts w:eastAsia="VIC" w:cstheme="minorHAnsi"/>
                <w:color w:val="auto"/>
                <w:szCs w:val="20"/>
              </w:rPr>
            </w:pPr>
            <w:r w:rsidRPr="00076339">
              <w:rPr>
                <w:rFonts w:eastAsia="VIC" w:cstheme="minorHAnsi"/>
                <w:color w:val="auto"/>
                <w:szCs w:val="20"/>
              </w:rPr>
              <w:t>demonstrate an understanding of the evolving cultural composition of businesses in the precinct, including current and historic</w:t>
            </w:r>
            <w:r w:rsidR="0008733A">
              <w:rPr>
                <w:rFonts w:eastAsia="VIC" w:cstheme="minorHAnsi"/>
                <w:color w:val="auto"/>
                <w:szCs w:val="20"/>
              </w:rPr>
              <w:t>al connections</w:t>
            </w:r>
          </w:p>
          <w:p w14:paraId="25459B28" w14:textId="7BBB3C9A" w:rsidR="00C42EC2" w:rsidRPr="00D57D24" w:rsidRDefault="00C42EC2" w:rsidP="00C42EC2">
            <w:pPr>
              <w:pStyle w:val="ListParagraph"/>
              <w:numPr>
                <w:ilvl w:val="0"/>
                <w:numId w:val="23"/>
              </w:numPr>
              <w:suppressAutoHyphens w:val="0"/>
              <w:autoSpaceDE/>
              <w:autoSpaceDN/>
              <w:adjustRightInd/>
              <w:spacing w:line="240" w:lineRule="auto"/>
              <w:ind w:left="357" w:hanging="357"/>
              <w:contextualSpacing w:val="0"/>
              <w:textAlignment w:val="baseline"/>
              <w:rPr>
                <w:rFonts w:cstheme="minorHAnsi"/>
                <w:szCs w:val="20"/>
              </w:rPr>
            </w:pPr>
            <w:r>
              <w:rPr>
                <w:rFonts w:cstheme="minorHAnsi"/>
                <w:szCs w:val="20"/>
              </w:rPr>
              <w:t>show</w:t>
            </w:r>
            <w:r w:rsidRPr="004E077A">
              <w:rPr>
                <w:rFonts w:cstheme="minorHAnsi"/>
                <w:szCs w:val="20"/>
              </w:rPr>
              <w:t xml:space="preserve"> how the project will contribute </w:t>
            </w:r>
            <w:r w:rsidR="0008733A">
              <w:rPr>
                <w:rFonts w:cstheme="minorHAnsi"/>
                <w:szCs w:val="20"/>
              </w:rPr>
              <w:t xml:space="preserve">or celebrate the </w:t>
            </w:r>
            <w:r w:rsidRPr="004E077A">
              <w:rPr>
                <w:rFonts w:cstheme="minorHAnsi"/>
                <w:szCs w:val="20"/>
              </w:rPr>
              <w:t>divers</w:t>
            </w:r>
            <w:r w:rsidR="0008733A">
              <w:rPr>
                <w:rFonts w:cstheme="minorHAnsi"/>
                <w:szCs w:val="20"/>
              </w:rPr>
              <w:t xml:space="preserve">ity of </w:t>
            </w:r>
            <w:r>
              <w:rPr>
                <w:rFonts w:cstheme="minorHAnsi"/>
                <w:szCs w:val="20"/>
              </w:rPr>
              <w:t>businesses in the precinct</w:t>
            </w:r>
          </w:p>
          <w:p w14:paraId="352C3C4A" w14:textId="642F585A" w:rsidR="00727F4C" w:rsidRPr="0008733A" w:rsidRDefault="002D64DC" w:rsidP="0008733A">
            <w:pPr>
              <w:pStyle w:val="ListParagraph"/>
              <w:numPr>
                <w:ilvl w:val="0"/>
                <w:numId w:val="23"/>
              </w:numPr>
              <w:suppressAutoHyphens w:val="0"/>
              <w:autoSpaceDE/>
              <w:autoSpaceDN/>
              <w:adjustRightInd/>
              <w:spacing w:line="240" w:lineRule="auto"/>
              <w:ind w:left="357" w:hanging="357"/>
              <w:contextualSpacing w:val="0"/>
              <w:textAlignment w:val="baseline"/>
            </w:pPr>
            <w:r w:rsidRPr="00076339">
              <w:rPr>
                <w:rFonts w:eastAsia="VIC" w:cstheme="minorHAnsi"/>
                <w:color w:val="auto"/>
                <w:szCs w:val="20"/>
              </w:rPr>
              <w:t>identify</w:t>
            </w:r>
            <w:r w:rsidR="00705698" w:rsidRPr="00076339">
              <w:rPr>
                <w:rFonts w:eastAsia="VIC" w:cstheme="minorHAnsi"/>
                <w:color w:val="auto"/>
                <w:szCs w:val="20"/>
              </w:rPr>
              <w:t xml:space="preserve"> the </w:t>
            </w:r>
            <w:r w:rsidR="00757F87" w:rsidRPr="00076339">
              <w:rPr>
                <w:rFonts w:eastAsia="VIC" w:cstheme="minorHAnsi"/>
                <w:color w:val="auto"/>
                <w:szCs w:val="20"/>
              </w:rPr>
              <w:t xml:space="preserve">approach to </w:t>
            </w:r>
            <w:r w:rsidR="00970CB6">
              <w:rPr>
                <w:rFonts w:eastAsia="VIC" w:cstheme="minorHAnsi"/>
                <w:color w:val="auto"/>
                <w:szCs w:val="20"/>
              </w:rPr>
              <w:t xml:space="preserve">communication and </w:t>
            </w:r>
            <w:r w:rsidR="00757F87" w:rsidRPr="00076339">
              <w:rPr>
                <w:rFonts w:eastAsia="VIC" w:cstheme="minorHAnsi"/>
                <w:color w:val="auto"/>
                <w:szCs w:val="20"/>
              </w:rPr>
              <w:t>engagement with stakeholder groups</w:t>
            </w:r>
            <w:r w:rsidR="00206F56">
              <w:rPr>
                <w:rFonts w:eastAsia="VIC" w:cstheme="minorHAnsi"/>
                <w:color w:val="auto"/>
                <w:szCs w:val="20"/>
              </w:rPr>
              <w:t xml:space="preserve"> on the project and its delivery</w:t>
            </w:r>
            <w:r w:rsidR="00757F87" w:rsidRPr="00076339">
              <w:rPr>
                <w:rFonts w:eastAsia="VIC" w:cstheme="minorHAnsi"/>
                <w:color w:val="auto"/>
                <w:szCs w:val="20"/>
              </w:rPr>
              <w:t xml:space="preserve">, </w:t>
            </w:r>
            <w:r w:rsidR="00970CB6">
              <w:rPr>
                <w:rFonts w:eastAsia="VIC" w:cstheme="minorHAnsi"/>
                <w:color w:val="auto"/>
                <w:szCs w:val="20"/>
              </w:rPr>
              <w:t>including</w:t>
            </w:r>
            <w:r w:rsidR="00970CB6" w:rsidRPr="00076339">
              <w:rPr>
                <w:rFonts w:eastAsia="VIC" w:cstheme="minorHAnsi"/>
                <w:color w:val="auto"/>
                <w:szCs w:val="20"/>
              </w:rPr>
              <w:t xml:space="preserve"> </w:t>
            </w:r>
            <w:r w:rsidR="00556B27" w:rsidRPr="00076339">
              <w:rPr>
                <w:rFonts w:eastAsia="VIC" w:cstheme="minorHAnsi"/>
                <w:color w:val="auto"/>
                <w:szCs w:val="20"/>
              </w:rPr>
              <w:t>business associations and/or local businesses</w:t>
            </w:r>
            <w:r w:rsidR="0008733A">
              <w:rPr>
                <w:rFonts w:eastAsia="VIC" w:cstheme="minorHAnsi"/>
                <w:color w:val="auto"/>
                <w:szCs w:val="20"/>
              </w:rPr>
              <w:t xml:space="preserve"> and the broader community</w:t>
            </w:r>
            <w:r w:rsidR="005C400A">
              <w:rPr>
                <w:rFonts w:eastAsia="VIC" w:cstheme="minorHAnsi"/>
                <w:color w:val="auto"/>
                <w:szCs w:val="20"/>
              </w:rPr>
              <w:t>.</w:t>
            </w:r>
          </w:p>
        </w:tc>
        <w:tc>
          <w:tcPr>
            <w:tcW w:w="1274" w:type="dxa"/>
          </w:tcPr>
          <w:p w14:paraId="7D11B8E6" w14:textId="518515E8" w:rsidR="00556B27" w:rsidRPr="00076339" w:rsidRDefault="00213172" w:rsidP="003A233D">
            <w:pPr>
              <w:suppressAutoHyphens w:val="0"/>
              <w:autoSpaceDE/>
              <w:autoSpaceDN/>
              <w:adjustRightInd/>
              <w:spacing w:line="240" w:lineRule="auto"/>
              <w:textAlignment w:val="baseline"/>
              <w:rPr>
                <w:rFonts w:eastAsia="VIC" w:cstheme="minorHAnsi"/>
                <w:color w:val="auto"/>
                <w:szCs w:val="20"/>
              </w:rPr>
            </w:pPr>
            <w:r w:rsidRPr="00076339">
              <w:rPr>
                <w:rFonts w:eastAsia="VIC" w:cstheme="minorHAnsi"/>
                <w:color w:val="auto"/>
                <w:szCs w:val="20"/>
              </w:rPr>
              <w:t>2</w:t>
            </w:r>
            <w:r w:rsidR="008B3C12">
              <w:rPr>
                <w:rFonts w:eastAsia="VIC" w:cstheme="minorHAnsi"/>
                <w:color w:val="auto"/>
                <w:szCs w:val="20"/>
              </w:rPr>
              <w:t>0</w:t>
            </w:r>
            <w:r w:rsidRPr="00076339">
              <w:rPr>
                <w:rFonts w:eastAsia="VIC" w:cstheme="minorHAnsi"/>
                <w:color w:val="auto"/>
                <w:szCs w:val="20"/>
              </w:rPr>
              <w:t>%</w:t>
            </w:r>
          </w:p>
        </w:tc>
      </w:tr>
      <w:tr w:rsidR="00CF7F66" w:rsidRPr="00076339" w14:paraId="7A2F11DF" w14:textId="77777777" w:rsidTr="008B5536">
        <w:tc>
          <w:tcPr>
            <w:tcW w:w="1838" w:type="dxa"/>
          </w:tcPr>
          <w:p w14:paraId="23E6BFBE" w14:textId="602E9593" w:rsidR="00CF7F66" w:rsidRPr="00076339" w:rsidRDefault="008B5536" w:rsidP="00E72127">
            <w:pPr>
              <w:pStyle w:val="ListParagraph"/>
              <w:numPr>
                <w:ilvl w:val="0"/>
                <w:numId w:val="22"/>
              </w:numPr>
              <w:suppressAutoHyphens w:val="0"/>
              <w:autoSpaceDE/>
              <w:autoSpaceDN/>
              <w:adjustRightInd/>
              <w:spacing w:line="240" w:lineRule="auto"/>
              <w:textAlignment w:val="baseline"/>
              <w:rPr>
                <w:rFonts w:eastAsia="VIC" w:cstheme="minorHAnsi"/>
                <w:color w:val="auto"/>
                <w:szCs w:val="20"/>
              </w:rPr>
            </w:pPr>
            <w:r w:rsidRPr="00076339">
              <w:rPr>
                <w:rFonts w:cstheme="minorHAnsi"/>
                <w:szCs w:val="20"/>
              </w:rPr>
              <w:t>Project feasibility</w:t>
            </w:r>
            <w:r w:rsidR="00076339" w:rsidRPr="00076339">
              <w:rPr>
                <w:rFonts w:cstheme="minorHAnsi"/>
                <w:szCs w:val="20"/>
              </w:rPr>
              <w:t xml:space="preserve"> and </w:t>
            </w:r>
            <w:r w:rsidR="001E3A9C">
              <w:rPr>
                <w:rFonts w:cstheme="minorHAnsi"/>
                <w:szCs w:val="20"/>
              </w:rPr>
              <w:t>delivery</w:t>
            </w:r>
          </w:p>
        </w:tc>
        <w:tc>
          <w:tcPr>
            <w:tcW w:w="5812" w:type="dxa"/>
          </w:tcPr>
          <w:p w14:paraId="1C9BE78F" w14:textId="32BFC27C" w:rsidR="00873B00" w:rsidRDefault="005C400A" w:rsidP="00873B00">
            <w:pPr>
              <w:pStyle w:val="Normalnospace"/>
              <w:spacing w:before="120" w:line="240" w:lineRule="auto"/>
              <w:rPr>
                <w:rFonts w:ascii="VIC" w:hAnsi="VIC" w:cstheme="minorHAnsi"/>
              </w:rPr>
            </w:pPr>
            <w:r w:rsidRPr="00873B00">
              <w:rPr>
                <w:rFonts w:ascii="VIC" w:hAnsi="VIC" w:cstheme="minorHAnsi"/>
              </w:rPr>
              <w:t>Applicat</w:t>
            </w:r>
            <w:r w:rsidR="00280239">
              <w:rPr>
                <w:rFonts w:ascii="VIC" w:hAnsi="VIC" w:cstheme="minorHAnsi"/>
              </w:rPr>
              <w:t>ion</w:t>
            </w:r>
            <w:r w:rsidRPr="00873B00">
              <w:rPr>
                <w:rFonts w:ascii="VIC" w:hAnsi="VIC" w:cstheme="minorHAnsi"/>
              </w:rPr>
              <w:t>s must</w:t>
            </w:r>
            <w:r w:rsidR="00873B00">
              <w:rPr>
                <w:rFonts w:ascii="VIC" w:hAnsi="VIC" w:cstheme="minorHAnsi"/>
              </w:rPr>
              <w:t>:</w:t>
            </w:r>
          </w:p>
          <w:p w14:paraId="38AFCE5C" w14:textId="7EB6ECA0" w:rsidR="005C400A" w:rsidRPr="003F1321" w:rsidRDefault="00873B00" w:rsidP="00E72127">
            <w:pPr>
              <w:pStyle w:val="Normalnospace"/>
              <w:numPr>
                <w:ilvl w:val="0"/>
                <w:numId w:val="25"/>
              </w:numPr>
              <w:spacing w:before="120" w:line="240" w:lineRule="auto"/>
              <w:rPr>
                <w:rFonts w:ascii="VIC" w:hAnsi="VIC" w:cstheme="minorHAnsi"/>
              </w:rPr>
            </w:pPr>
            <w:r>
              <w:rPr>
                <w:rFonts w:ascii="VIC" w:hAnsi="VIC" w:cstheme="minorHAnsi"/>
              </w:rPr>
              <w:t xml:space="preserve">demonstrate </w:t>
            </w:r>
            <w:r w:rsidR="002F0F3E" w:rsidRPr="00873B00">
              <w:rPr>
                <w:rFonts w:ascii="VIC" w:hAnsi="VIC" w:cstheme="minorHAnsi"/>
              </w:rPr>
              <w:t>a sound approach to deliver the project</w:t>
            </w:r>
            <w:r w:rsidR="002F0F3E" w:rsidRPr="003F1321">
              <w:rPr>
                <w:rFonts w:ascii="VIC" w:hAnsi="VIC" w:cstheme="minorHAnsi"/>
              </w:rPr>
              <w:t xml:space="preserve">, </w:t>
            </w:r>
            <w:r w:rsidR="00186F34" w:rsidRPr="003F1321">
              <w:rPr>
                <w:rFonts w:ascii="VIC" w:hAnsi="VIC" w:cstheme="minorHAnsi"/>
              </w:rPr>
              <w:t xml:space="preserve">with realistic </w:t>
            </w:r>
            <w:r w:rsidR="003F1321">
              <w:rPr>
                <w:rFonts w:ascii="VIC" w:hAnsi="VIC" w:cstheme="minorHAnsi"/>
              </w:rPr>
              <w:t xml:space="preserve">deliverables and </w:t>
            </w:r>
            <w:r w:rsidR="00186F34" w:rsidRPr="003F1321">
              <w:rPr>
                <w:rFonts w:ascii="VIC" w:hAnsi="VIC" w:cstheme="minorHAnsi"/>
              </w:rPr>
              <w:t xml:space="preserve">milestones to complete </w:t>
            </w:r>
            <w:r w:rsidR="00894383">
              <w:rPr>
                <w:rFonts w:ascii="VIC" w:hAnsi="VIC" w:cstheme="minorHAnsi"/>
              </w:rPr>
              <w:t>the project</w:t>
            </w:r>
            <w:r w:rsidR="00186F34" w:rsidRPr="003F1321">
              <w:rPr>
                <w:rFonts w:ascii="VIC" w:hAnsi="VIC" w:cstheme="minorHAnsi"/>
              </w:rPr>
              <w:t xml:space="preserve"> no later than March 2027</w:t>
            </w:r>
          </w:p>
          <w:p w14:paraId="5F49C62C" w14:textId="30B110BD" w:rsidR="00FE09D3" w:rsidRDefault="00873B00" w:rsidP="00E72127">
            <w:pPr>
              <w:pStyle w:val="Normalnospace"/>
              <w:numPr>
                <w:ilvl w:val="0"/>
                <w:numId w:val="11"/>
              </w:numPr>
              <w:spacing w:before="120" w:line="240" w:lineRule="auto"/>
              <w:ind w:left="420"/>
              <w:rPr>
                <w:rFonts w:ascii="VIC" w:hAnsi="VIC" w:cstheme="minorHAnsi"/>
              </w:rPr>
            </w:pPr>
            <w:r>
              <w:rPr>
                <w:rFonts w:ascii="VIC" w:hAnsi="VIC" w:cstheme="minorHAnsi"/>
              </w:rPr>
              <w:t xml:space="preserve">provide </w:t>
            </w:r>
            <w:r w:rsidR="003E1BAB">
              <w:rPr>
                <w:rFonts w:ascii="VIC" w:hAnsi="VIC" w:cstheme="minorHAnsi"/>
              </w:rPr>
              <w:t>a</w:t>
            </w:r>
            <w:r w:rsidR="00076339" w:rsidRPr="00076339">
              <w:rPr>
                <w:rFonts w:ascii="VIC" w:hAnsi="VIC" w:cstheme="minorHAnsi"/>
              </w:rPr>
              <w:t xml:space="preserve"> detailed </w:t>
            </w:r>
            <w:r w:rsidR="009F5E79">
              <w:rPr>
                <w:rFonts w:ascii="VIC" w:hAnsi="VIC" w:cstheme="minorHAnsi"/>
              </w:rPr>
              <w:t xml:space="preserve">and complete </w:t>
            </w:r>
            <w:r w:rsidR="00076339" w:rsidRPr="00076339">
              <w:rPr>
                <w:rFonts w:ascii="VIC" w:hAnsi="VIC" w:cstheme="minorHAnsi"/>
              </w:rPr>
              <w:t>project plan</w:t>
            </w:r>
          </w:p>
          <w:p w14:paraId="5B5DE7A7" w14:textId="5D7AF0DB" w:rsidR="00076339" w:rsidRPr="00076339" w:rsidRDefault="0057705F" w:rsidP="00E72127">
            <w:pPr>
              <w:pStyle w:val="Normalnospace"/>
              <w:numPr>
                <w:ilvl w:val="0"/>
                <w:numId w:val="11"/>
              </w:numPr>
              <w:spacing w:before="120" w:line="240" w:lineRule="auto"/>
              <w:ind w:left="420"/>
              <w:rPr>
                <w:rFonts w:ascii="VIC" w:hAnsi="VIC" w:cstheme="minorHAnsi"/>
              </w:rPr>
            </w:pPr>
            <w:r>
              <w:rPr>
                <w:rFonts w:ascii="VIC" w:hAnsi="VIC" w:cstheme="minorHAnsi"/>
              </w:rPr>
              <w:t>provide a realistic project budget, with reliable cost estimates for all activities</w:t>
            </w:r>
            <w:r w:rsidR="0006360A">
              <w:rPr>
                <w:rFonts w:ascii="VIC" w:hAnsi="VIC" w:cstheme="minorHAnsi"/>
              </w:rPr>
              <w:t xml:space="preserve">, including identification of </w:t>
            </w:r>
            <w:r w:rsidR="00076339" w:rsidRPr="00076339">
              <w:rPr>
                <w:rFonts w:ascii="VIC" w:hAnsi="VIC" w:cstheme="minorHAnsi"/>
              </w:rPr>
              <w:t>potential suppliers</w:t>
            </w:r>
          </w:p>
          <w:p w14:paraId="3C8CC7D6" w14:textId="0F9081B1" w:rsidR="00076339" w:rsidRPr="00076339" w:rsidRDefault="00873B00" w:rsidP="00E72127">
            <w:pPr>
              <w:pStyle w:val="Normalnospace"/>
              <w:numPr>
                <w:ilvl w:val="0"/>
                <w:numId w:val="11"/>
              </w:numPr>
              <w:spacing w:before="120" w:line="240" w:lineRule="auto"/>
              <w:ind w:left="420"/>
              <w:rPr>
                <w:rFonts w:ascii="VIC" w:hAnsi="VIC" w:cstheme="minorHAnsi"/>
              </w:rPr>
            </w:pPr>
            <w:r>
              <w:rPr>
                <w:rFonts w:ascii="VIC" w:hAnsi="VIC" w:cstheme="minorHAnsi"/>
              </w:rPr>
              <w:t>c</w:t>
            </w:r>
            <w:r w:rsidR="00076339" w:rsidRPr="00076339">
              <w:rPr>
                <w:rFonts w:ascii="VIC" w:hAnsi="VIC" w:cstheme="minorHAnsi"/>
              </w:rPr>
              <w:t>lear</w:t>
            </w:r>
            <w:r>
              <w:rPr>
                <w:rFonts w:ascii="VIC" w:hAnsi="VIC" w:cstheme="minorHAnsi"/>
              </w:rPr>
              <w:t>ly</w:t>
            </w:r>
            <w:r w:rsidR="00076339" w:rsidRPr="00076339">
              <w:rPr>
                <w:rFonts w:ascii="VIC" w:hAnsi="VIC" w:cstheme="minorHAnsi"/>
              </w:rPr>
              <w:t xml:space="preserve"> identif</w:t>
            </w:r>
            <w:r>
              <w:rPr>
                <w:rFonts w:ascii="VIC" w:hAnsi="VIC" w:cstheme="minorHAnsi"/>
              </w:rPr>
              <w:t>y</w:t>
            </w:r>
            <w:r w:rsidR="00076339" w:rsidRPr="00076339">
              <w:rPr>
                <w:rFonts w:ascii="VIC" w:hAnsi="VIC" w:cstheme="minorHAnsi"/>
              </w:rPr>
              <w:t xml:space="preserve"> potential project risks and strategies to manage these</w:t>
            </w:r>
          </w:p>
          <w:p w14:paraId="4FDE6BC7" w14:textId="77777777" w:rsidR="00CE6CA2" w:rsidRPr="00CE6CA2" w:rsidRDefault="003F1321" w:rsidP="00E72127">
            <w:pPr>
              <w:pStyle w:val="Normalnospace"/>
              <w:numPr>
                <w:ilvl w:val="0"/>
                <w:numId w:val="11"/>
              </w:numPr>
              <w:spacing w:before="120" w:line="240" w:lineRule="auto"/>
              <w:ind w:left="420"/>
              <w:rPr>
                <w:rFonts w:eastAsia="VIC" w:cstheme="minorHAnsi"/>
              </w:rPr>
            </w:pPr>
            <w:r>
              <w:rPr>
                <w:rFonts w:ascii="VIC" w:hAnsi="VIC" w:cstheme="minorHAnsi"/>
              </w:rPr>
              <w:t>i</w:t>
            </w:r>
            <w:r w:rsidR="00873B00">
              <w:rPr>
                <w:rFonts w:ascii="VIC" w:hAnsi="VIC" w:cstheme="minorHAnsi"/>
              </w:rPr>
              <w:t xml:space="preserve">dentify </w:t>
            </w:r>
            <w:r w:rsidR="00076339" w:rsidRPr="00076339">
              <w:rPr>
                <w:rFonts w:ascii="VIC" w:hAnsi="VIC" w:cstheme="minorHAnsi"/>
              </w:rPr>
              <w:t xml:space="preserve">governance </w:t>
            </w:r>
            <w:r>
              <w:rPr>
                <w:rFonts w:ascii="VIC" w:hAnsi="VIC" w:cstheme="minorHAnsi"/>
              </w:rPr>
              <w:t xml:space="preserve">/ oversight </w:t>
            </w:r>
            <w:r w:rsidR="00076339" w:rsidRPr="00076339">
              <w:rPr>
                <w:rFonts w:ascii="VIC" w:hAnsi="VIC" w:cstheme="minorHAnsi"/>
              </w:rPr>
              <w:t>arrangements</w:t>
            </w:r>
            <w:r>
              <w:rPr>
                <w:rFonts w:ascii="VIC" w:hAnsi="VIC" w:cstheme="minorHAnsi"/>
              </w:rPr>
              <w:t xml:space="preserve"> </w:t>
            </w:r>
            <w:r w:rsidR="00076339" w:rsidRPr="00076339">
              <w:rPr>
                <w:rFonts w:ascii="VIC" w:hAnsi="VIC" w:cstheme="minorHAnsi"/>
              </w:rPr>
              <w:t>that will be applied</w:t>
            </w:r>
          </w:p>
          <w:p w14:paraId="6656ADFE" w14:textId="5076EDC1" w:rsidR="00076339" w:rsidRPr="008B3C12" w:rsidRDefault="00CE6CA2" w:rsidP="00E72127">
            <w:pPr>
              <w:pStyle w:val="Normalnospace"/>
              <w:numPr>
                <w:ilvl w:val="0"/>
                <w:numId w:val="11"/>
              </w:numPr>
              <w:spacing w:before="120" w:line="240" w:lineRule="auto"/>
              <w:ind w:left="420"/>
              <w:rPr>
                <w:rFonts w:eastAsia="VIC" w:cstheme="minorHAnsi"/>
              </w:rPr>
            </w:pPr>
            <w:r>
              <w:rPr>
                <w:rFonts w:ascii="VIC" w:hAnsi="VIC" w:cstheme="minorHAnsi"/>
              </w:rPr>
              <w:t xml:space="preserve">demonstrate a </w:t>
            </w:r>
            <w:r w:rsidR="00B2144D">
              <w:rPr>
                <w:rFonts w:ascii="VIC" w:hAnsi="VIC" w:cstheme="minorHAnsi"/>
              </w:rPr>
              <w:t xml:space="preserve">good </w:t>
            </w:r>
            <w:r>
              <w:rPr>
                <w:rFonts w:ascii="VIC" w:hAnsi="VIC" w:cstheme="minorHAnsi"/>
              </w:rPr>
              <w:t>track</w:t>
            </w:r>
            <w:r w:rsidR="00E72127">
              <w:rPr>
                <w:rFonts w:ascii="VIC" w:hAnsi="VIC" w:cstheme="minorHAnsi"/>
              </w:rPr>
              <w:t>-</w:t>
            </w:r>
            <w:r>
              <w:rPr>
                <w:rFonts w:ascii="VIC" w:hAnsi="VIC" w:cstheme="minorHAnsi"/>
              </w:rPr>
              <w:t xml:space="preserve">record in </w:t>
            </w:r>
            <w:r w:rsidR="00581134">
              <w:rPr>
                <w:rFonts w:ascii="VIC" w:hAnsi="VIC" w:cstheme="minorHAnsi"/>
              </w:rPr>
              <w:t>delivering previously funded state government projects.</w:t>
            </w:r>
          </w:p>
        </w:tc>
        <w:tc>
          <w:tcPr>
            <w:tcW w:w="1274" w:type="dxa"/>
          </w:tcPr>
          <w:p w14:paraId="265DDE8A" w14:textId="3E310D7A" w:rsidR="00CF7F66" w:rsidRPr="00076339" w:rsidRDefault="008B3C12" w:rsidP="00444784">
            <w:pPr>
              <w:suppressAutoHyphens w:val="0"/>
              <w:autoSpaceDE/>
              <w:autoSpaceDN/>
              <w:adjustRightInd/>
              <w:spacing w:line="240" w:lineRule="auto"/>
              <w:textAlignment w:val="baseline"/>
              <w:rPr>
                <w:rFonts w:eastAsia="VIC" w:cstheme="minorHAnsi"/>
                <w:color w:val="auto"/>
                <w:szCs w:val="20"/>
              </w:rPr>
            </w:pPr>
            <w:r>
              <w:rPr>
                <w:rFonts w:eastAsia="VIC" w:cstheme="minorHAnsi"/>
                <w:color w:val="auto"/>
                <w:szCs w:val="20"/>
              </w:rPr>
              <w:t>40%</w:t>
            </w:r>
          </w:p>
        </w:tc>
      </w:tr>
    </w:tbl>
    <w:p w14:paraId="36A20845" w14:textId="77777777" w:rsidR="00102AE0" w:rsidRDefault="00102AE0" w:rsidP="00102AE0">
      <w:pPr>
        <w:spacing w:before="0"/>
        <w:rPr>
          <w:rFonts w:asciiTheme="minorHAnsi" w:hAnsiTheme="minorHAnsi" w:cstheme="minorHAnsi"/>
          <w:szCs w:val="20"/>
        </w:rPr>
      </w:pPr>
    </w:p>
    <w:p w14:paraId="5F194E73" w14:textId="2B500B1A" w:rsidR="00293B0A" w:rsidRPr="00FA3DEB" w:rsidRDefault="003B0218" w:rsidP="003B0218">
      <w:pPr>
        <w:pStyle w:val="Heading2"/>
        <w:rPr>
          <w:rFonts w:asciiTheme="majorHAnsi" w:hAnsiTheme="majorHAnsi" w:cstheme="majorHAnsi"/>
          <w:color w:val="008484"/>
        </w:rPr>
      </w:pPr>
      <w:bookmarkStart w:id="31" w:name="_Toc195797112"/>
      <w:r w:rsidRPr="00FA3DEB">
        <w:rPr>
          <w:rFonts w:asciiTheme="majorHAnsi" w:hAnsiTheme="majorHAnsi" w:cstheme="majorHAnsi"/>
          <w:color w:val="008484"/>
        </w:rPr>
        <w:t>6.</w:t>
      </w:r>
      <w:r w:rsidR="00CF7AC8" w:rsidRPr="00FA3DEB">
        <w:rPr>
          <w:rFonts w:asciiTheme="majorHAnsi" w:hAnsiTheme="majorHAnsi" w:cstheme="majorHAnsi"/>
          <w:color w:val="008484"/>
        </w:rPr>
        <w:t>3</w:t>
      </w:r>
      <w:r w:rsidRPr="00FA3DEB">
        <w:rPr>
          <w:rFonts w:asciiTheme="majorHAnsi" w:hAnsiTheme="majorHAnsi" w:cstheme="majorHAnsi"/>
          <w:color w:val="008484"/>
        </w:rPr>
        <w:tab/>
      </w:r>
      <w:r w:rsidR="005A7C23" w:rsidRPr="00FA3DEB">
        <w:rPr>
          <w:rFonts w:asciiTheme="majorHAnsi" w:hAnsiTheme="majorHAnsi" w:cstheme="majorHAnsi"/>
          <w:color w:val="008484"/>
        </w:rPr>
        <w:t>Due Diligence</w:t>
      </w:r>
      <w:r w:rsidR="00293B0A" w:rsidRPr="00FA3DEB">
        <w:rPr>
          <w:rFonts w:asciiTheme="majorHAnsi" w:hAnsiTheme="majorHAnsi" w:cstheme="majorHAnsi"/>
          <w:color w:val="008484"/>
        </w:rPr>
        <w:t xml:space="preserve"> checks</w:t>
      </w:r>
      <w:bookmarkEnd w:id="31"/>
    </w:p>
    <w:p w14:paraId="227965EF" w14:textId="34F47CDE" w:rsidR="005357B6" w:rsidRPr="0026614F" w:rsidRDefault="00293B0A" w:rsidP="007D5D7B">
      <w:pPr>
        <w:pStyle w:val="Normalnospace"/>
        <w:spacing w:before="120"/>
        <w:rPr>
          <w:rFonts w:ascii="VIC" w:hAnsi="VIC" w:cstheme="minorHAnsi"/>
          <w:sz w:val="22"/>
          <w:szCs w:val="22"/>
        </w:rPr>
      </w:pPr>
      <w:r w:rsidRPr="0026614F">
        <w:rPr>
          <w:rStyle w:val="ui-provider"/>
          <w:rFonts w:ascii="VIC" w:hAnsi="VIC" w:cstheme="minorHAnsi"/>
          <w:sz w:val="22"/>
          <w:szCs w:val="22"/>
        </w:rPr>
        <w:t>Applica</w:t>
      </w:r>
      <w:r w:rsidR="002D4DA8" w:rsidRPr="0026614F">
        <w:rPr>
          <w:rStyle w:val="ui-provider"/>
          <w:rFonts w:ascii="VIC" w:hAnsi="VIC" w:cstheme="minorHAnsi"/>
          <w:sz w:val="22"/>
          <w:szCs w:val="22"/>
        </w:rPr>
        <w:t xml:space="preserve">tions </w:t>
      </w:r>
      <w:r w:rsidRPr="0026614F">
        <w:rPr>
          <w:rStyle w:val="ui-provider"/>
          <w:rFonts w:ascii="VIC" w:hAnsi="VIC" w:cstheme="minorHAnsi"/>
          <w:sz w:val="22"/>
          <w:szCs w:val="22"/>
        </w:rPr>
        <w:t xml:space="preserve">may be subject to due diligence </w:t>
      </w:r>
      <w:r w:rsidR="0029577A" w:rsidRPr="0026614F">
        <w:rPr>
          <w:rStyle w:val="ui-provider"/>
          <w:rFonts w:ascii="VIC" w:hAnsi="VIC" w:cstheme="minorHAnsi"/>
          <w:sz w:val="22"/>
          <w:szCs w:val="22"/>
        </w:rPr>
        <w:t>checks</w:t>
      </w:r>
      <w:r w:rsidRPr="0026614F">
        <w:rPr>
          <w:rStyle w:val="ui-provider"/>
          <w:rFonts w:ascii="VIC" w:hAnsi="VIC" w:cstheme="minorHAnsi"/>
          <w:sz w:val="22"/>
          <w:szCs w:val="22"/>
        </w:rPr>
        <w:t xml:space="preserve"> to enable the </w:t>
      </w:r>
      <w:r w:rsidR="00465554">
        <w:rPr>
          <w:rStyle w:val="ui-provider"/>
          <w:rFonts w:ascii="VIC" w:hAnsi="VIC" w:cstheme="minorHAnsi"/>
          <w:sz w:val="22"/>
          <w:szCs w:val="22"/>
        </w:rPr>
        <w:t>D</w:t>
      </w:r>
      <w:r w:rsidRPr="0026614F">
        <w:rPr>
          <w:rStyle w:val="ui-provider"/>
          <w:rFonts w:ascii="VIC" w:hAnsi="VIC" w:cstheme="minorHAnsi"/>
          <w:sz w:val="22"/>
          <w:szCs w:val="22"/>
        </w:rPr>
        <w:t xml:space="preserve">epartment to assess </w:t>
      </w:r>
      <w:r w:rsidR="002D4DA8" w:rsidRPr="0026614F">
        <w:rPr>
          <w:rStyle w:val="ui-provider"/>
          <w:rFonts w:ascii="VIC" w:hAnsi="VIC" w:cstheme="minorHAnsi"/>
          <w:sz w:val="22"/>
          <w:szCs w:val="22"/>
        </w:rPr>
        <w:t xml:space="preserve">the </w:t>
      </w:r>
      <w:r w:rsidRPr="0026614F">
        <w:rPr>
          <w:rStyle w:val="ui-provider"/>
          <w:rFonts w:ascii="VIC" w:hAnsi="VIC" w:cstheme="minorHAnsi"/>
          <w:sz w:val="22"/>
          <w:szCs w:val="22"/>
        </w:rPr>
        <w:t xml:space="preserve">risks associated with the application. </w:t>
      </w:r>
    </w:p>
    <w:p w14:paraId="5C8CD4D1" w14:textId="77777777" w:rsidR="000C31F9" w:rsidRPr="0026614F" w:rsidRDefault="000C31F9" w:rsidP="00810227">
      <w:pPr>
        <w:pStyle w:val="Normalnospace"/>
        <w:spacing w:before="120"/>
        <w:rPr>
          <w:rFonts w:ascii="VIC" w:hAnsi="VIC" w:cstheme="minorHAnsi"/>
          <w:sz w:val="22"/>
          <w:szCs w:val="22"/>
        </w:rPr>
      </w:pPr>
      <w:r w:rsidRPr="0026614F">
        <w:rPr>
          <w:rFonts w:ascii="VIC" w:hAnsi="VIC" w:cstheme="minorHAnsi"/>
          <w:sz w:val="22"/>
          <w:szCs w:val="22"/>
        </w:rPr>
        <w:t>Such checks may include:</w:t>
      </w:r>
    </w:p>
    <w:p w14:paraId="5BFE1236" w14:textId="52AFB5A3" w:rsidR="000C31F9" w:rsidRDefault="000C31F9" w:rsidP="00E72127">
      <w:pPr>
        <w:pStyle w:val="Normalnospace"/>
        <w:numPr>
          <w:ilvl w:val="0"/>
          <w:numId w:val="15"/>
        </w:numPr>
        <w:spacing w:before="120"/>
        <w:rPr>
          <w:rFonts w:ascii="VIC" w:hAnsi="VIC" w:cstheme="minorHAnsi"/>
          <w:sz w:val="22"/>
          <w:szCs w:val="22"/>
        </w:rPr>
      </w:pPr>
      <w:r w:rsidRPr="0026614F">
        <w:rPr>
          <w:rFonts w:ascii="VIC" w:hAnsi="VIC" w:cstheme="minorHAnsi"/>
          <w:sz w:val="22"/>
          <w:szCs w:val="22"/>
        </w:rPr>
        <w:t>whe</w:t>
      </w:r>
      <w:r w:rsidR="00670532" w:rsidRPr="0026614F">
        <w:rPr>
          <w:rFonts w:ascii="VIC" w:hAnsi="VIC" w:cstheme="minorHAnsi"/>
          <w:sz w:val="22"/>
          <w:szCs w:val="22"/>
        </w:rPr>
        <w:t xml:space="preserve">ther </w:t>
      </w:r>
      <w:r w:rsidRPr="0026614F">
        <w:rPr>
          <w:rFonts w:ascii="VIC" w:hAnsi="VIC" w:cstheme="minorHAnsi"/>
          <w:sz w:val="22"/>
          <w:szCs w:val="22"/>
        </w:rPr>
        <w:t xml:space="preserve">the proposal has </w:t>
      </w:r>
      <w:r w:rsidR="00583DAA" w:rsidRPr="0026614F">
        <w:rPr>
          <w:rFonts w:ascii="VIC" w:hAnsi="VIC" w:cstheme="minorHAnsi"/>
          <w:sz w:val="22"/>
          <w:szCs w:val="22"/>
        </w:rPr>
        <w:t xml:space="preserve">received funding through other </w:t>
      </w:r>
      <w:r w:rsidR="00B50023" w:rsidRPr="0026614F">
        <w:rPr>
          <w:rFonts w:ascii="VIC" w:hAnsi="VIC" w:cstheme="minorHAnsi"/>
          <w:sz w:val="22"/>
          <w:szCs w:val="22"/>
        </w:rPr>
        <w:t>Victorian Government programs</w:t>
      </w:r>
    </w:p>
    <w:p w14:paraId="785B598B" w14:textId="3463AE8B" w:rsidR="009D7DF4" w:rsidRPr="0026614F" w:rsidRDefault="009D7DF4" w:rsidP="00E72127">
      <w:pPr>
        <w:pStyle w:val="Normalnospace"/>
        <w:numPr>
          <w:ilvl w:val="0"/>
          <w:numId w:val="15"/>
        </w:numPr>
        <w:spacing w:before="120"/>
        <w:rPr>
          <w:rFonts w:ascii="VIC" w:hAnsi="VIC" w:cstheme="minorHAnsi"/>
          <w:sz w:val="22"/>
          <w:szCs w:val="22"/>
        </w:rPr>
      </w:pPr>
      <w:r>
        <w:rPr>
          <w:rFonts w:ascii="VIC" w:hAnsi="VIC" w:cstheme="minorHAnsi"/>
          <w:sz w:val="22"/>
          <w:szCs w:val="22"/>
        </w:rPr>
        <w:t xml:space="preserve">applicant’s track-record in delivering </w:t>
      </w:r>
      <w:r w:rsidR="00E922A1">
        <w:rPr>
          <w:rFonts w:ascii="VIC" w:hAnsi="VIC" w:cstheme="minorHAnsi"/>
          <w:sz w:val="22"/>
          <w:szCs w:val="22"/>
        </w:rPr>
        <w:t>similar projects</w:t>
      </w:r>
    </w:p>
    <w:p w14:paraId="0E49E65F" w14:textId="2A1FB35B" w:rsidR="005357B6" w:rsidRPr="0026614F" w:rsidRDefault="008C4DBB" w:rsidP="00E72127">
      <w:pPr>
        <w:pStyle w:val="Normalnospace"/>
        <w:numPr>
          <w:ilvl w:val="0"/>
          <w:numId w:val="15"/>
        </w:numPr>
        <w:spacing w:before="120"/>
        <w:rPr>
          <w:rStyle w:val="ui-provider"/>
          <w:rFonts w:ascii="VIC" w:hAnsi="VIC" w:cstheme="minorHAnsi"/>
          <w:sz w:val="22"/>
          <w:szCs w:val="22"/>
        </w:rPr>
      </w:pPr>
      <w:r w:rsidRPr="0026614F">
        <w:rPr>
          <w:rFonts w:ascii="VIC" w:hAnsi="VIC" w:cstheme="minorHAnsi"/>
          <w:sz w:val="22"/>
          <w:szCs w:val="22"/>
        </w:rPr>
        <w:t>external stakeholder support for the proposal.</w:t>
      </w:r>
    </w:p>
    <w:p w14:paraId="6609ACE4" w14:textId="78CCB1B4" w:rsidR="007D5D7B" w:rsidRPr="0026614F" w:rsidRDefault="007D5D7B" w:rsidP="00293B0A">
      <w:pPr>
        <w:pStyle w:val="Normalnospace"/>
        <w:spacing w:before="120"/>
        <w:rPr>
          <w:rStyle w:val="ui-provider"/>
          <w:rFonts w:ascii="VIC" w:hAnsi="VIC" w:cstheme="minorHAnsi"/>
          <w:sz w:val="22"/>
          <w:szCs w:val="22"/>
        </w:rPr>
      </w:pPr>
      <w:r w:rsidRPr="0026614F">
        <w:rPr>
          <w:rStyle w:val="ui-provider"/>
          <w:rFonts w:ascii="VIC" w:hAnsi="VIC" w:cstheme="minorHAnsi"/>
          <w:sz w:val="22"/>
          <w:szCs w:val="22"/>
        </w:rPr>
        <w:t xml:space="preserve">Outcomes from such assessments may be </w:t>
      </w:r>
      <w:proofErr w:type="gramStart"/>
      <w:r w:rsidRPr="0026614F">
        <w:rPr>
          <w:rStyle w:val="ui-provider"/>
          <w:rFonts w:ascii="VIC" w:hAnsi="VIC" w:cstheme="minorHAnsi"/>
          <w:sz w:val="22"/>
          <w:szCs w:val="22"/>
        </w:rPr>
        <w:t>taken into account</w:t>
      </w:r>
      <w:proofErr w:type="gramEnd"/>
      <w:r w:rsidRPr="0026614F">
        <w:rPr>
          <w:rStyle w:val="ui-provider"/>
          <w:rFonts w:ascii="VIC" w:hAnsi="VIC" w:cstheme="minorHAnsi"/>
          <w:sz w:val="22"/>
          <w:szCs w:val="22"/>
        </w:rPr>
        <w:t xml:space="preserve"> in any decision to recommend or award a grant and in contracting with successful applicants.</w:t>
      </w:r>
    </w:p>
    <w:p w14:paraId="5EDBECA8" w14:textId="062E8A56" w:rsidR="00293B0A" w:rsidRPr="0026614F" w:rsidRDefault="00293B0A" w:rsidP="00987B65">
      <w:pPr>
        <w:pStyle w:val="Normalnospace"/>
        <w:spacing w:before="120"/>
        <w:rPr>
          <w:rFonts w:ascii="VIC" w:hAnsi="VIC" w:cstheme="minorHAnsi"/>
          <w:sz w:val="22"/>
          <w:szCs w:val="22"/>
        </w:rPr>
      </w:pPr>
      <w:r w:rsidRPr="0026614F">
        <w:rPr>
          <w:rFonts w:ascii="VIC" w:hAnsi="VIC" w:cstheme="minorHAnsi"/>
          <w:sz w:val="22"/>
          <w:szCs w:val="22"/>
        </w:rPr>
        <w:t xml:space="preserve">The </w:t>
      </w:r>
      <w:r w:rsidR="00465554">
        <w:rPr>
          <w:rFonts w:ascii="VIC" w:hAnsi="VIC" w:cstheme="minorHAnsi"/>
          <w:sz w:val="22"/>
          <w:szCs w:val="22"/>
        </w:rPr>
        <w:t>D</w:t>
      </w:r>
      <w:r w:rsidRPr="0026614F">
        <w:rPr>
          <w:rFonts w:ascii="VIC" w:hAnsi="VIC" w:cstheme="minorHAnsi"/>
          <w:sz w:val="22"/>
          <w:szCs w:val="22"/>
        </w:rPr>
        <w:t xml:space="preserve">epartment may, at any time, remove an applicant from the application and assessment process, if in the </w:t>
      </w:r>
      <w:r w:rsidR="00465554">
        <w:rPr>
          <w:rFonts w:ascii="VIC" w:hAnsi="VIC" w:cstheme="minorHAnsi"/>
          <w:sz w:val="22"/>
          <w:szCs w:val="22"/>
        </w:rPr>
        <w:t>D</w:t>
      </w:r>
      <w:r w:rsidRPr="0026614F">
        <w:rPr>
          <w:rFonts w:ascii="VIC" w:hAnsi="VIC" w:cstheme="minorHAnsi"/>
          <w:sz w:val="22"/>
          <w:szCs w:val="22"/>
        </w:rPr>
        <w:t xml:space="preserve">epartment’s opinion, association with the applicant may bring the </w:t>
      </w:r>
      <w:r w:rsidR="00465554">
        <w:rPr>
          <w:rFonts w:ascii="VIC" w:hAnsi="VIC" w:cstheme="minorHAnsi"/>
          <w:sz w:val="22"/>
          <w:szCs w:val="22"/>
        </w:rPr>
        <w:t>D</w:t>
      </w:r>
      <w:r w:rsidRPr="0026614F">
        <w:rPr>
          <w:rFonts w:ascii="VIC" w:hAnsi="VIC" w:cstheme="minorHAnsi"/>
          <w:sz w:val="22"/>
          <w:szCs w:val="22"/>
        </w:rPr>
        <w:t>epartment, a minister or the State of Victoria into disrepute.</w:t>
      </w:r>
      <w:bookmarkStart w:id="32" w:name="_Toc130311418"/>
      <w:bookmarkStart w:id="33" w:name="_Toc130372674"/>
      <w:bookmarkStart w:id="34" w:name="_Toc130471616"/>
      <w:bookmarkStart w:id="35" w:name="_Toc130907030"/>
      <w:bookmarkStart w:id="36" w:name="_Toc131496149"/>
      <w:bookmarkStart w:id="37" w:name="_Toc144129779"/>
      <w:bookmarkStart w:id="38" w:name="_Toc182221957"/>
      <w:bookmarkStart w:id="39" w:name="_Toc130311423"/>
      <w:bookmarkStart w:id="40" w:name="_Toc130372679"/>
      <w:bookmarkStart w:id="41" w:name="_Toc130471621"/>
      <w:bookmarkStart w:id="42" w:name="_Toc130907035"/>
      <w:bookmarkStart w:id="43" w:name="_Toc131496154"/>
      <w:bookmarkStart w:id="44" w:name="_Toc144129784"/>
      <w:bookmarkStart w:id="45" w:name="_Toc182221962"/>
      <w:bookmarkStart w:id="46" w:name="_Toc69127796"/>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612CFE9" w14:textId="290FE6F6" w:rsidR="00293B0A" w:rsidRPr="00896773" w:rsidRDefault="00293B0A" w:rsidP="00E72127">
      <w:pPr>
        <w:pStyle w:val="Heading1"/>
        <w:numPr>
          <w:ilvl w:val="0"/>
          <w:numId w:val="18"/>
        </w:numPr>
        <w:ind w:hanging="720"/>
        <w:rPr>
          <w:rFonts w:asciiTheme="majorHAnsi" w:hAnsiTheme="majorHAnsi" w:cstheme="majorHAnsi"/>
          <w:color w:val="008484"/>
        </w:rPr>
      </w:pPr>
      <w:bookmarkStart w:id="47" w:name="_Toc144129785"/>
      <w:bookmarkStart w:id="48" w:name="_Toc195797113"/>
      <w:r w:rsidRPr="00896773">
        <w:rPr>
          <w:rFonts w:asciiTheme="majorHAnsi" w:hAnsiTheme="majorHAnsi" w:cstheme="majorHAnsi"/>
          <w:color w:val="008484"/>
        </w:rPr>
        <w:t>Notification of Outcomes</w:t>
      </w:r>
      <w:bookmarkEnd w:id="47"/>
      <w:bookmarkEnd w:id="48"/>
    </w:p>
    <w:p w14:paraId="0ABEE02F" w14:textId="77777777" w:rsidR="00293B0A" w:rsidRPr="004550FC" w:rsidRDefault="00293B0A" w:rsidP="00293B0A">
      <w:pPr>
        <w:rPr>
          <w:rFonts w:cstheme="minorHAnsi"/>
          <w:sz w:val="22"/>
          <w:szCs w:val="22"/>
        </w:rPr>
      </w:pPr>
      <w:r w:rsidRPr="004550FC">
        <w:rPr>
          <w:rFonts w:cstheme="minorHAnsi"/>
          <w:sz w:val="22"/>
          <w:szCs w:val="22"/>
        </w:rPr>
        <w:t xml:space="preserve">Applicants will be advised of the outcome of their grant application via email. </w:t>
      </w:r>
    </w:p>
    <w:p w14:paraId="5C74C53C" w14:textId="4CE44A76" w:rsidR="00293B0A" w:rsidRPr="004550FC" w:rsidRDefault="00293B0A" w:rsidP="00293B0A">
      <w:pPr>
        <w:rPr>
          <w:rFonts w:cstheme="minorHAnsi"/>
          <w:sz w:val="22"/>
          <w:szCs w:val="22"/>
        </w:rPr>
      </w:pPr>
      <w:r w:rsidRPr="004550FC">
        <w:rPr>
          <w:rFonts w:cstheme="minorHAnsi"/>
          <w:sz w:val="22"/>
          <w:szCs w:val="22"/>
        </w:rPr>
        <w:t xml:space="preserve">The </w:t>
      </w:r>
      <w:r w:rsidR="00465554">
        <w:rPr>
          <w:rFonts w:cstheme="minorHAnsi"/>
          <w:sz w:val="22"/>
          <w:szCs w:val="22"/>
        </w:rPr>
        <w:t>D</w:t>
      </w:r>
      <w:r w:rsidRPr="004550FC">
        <w:rPr>
          <w:rFonts w:cstheme="minorHAnsi"/>
          <w:sz w:val="22"/>
          <w:szCs w:val="22"/>
        </w:rPr>
        <w:t xml:space="preserve">epartment will endeavour to notify applicants of the outcome of their application </w:t>
      </w:r>
      <w:r w:rsidRPr="004B3049">
        <w:rPr>
          <w:rFonts w:cstheme="minorHAnsi"/>
          <w:sz w:val="22"/>
          <w:szCs w:val="22"/>
        </w:rPr>
        <w:t xml:space="preserve">within </w:t>
      </w:r>
      <w:r w:rsidR="00DF664D">
        <w:rPr>
          <w:rFonts w:cstheme="minorHAnsi"/>
          <w:sz w:val="22"/>
          <w:szCs w:val="22"/>
        </w:rPr>
        <w:t>10</w:t>
      </w:r>
      <w:r w:rsidRPr="004B3049">
        <w:rPr>
          <w:rFonts w:cstheme="minorHAnsi"/>
          <w:sz w:val="22"/>
          <w:szCs w:val="22"/>
        </w:rPr>
        <w:t xml:space="preserve"> weeks</w:t>
      </w:r>
      <w:r w:rsidR="0026614F" w:rsidRPr="004B3049">
        <w:rPr>
          <w:rFonts w:cstheme="minorHAnsi"/>
          <w:sz w:val="22"/>
          <w:szCs w:val="22"/>
        </w:rPr>
        <w:t xml:space="preserve"> of pro</w:t>
      </w:r>
      <w:r w:rsidR="0026614F" w:rsidRPr="004550FC">
        <w:rPr>
          <w:rFonts w:cstheme="minorHAnsi"/>
          <w:sz w:val="22"/>
          <w:szCs w:val="22"/>
        </w:rPr>
        <w:t>gram close</w:t>
      </w:r>
      <w:r w:rsidRPr="004550FC">
        <w:rPr>
          <w:rFonts w:cstheme="minorHAnsi"/>
          <w:sz w:val="22"/>
          <w:szCs w:val="22"/>
        </w:rPr>
        <w:t xml:space="preserve">. </w:t>
      </w:r>
    </w:p>
    <w:p w14:paraId="4BF2DAE6" w14:textId="13CBE39F" w:rsidR="00293B0A" w:rsidRDefault="00293B0A" w:rsidP="00E72127">
      <w:pPr>
        <w:pStyle w:val="Heading1"/>
        <w:numPr>
          <w:ilvl w:val="0"/>
          <w:numId w:val="18"/>
        </w:numPr>
        <w:ind w:hanging="720"/>
        <w:rPr>
          <w:rFonts w:asciiTheme="majorHAnsi" w:hAnsiTheme="majorHAnsi" w:cstheme="majorHAnsi"/>
          <w:color w:val="008484"/>
        </w:rPr>
      </w:pPr>
      <w:bookmarkStart w:id="49" w:name="_Toc144129786"/>
      <w:bookmarkStart w:id="50" w:name="_Toc195797114"/>
      <w:r w:rsidRPr="00896773">
        <w:rPr>
          <w:rFonts w:asciiTheme="majorHAnsi" w:hAnsiTheme="majorHAnsi" w:cstheme="majorHAnsi"/>
          <w:color w:val="008484"/>
        </w:rPr>
        <w:t>Conditions of Funding</w:t>
      </w:r>
      <w:bookmarkEnd w:id="46"/>
      <w:bookmarkEnd w:id="49"/>
      <w:bookmarkEnd w:id="50"/>
    </w:p>
    <w:p w14:paraId="3D6DC582" w14:textId="0BF3CFC9" w:rsidR="00293B0A" w:rsidRPr="008B3A2F" w:rsidRDefault="003B0218" w:rsidP="008E2785">
      <w:pPr>
        <w:pStyle w:val="Heading2"/>
        <w:rPr>
          <w:rFonts w:asciiTheme="majorHAnsi" w:hAnsiTheme="majorHAnsi" w:cstheme="majorHAnsi"/>
          <w:color w:val="008484"/>
        </w:rPr>
      </w:pPr>
      <w:bookmarkStart w:id="51" w:name="_Toc195797115"/>
      <w:r w:rsidRPr="008B3A2F">
        <w:rPr>
          <w:rFonts w:asciiTheme="majorHAnsi" w:hAnsiTheme="majorHAnsi" w:cstheme="majorHAnsi"/>
          <w:color w:val="008484"/>
        </w:rPr>
        <w:t>8.1</w:t>
      </w:r>
      <w:r w:rsidRPr="008B3A2F">
        <w:rPr>
          <w:rFonts w:asciiTheme="majorHAnsi" w:hAnsiTheme="majorHAnsi" w:cstheme="majorHAnsi"/>
          <w:color w:val="008484"/>
        </w:rPr>
        <w:tab/>
      </w:r>
      <w:r w:rsidR="00293B0A" w:rsidRPr="008B3A2F">
        <w:rPr>
          <w:rFonts w:asciiTheme="majorHAnsi" w:hAnsiTheme="majorHAnsi" w:cstheme="majorHAnsi"/>
          <w:color w:val="008484"/>
        </w:rPr>
        <w:t xml:space="preserve">Funding </w:t>
      </w:r>
      <w:r w:rsidR="0052135F">
        <w:rPr>
          <w:rFonts w:asciiTheme="majorHAnsi" w:hAnsiTheme="majorHAnsi" w:cstheme="majorHAnsi"/>
          <w:color w:val="008484"/>
        </w:rPr>
        <w:t>o</w:t>
      </w:r>
      <w:r w:rsidR="00293B0A" w:rsidRPr="008B3A2F">
        <w:rPr>
          <w:rFonts w:asciiTheme="majorHAnsi" w:hAnsiTheme="majorHAnsi" w:cstheme="majorHAnsi"/>
          <w:color w:val="008484"/>
        </w:rPr>
        <w:t>ffer</w:t>
      </w:r>
      <w:bookmarkEnd w:id="51"/>
    </w:p>
    <w:p w14:paraId="1F9B9EF2" w14:textId="1B3D34A8" w:rsidR="00293B0A" w:rsidRPr="00F52934" w:rsidRDefault="00293B0A" w:rsidP="00293B0A">
      <w:pPr>
        <w:pStyle w:val="Normalnospace"/>
        <w:rPr>
          <w:rFonts w:ascii="VIC" w:hAnsi="VIC" w:cstheme="minorHAnsi"/>
          <w:sz w:val="22"/>
          <w:szCs w:val="22"/>
        </w:rPr>
      </w:pPr>
      <w:r w:rsidRPr="00F52934">
        <w:rPr>
          <w:rFonts w:ascii="VIC" w:hAnsi="VIC" w:cstheme="minorHAnsi"/>
          <w:sz w:val="22"/>
          <w:szCs w:val="22"/>
        </w:rPr>
        <w:t xml:space="preserve">Applicants will be advised in writing if they are successful and if they are required to accept the funding offer in writing 10 </w:t>
      </w:r>
      <w:r w:rsidR="00F52934" w:rsidRPr="00F52934">
        <w:rPr>
          <w:rFonts w:ascii="VIC" w:hAnsi="VIC" w:cstheme="minorHAnsi"/>
          <w:sz w:val="22"/>
          <w:szCs w:val="22"/>
        </w:rPr>
        <w:t xml:space="preserve">days </w:t>
      </w:r>
      <w:r w:rsidRPr="00F52934">
        <w:rPr>
          <w:rFonts w:ascii="VIC" w:hAnsi="VIC" w:cstheme="minorHAnsi"/>
          <w:sz w:val="22"/>
          <w:szCs w:val="22"/>
        </w:rPr>
        <w:t>from the date of the offer.</w:t>
      </w:r>
    </w:p>
    <w:p w14:paraId="5AEE0E43" w14:textId="3F938EC9" w:rsidR="00293B0A" w:rsidRPr="00F52934" w:rsidRDefault="00293B0A" w:rsidP="00293B0A">
      <w:pPr>
        <w:pStyle w:val="Normalnospace"/>
        <w:rPr>
          <w:rFonts w:ascii="VIC" w:hAnsi="VIC" w:cstheme="minorHAnsi"/>
          <w:sz w:val="22"/>
          <w:szCs w:val="22"/>
        </w:rPr>
      </w:pPr>
      <w:r w:rsidRPr="00F52934">
        <w:rPr>
          <w:rFonts w:ascii="VIC" w:hAnsi="VIC" w:cstheme="minorHAnsi"/>
          <w:sz w:val="22"/>
          <w:szCs w:val="22"/>
        </w:rPr>
        <w:t xml:space="preserve">An offer of funding is not binding on the </w:t>
      </w:r>
      <w:r w:rsidR="00465554" w:rsidRPr="00F52934">
        <w:rPr>
          <w:rFonts w:ascii="VIC" w:hAnsi="VIC" w:cstheme="minorHAnsi"/>
          <w:sz w:val="22"/>
          <w:szCs w:val="22"/>
        </w:rPr>
        <w:t>D</w:t>
      </w:r>
      <w:r w:rsidRPr="00F52934">
        <w:rPr>
          <w:rFonts w:ascii="VIC" w:hAnsi="VIC" w:cstheme="minorHAnsi"/>
          <w:sz w:val="22"/>
          <w:szCs w:val="22"/>
        </w:rPr>
        <w:t xml:space="preserve">epartment unless and until both the </w:t>
      </w:r>
      <w:r w:rsidR="00465554" w:rsidRPr="00F52934">
        <w:rPr>
          <w:rFonts w:ascii="VIC" w:hAnsi="VIC" w:cstheme="minorHAnsi"/>
          <w:sz w:val="22"/>
          <w:szCs w:val="22"/>
        </w:rPr>
        <w:t>D</w:t>
      </w:r>
      <w:r w:rsidRPr="00F52934">
        <w:rPr>
          <w:rFonts w:ascii="VIC" w:hAnsi="VIC" w:cstheme="minorHAnsi"/>
          <w:sz w:val="22"/>
          <w:szCs w:val="22"/>
        </w:rPr>
        <w:t>epartment and the applicant execute the grant agreement.</w:t>
      </w:r>
    </w:p>
    <w:p w14:paraId="58329C02" w14:textId="2AA953D3" w:rsidR="00AE1E51" w:rsidRPr="00F52934" w:rsidRDefault="00AE1E51" w:rsidP="00293B0A">
      <w:pPr>
        <w:pStyle w:val="Normalnospace"/>
        <w:rPr>
          <w:rFonts w:ascii="VIC" w:hAnsi="VIC" w:cstheme="minorHAnsi"/>
          <w:sz w:val="22"/>
          <w:szCs w:val="22"/>
        </w:rPr>
      </w:pPr>
      <w:r w:rsidRPr="00F52934">
        <w:rPr>
          <w:rFonts w:ascii="VIC" w:hAnsi="VIC" w:cstheme="minorHAnsi"/>
          <w:sz w:val="22"/>
          <w:szCs w:val="22"/>
        </w:rPr>
        <w:t xml:space="preserve">The </w:t>
      </w:r>
      <w:r w:rsidR="00465554" w:rsidRPr="00F52934">
        <w:rPr>
          <w:rFonts w:ascii="VIC" w:hAnsi="VIC" w:cstheme="minorHAnsi"/>
          <w:sz w:val="22"/>
          <w:szCs w:val="22"/>
        </w:rPr>
        <w:t>D</w:t>
      </w:r>
      <w:r w:rsidRPr="00F52934">
        <w:rPr>
          <w:rFonts w:ascii="VIC" w:hAnsi="VIC" w:cstheme="minorHAnsi"/>
          <w:sz w:val="22"/>
          <w:szCs w:val="22"/>
        </w:rPr>
        <w:t>epartment requires that any offer remain confidential until after an agreement has been executed and the funding formally announced</w:t>
      </w:r>
      <w:r w:rsidR="00F52934" w:rsidRPr="00F52934">
        <w:rPr>
          <w:rFonts w:ascii="VIC" w:hAnsi="VIC" w:cstheme="minorHAnsi"/>
          <w:sz w:val="22"/>
          <w:szCs w:val="22"/>
        </w:rPr>
        <w:t>, or as otherwise advised by the Department</w:t>
      </w:r>
      <w:r w:rsidRPr="00F52934">
        <w:rPr>
          <w:rFonts w:ascii="VIC" w:hAnsi="VIC" w:cstheme="minorHAnsi"/>
          <w:sz w:val="22"/>
          <w:szCs w:val="22"/>
        </w:rPr>
        <w:t>.</w:t>
      </w:r>
    </w:p>
    <w:p w14:paraId="79A5FFF2" w14:textId="7AD709F9" w:rsidR="00293B0A" w:rsidRDefault="003B0218" w:rsidP="003B0218">
      <w:pPr>
        <w:pStyle w:val="Heading2"/>
        <w:rPr>
          <w:rFonts w:asciiTheme="majorHAnsi" w:hAnsiTheme="majorHAnsi" w:cstheme="majorHAnsi"/>
          <w:color w:val="008484"/>
        </w:rPr>
      </w:pPr>
      <w:bookmarkStart w:id="52" w:name="_Toc69127797"/>
      <w:bookmarkStart w:id="53" w:name="_Toc84929496"/>
      <w:bookmarkStart w:id="54" w:name="_Toc195797116"/>
      <w:r w:rsidRPr="003D55FD">
        <w:rPr>
          <w:rFonts w:asciiTheme="majorHAnsi" w:hAnsiTheme="majorHAnsi" w:cstheme="majorHAnsi"/>
          <w:color w:val="008484"/>
        </w:rPr>
        <w:t>8.2</w:t>
      </w:r>
      <w:r w:rsidRPr="003D55FD">
        <w:rPr>
          <w:rFonts w:asciiTheme="majorHAnsi" w:hAnsiTheme="majorHAnsi" w:cstheme="majorHAnsi"/>
          <w:color w:val="008484"/>
        </w:rPr>
        <w:tab/>
      </w:r>
      <w:r w:rsidR="00293B0A" w:rsidRPr="003D55FD">
        <w:rPr>
          <w:rFonts w:asciiTheme="majorHAnsi" w:hAnsiTheme="majorHAnsi" w:cstheme="majorHAnsi"/>
          <w:color w:val="008484"/>
        </w:rPr>
        <w:t>Grant agreements</w:t>
      </w:r>
      <w:bookmarkEnd w:id="52"/>
      <w:bookmarkEnd w:id="53"/>
      <w:bookmarkEnd w:id="54"/>
    </w:p>
    <w:p w14:paraId="7058DE6C" w14:textId="2459FC6C" w:rsidR="00293B0A" w:rsidRPr="0076284D" w:rsidRDefault="00293B0A" w:rsidP="00293B0A">
      <w:pPr>
        <w:pStyle w:val="Normalnospace"/>
        <w:rPr>
          <w:rFonts w:ascii="VIC" w:hAnsi="VIC" w:cstheme="minorHAnsi"/>
          <w:sz w:val="22"/>
          <w:szCs w:val="22"/>
        </w:rPr>
      </w:pPr>
      <w:r w:rsidRPr="0076284D">
        <w:rPr>
          <w:rFonts w:ascii="VIC" w:hAnsi="VIC" w:cstheme="minorHAnsi"/>
          <w:sz w:val="22"/>
          <w:szCs w:val="22"/>
        </w:rPr>
        <w:t xml:space="preserve">Successful applicants will be invited to enter into a legally binding grant agreement with the </w:t>
      </w:r>
      <w:r w:rsidR="00A24E9E" w:rsidRPr="0076284D">
        <w:rPr>
          <w:rFonts w:ascii="VIC" w:hAnsi="VIC" w:cstheme="minorHAnsi"/>
          <w:sz w:val="22"/>
          <w:szCs w:val="22"/>
          <w:lang w:val="en-US"/>
        </w:rPr>
        <w:t xml:space="preserve">State of Victoria as represented by the </w:t>
      </w:r>
      <w:r w:rsidR="00CA3C05" w:rsidRPr="0076284D">
        <w:rPr>
          <w:rFonts w:ascii="VIC" w:hAnsi="VIC" w:cstheme="minorHAnsi"/>
          <w:sz w:val="22"/>
          <w:szCs w:val="22"/>
        </w:rPr>
        <w:t>D</w:t>
      </w:r>
      <w:r w:rsidRPr="0076284D">
        <w:rPr>
          <w:rFonts w:ascii="VIC" w:hAnsi="VIC" w:cstheme="minorHAnsi"/>
          <w:sz w:val="22"/>
          <w:szCs w:val="22"/>
        </w:rPr>
        <w:t xml:space="preserve">epartment. </w:t>
      </w:r>
      <w:r w:rsidR="000915B6" w:rsidRPr="000915B6">
        <w:rPr>
          <w:rFonts w:ascii="VIC" w:hAnsi="VIC" w:cstheme="minorHAnsi"/>
          <w:sz w:val="22"/>
          <w:szCs w:val="22"/>
        </w:rPr>
        <w:t>The grant agreement will be prepared and provided by the Department and will be based on the Department's template.</w:t>
      </w:r>
    </w:p>
    <w:p w14:paraId="1C59CAA6" w14:textId="6FC5A8F1" w:rsidR="00293B0A" w:rsidRPr="0076284D" w:rsidRDefault="00293B0A" w:rsidP="00293B0A">
      <w:pPr>
        <w:pStyle w:val="Normalnospace"/>
        <w:rPr>
          <w:rFonts w:ascii="VIC" w:hAnsi="VIC" w:cstheme="minorHAnsi"/>
          <w:sz w:val="22"/>
          <w:szCs w:val="22"/>
        </w:rPr>
      </w:pPr>
      <w:r w:rsidRPr="0076284D">
        <w:rPr>
          <w:rFonts w:ascii="VIC" w:hAnsi="VIC" w:cstheme="minorHAnsi"/>
          <w:sz w:val="22"/>
          <w:szCs w:val="22"/>
        </w:rPr>
        <w:t>The applicant will be required to sign the grant agreement</w:t>
      </w:r>
      <w:r w:rsidR="005F5839" w:rsidRPr="0076284D">
        <w:rPr>
          <w:rFonts w:ascii="VIC" w:hAnsi="VIC" w:cstheme="minorHAnsi"/>
          <w:sz w:val="22"/>
          <w:szCs w:val="22"/>
        </w:rPr>
        <w:t xml:space="preserve"> as specified in the letter of offer from the Department</w:t>
      </w:r>
      <w:r w:rsidRPr="0076284D">
        <w:rPr>
          <w:rFonts w:ascii="VIC" w:hAnsi="VIC" w:cstheme="minorHAnsi"/>
          <w:sz w:val="22"/>
          <w:szCs w:val="22"/>
        </w:rPr>
        <w:t>. The</w:t>
      </w:r>
      <w:r w:rsidR="0034399E" w:rsidRPr="0076284D">
        <w:rPr>
          <w:rFonts w:ascii="VIC" w:hAnsi="VIC" w:cstheme="minorHAnsi"/>
          <w:sz w:val="22"/>
          <w:szCs w:val="22"/>
        </w:rPr>
        <w:t xml:space="preserve"> funding</w:t>
      </w:r>
      <w:r w:rsidRPr="0076284D">
        <w:rPr>
          <w:rFonts w:ascii="VIC" w:hAnsi="VIC" w:cstheme="minorHAnsi"/>
          <w:sz w:val="22"/>
          <w:szCs w:val="22"/>
        </w:rPr>
        <w:t xml:space="preserve"> offer may </w:t>
      </w:r>
      <w:r w:rsidR="00455C18" w:rsidRPr="0076284D">
        <w:rPr>
          <w:rFonts w:ascii="VIC" w:hAnsi="VIC" w:cstheme="minorHAnsi"/>
          <w:sz w:val="22"/>
          <w:szCs w:val="22"/>
        </w:rPr>
        <w:t xml:space="preserve">lapse </w:t>
      </w:r>
      <w:r w:rsidR="00C0212B" w:rsidRPr="0076284D">
        <w:rPr>
          <w:rFonts w:ascii="VIC" w:hAnsi="VIC" w:cstheme="minorHAnsi"/>
          <w:sz w:val="22"/>
          <w:szCs w:val="22"/>
        </w:rPr>
        <w:t xml:space="preserve">or </w:t>
      </w:r>
      <w:r w:rsidRPr="0076284D">
        <w:rPr>
          <w:rFonts w:ascii="VIC" w:hAnsi="VIC" w:cstheme="minorHAnsi"/>
          <w:sz w:val="22"/>
          <w:szCs w:val="22"/>
        </w:rPr>
        <w:t xml:space="preserve">be withdrawn if the grant agreement is not signed </w:t>
      </w:r>
      <w:r w:rsidR="00437225" w:rsidRPr="0076284D">
        <w:rPr>
          <w:rFonts w:ascii="VIC" w:hAnsi="VIC" w:cstheme="minorHAnsi"/>
          <w:sz w:val="22"/>
          <w:szCs w:val="22"/>
        </w:rPr>
        <w:t xml:space="preserve">by the applicant </w:t>
      </w:r>
      <w:r w:rsidRPr="0076284D">
        <w:rPr>
          <w:rFonts w:ascii="VIC" w:hAnsi="VIC" w:cstheme="minorHAnsi"/>
          <w:sz w:val="22"/>
          <w:szCs w:val="22"/>
        </w:rPr>
        <w:t>within the timeframe given.</w:t>
      </w:r>
      <w:r w:rsidR="00437225" w:rsidRPr="0076284D">
        <w:rPr>
          <w:rFonts w:ascii="VIC" w:hAnsi="VIC" w:cstheme="minorHAnsi"/>
          <w:sz w:val="22"/>
          <w:szCs w:val="22"/>
        </w:rPr>
        <w:t xml:space="preserve"> The </w:t>
      </w:r>
      <w:r w:rsidR="005F5839" w:rsidRPr="0076284D">
        <w:rPr>
          <w:rFonts w:ascii="VIC" w:hAnsi="VIC" w:cstheme="minorHAnsi"/>
          <w:sz w:val="22"/>
          <w:szCs w:val="22"/>
        </w:rPr>
        <w:t>D</w:t>
      </w:r>
      <w:r w:rsidR="00437225" w:rsidRPr="0076284D">
        <w:rPr>
          <w:rFonts w:ascii="VIC" w:hAnsi="VIC" w:cstheme="minorHAnsi"/>
          <w:sz w:val="22"/>
          <w:szCs w:val="22"/>
        </w:rPr>
        <w:t xml:space="preserve">epartment </w:t>
      </w:r>
      <w:r w:rsidR="00FB3BBC" w:rsidRPr="0076284D">
        <w:rPr>
          <w:rFonts w:ascii="VIC" w:hAnsi="VIC" w:cstheme="minorHAnsi"/>
          <w:sz w:val="22"/>
          <w:szCs w:val="22"/>
        </w:rPr>
        <w:t xml:space="preserve">is the final signatory to the grant agreement. </w:t>
      </w:r>
    </w:p>
    <w:p w14:paraId="3BC00E0F" w14:textId="44359C55" w:rsidR="00293B0A" w:rsidRPr="0076284D" w:rsidRDefault="00293B0A" w:rsidP="00293B0A">
      <w:pPr>
        <w:pStyle w:val="Normalnospace"/>
        <w:spacing w:before="120"/>
        <w:rPr>
          <w:rFonts w:ascii="VIC" w:hAnsi="VIC" w:cstheme="minorHAnsi"/>
          <w:sz w:val="22"/>
          <w:szCs w:val="22"/>
        </w:rPr>
      </w:pPr>
      <w:r w:rsidRPr="0076284D">
        <w:rPr>
          <w:rFonts w:ascii="VIC" w:hAnsi="VIC" w:cstheme="minorHAnsi"/>
          <w:sz w:val="22"/>
          <w:szCs w:val="22"/>
        </w:rPr>
        <w:t xml:space="preserve">The project, and any expenditure of funds associated with the project, must not commence until the grant agreement has been executed. Agreement execution means the grant agreement has been signed by both the </w:t>
      </w:r>
      <w:r w:rsidR="00B423A7">
        <w:rPr>
          <w:rFonts w:ascii="VIC" w:hAnsi="VIC" w:cstheme="minorHAnsi"/>
          <w:sz w:val="22"/>
          <w:szCs w:val="22"/>
        </w:rPr>
        <w:t>D</w:t>
      </w:r>
      <w:r w:rsidRPr="0076284D">
        <w:rPr>
          <w:rFonts w:ascii="VIC" w:hAnsi="VIC" w:cstheme="minorHAnsi"/>
          <w:sz w:val="22"/>
          <w:szCs w:val="22"/>
        </w:rPr>
        <w:t>epartment and the applicant.</w:t>
      </w:r>
    </w:p>
    <w:p w14:paraId="51E8216D" w14:textId="0FF350BE" w:rsidR="00293B0A" w:rsidRDefault="00293B0A" w:rsidP="00293B0A">
      <w:pPr>
        <w:pStyle w:val="Normalnospace"/>
        <w:rPr>
          <w:rFonts w:ascii="VIC" w:hAnsi="VIC" w:cstheme="minorHAnsi"/>
          <w:sz w:val="22"/>
          <w:szCs w:val="22"/>
        </w:rPr>
      </w:pPr>
      <w:r w:rsidRPr="0076284D">
        <w:rPr>
          <w:rFonts w:ascii="VIC" w:hAnsi="VIC" w:cstheme="minorHAnsi"/>
          <w:sz w:val="22"/>
          <w:szCs w:val="22"/>
        </w:rPr>
        <w:t xml:space="preserve">Once the agreement has been executed, the grant recipient (successful applicant) will be required to commence the project </w:t>
      </w:r>
      <w:r w:rsidR="00083585" w:rsidRPr="0076284D">
        <w:rPr>
          <w:rFonts w:ascii="VIC" w:hAnsi="VIC" w:cstheme="minorHAnsi"/>
          <w:sz w:val="22"/>
          <w:szCs w:val="22"/>
        </w:rPr>
        <w:t xml:space="preserve">by the Commencement Date and </w:t>
      </w:r>
      <w:r w:rsidRPr="0076284D">
        <w:rPr>
          <w:rFonts w:ascii="VIC" w:hAnsi="VIC" w:cstheme="minorHAnsi"/>
          <w:sz w:val="22"/>
          <w:szCs w:val="22"/>
        </w:rPr>
        <w:t xml:space="preserve">within the agreed timeframe. </w:t>
      </w:r>
    </w:p>
    <w:p w14:paraId="6E4BFD07" w14:textId="77777777" w:rsidR="00B66FF4" w:rsidRPr="0076284D" w:rsidRDefault="00B66FF4" w:rsidP="00293B0A">
      <w:pPr>
        <w:pStyle w:val="Normalnospace"/>
        <w:rPr>
          <w:rFonts w:ascii="VIC" w:hAnsi="VIC" w:cstheme="minorHAnsi"/>
          <w:sz w:val="22"/>
          <w:szCs w:val="22"/>
        </w:rPr>
      </w:pPr>
    </w:p>
    <w:p w14:paraId="5157337B" w14:textId="148371B0" w:rsidR="00293B0A" w:rsidRPr="0076284D" w:rsidRDefault="00293B0A" w:rsidP="00293B0A">
      <w:pPr>
        <w:pStyle w:val="Normalnospace"/>
        <w:spacing w:before="120"/>
        <w:rPr>
          <w:rFonts w:ascii="VIC" w:hAnsi="VIC" w:cstheme="minorHAnsi"/>
          <w:sz w:val="22"/>
          <w:szCs w:val="22"/>
        </w:rPr>
      </w:pPr>
      <w:r w:rsidRPr="0076284D">
        <w:rPr>
          <w:rFonts w:ascii="VIC" w:hAnsi="VIC" w:cstheme="minorHAnsi"/>
          <w:sz w:val="22"/>
          <w:szCs w:val="22"/>
        </w:rPr>
        <w:t>The grant agreement details all funding obligations and conditions such as:</w:t>
      </w:r>
    </w:p>
    <w:p w14:paraId="639F44DA" w14:textId="4E3E835A" w:rsidR="0049536D" w:rsidRPr="0076284D" w:rsidRDefault="0049536D"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the project and project outcomes</w:t>
      </w:r>
    </w:p>
    <w:p w14:paraId="195ECA35" w14:textId="56729941"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payments</w:t>
      </w:r>
      <w:r w:rsidR="0040743C" w:rsidRPr="0076284D">
        <w:rPr>
          <w:rFonts w:ascii="VIC" w:hAnsi="VIC" w:cstheme="minorHAnsi"/>
          <w:sz w:val="22"/>
          <w:szCs w:val="22"/>
        </w:rPr>
        <w:t>/payment milestones</w:t>
      </w:r>
    </w:p>
    <w:p w14:paraId="64800288" w14:textId="77777777"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funding use</w:t>
      </w:r>
    </w:p>
    <w:p w14:paraId="1DEE0CDA" w14:textId="66F5567B"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grant activity</w:t>
      </w:r>
      <w:r w:rsidR="00BD1A17" w:rsidRPr="0076284D">
        <w:rPr>
          <w:rFonts w:ascii="VIC" w:hAnsi="VIC" w:cstheme="minorHAnsi"/>
          <w:sz w:val="22"/>
          <w:szCs w:val="22"/>
        </w:rPr>
        <w:t>/</w:t>
      </w:r>
      <w:r w:rsidR="00380298" w:rsidRPr="0076284D">
        <w:rPr>
          <w:rFonts w:ascii="VIC" w:hAnsi="VIC" w:cstheme="minorHAnsi"/>
          <w:sz w:val="22"/>
          <w:szCs w:val="22"/>
        </w:rPr>
        <w:t>milestone</w:t>
      </w:r>
      <w:r w:rsidRPr="0076284D">
        <w:rPr>
          <w:rFonts w:ascii="VIC" w:hAnsi="VIC" w:cstheme="minorHAnsi"/>
          <w:sz w:val="22"/>
          <w:szCs w:val="22"/>
        </w:rPr>
        <w:t xml:space="preserve"> deliverables and due dates</w:t>
      </w:r>
    </w:p>
    <w:p w14:paraId="695EE9E5" w14:textId="0B478BE2"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 xml:space="preserve">reporting </w:t>
      </w:r>
      <w:r w:rsidR="001C2AAB" w:rsidRPr="0076284D">
        <w:rPr>
          <w:rFonts w:ascii="VIC" w:hAnsi="VIC" w:cstheme="minorHAnsi"/>
          <w:sz w:val="22"/>
          <w:szCs w:val="22"/>
        </w:rPr>
        <w:t>on project activity</w:t>
      </w:r>
      <w:r w:rsidR="0049536D" w:rsidRPr="0076284D">
        <w:rPr>
          <w:rFonts w:ascii="VIC" w:hAnsi="VIC" w:cstheme="minorHAnsi"/>
          <w:sz w:val="22"/>
          <w:szCs w:val="22"/>
        </w:rPr>
        <w:t>, spend and project outcomes</w:t>
      </w:r>
    </w:p>
    <w:p w14:paraId="793FEDB3" w14:textId="67546899" w:rsidR="00293B0A" w:rsidRPr="0076284D" w:rsidRDefault="001C2AAB"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 xml:space="preserve">accounting and </w:t>
      </w:r>
      <w:r w:rsidR="00293B0A" w:rsidRPr="0076284D">
        <w:rPr>
          <w:rFonts w:ascii="VIC" w:hAnsi="VIC" w:cstheme="minorHAnsi"/>
          <w:sz w:val="22"/>
          <w:szCs w:val="22"/>
        </w:rPr>
        <w:t xml:space="preserve">audit </w:t>
      </w:r>
    </w:p>
    <w:p w14:paraId="248EE15E" w14:textId="0DFF8575" w:rsidR="00293B0A"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publicity and acknowledg</w:t>
      </w:r>
      <w:r w:rsidR="00F200EB">
        <w:rPr>
          <w:rFonts w:ascii="VIC" w:hAnsi="VIC" w:cstheme="minorHAnsi"/>
          <w:sz w:val="22"/>
          <w:szCs w:val="22"/>
        </w:rPr>
        <w:t>e</w:t>
      </w:r>
      <w:r w:rsidRPr="0076284D">
        <w:rPr>
          <w:rFonts w:ascii="VIC" w:hAnsi="VIC" w:cstheme="minorHAnsi"/>
          <w:sz w:val="22"/>
          <w:szCs w:val="22"/>
        </w:rPr>
        <w:t>ment</w:t>
      </w:r>
    </w:p>
    <w:p w14:paraId="0B90AF54" w14:textId="13F7FF8D" w:rsidR="00CF075A" w:rsidRPr="0076284D" w:rsidRDefault="00CF075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refund ev</w:t>
      </w:r>
      <w:r w:rsidR="00B3523F" w:rsidRPr="0076284D">
        <w:rPr>
          <w:rFonts w:ascii="VIC" w:hAnsi="VIC" w:cstheme="minorHAnsi"/>
          <w:sz w:val="22"/>
          <w:szCs w:val="22"/>
        </w:rPr>
        <w:t>ents</w:t>
      </w:r>
    </w:p>
    <w:p w14:paraId="16F6D600" w14:textId="7CA08C4C" w:rsidR="00B6507D" w:rsidRPr="0076284D" w:rsidRDefault="00293B0A"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termination</w:t>
      </w:r>
      <w:r w:rsidR="005B4C5F" w:rsidRPr="0076284D">
        <w:rPr>
          <w:rFonts w:ascii="VIC" w:hAnsi="VIC" w:cstheme="minorHAnsi"/>
          <w:sz w:val="22"/>
          <w:szCs w:val="22"/>
        </w:rPr>
        <w:t xml:space="preserve"> rights</w:t>
      </w:r>
      <w:r w:rsidR="00472C94" w:rsidRPr="0076284D">
        <w:rPr>
          <w:rFonts w:ascii="VIC" w:hAnsi="VIC" w:cstheme="minorHAnsi"/>
          <w:sz w:val="22"/>
          <w:szCs w:val="22"/>
        </w:rPr>
        <w:t xml:space="preserve"> </w:t>
      </w:r>
    </w:p>
    <w:p w14:paraId="18689803" w14:textId="35B7E0C0" w:rsidR="00293B0A" w:rsidRPr="0076284D" w:rsidRDefault="00AC139F" w:rsidP="00E72127">
      <w:pPr>
        <w:pStyle w:val="Normalnospace"/>
        <w:numPr>
          <w:ilvl w:val="0"/>
          <w:numId w:val="12"/>
        </w:numPr>
        <w:spacing w:before="120"/>
        <w:ind w:left="425" w:hanging="425"/>
        <w:rPr>
          <w:rFonts w:ascii="VIC" w:hAnsi="VIC" w:cstheme="minorHAnsi"/>
          <w:sz w:val="22"/>
          <w:szCs w:val="22"/>
        </w:rPr>
      </w:pPr>
      <w:r w:rsidRPr="0076284D">
        <w:rPr>
          <w:rFonts w:ascii="VIC" w:hAnsi="VIC" w:cstheme="minorHAnsi"/>
          <w:sz w:val="22"/>
          <w:szCs w:val="22"/>
        </w:rPr>
        <w:t xml:space="preserve">compliance with </w:t>
      </w:r>
      <w:r w:rsidR="0079521A" w:rsidRPr="0076284D">
        <w:rPr>
          <w:rFonts w:ascii="VIC" w:hAnsi="VIC" w:cstheme="minorHAnsi"/>
          <w:sz w:val="22"/>
          <w:szCs w:val="22"/>
        </w:rPr>
        <w:t>polic</w:t>
      </w:r>
      <w:r w:rsidR="007007B5" w:rsidRPr="0076284D">
        <w:rPr>
          <w:rFonts w:ascii="VIC" w:hAnsi="VIC" w:cstheme="minorHAnsi"/>
          <w:sz w:val="22"/>
          <w:szCs w:val="22"/>
        </w:rPr>
        <w:t>ies</w:t>
      </w:r>
      <w:r w:rsidR="0079521A" w:rsidRPr="0076284D">
        <w:rPr>
          <w:rFonts w:ascii="VIC" w:hAnsi="VIC" w:cstheme="minorHAnsi"/>
          <w:sz w:val="22"/>
          <w:szCs w:val="22"/>
        </w:rPr>
        <w:t xml:space="preserve"> and </w:t>
      </w:r>
      <w:r w:rsidRPr="0076284D">
        <w:rPr>
          <w:rFonts w:ascii="VIC" w:hAnsi="VIC" w:cstheme="minorHAnsi"/>
          <w:sz w:val="22"/>
          <w:szCs w:val="22"/>
        </w:rPr>
        <w:t xml:space="preserve">laws </w:t>
      </w:r>
      <w:r w:rsidR="00B6507D" w:rsidRPr="0076284D">
        <w:rPr>
          <w:rFonts w:ascii="VIC" w:hAnsi="VIC" w:cstheme="minorHAnsi"/>
          <w:sz w:val="22"/>
          <w:szCs w:val="22"/>
        </w:rPr>
        <w:t>(</w:t>
      </w:r>
      <w:r w:rsidR="005B4C5F" w:rsidRPr="0076284D">
        <w:rPr>
          <w:rFonts w:ascii="VIC" w:hAnsi="VIC" w:cstheme="minorHAnsi"/>
          <w:sz w:val="22"/>
          <w:szCs w:val="22"/>
        </w:rPr>
        <w:t>as</w:t>
      </w:r>
      <w:r w:rsidR="00B6507D" w:rsidRPr="0076284D">
        <w:rPr>
          <w:rFonts w:ascii="VIC" w:hAnsi="VIC" w:cstheme="minorHAnsi"/>
          <w:sz w:val="22"/>
          <w:szCs w:val="22"/>
        </w:rPr>
        <w:t xml:space="preserve"> applicable).</w:t>
      </w:r>
    </w:p>
    <w:p w14:paraId="09624176" w14:textId="297240EB" w:rsidR="00555D01" w:rsidRDefault="003B0218" w:rsidP="003B0218">
      <w:pPr>
        <w:pStyle w:val="Heading2"/>
        <w:rPr>
          <w:rFonts w:asciiTheme="majorHAnsi" w:hAnsiTheme="majorHAnsi" w:cstheme="majorHAnsi"/>
          <w:color w:val="008484"/>
        </w:rPr>
      </w:pPr>
      <w:bookmarkStart w:id="55" w:name="_Toc195797117"/>
      <w:r w:rsidRPr="009345B0">
        <w:rPr>
          <w:rFonts w:asciiTheme="majorHAnsi" w:hAnsiTheme="majorHAnsi" w:cstheme="majorHAnsi"/>
          <w:color w:val="008484"/>
        </w:rPr>
        <w:t>8.3</w:t>
      </w:r>
      <w:r w:rsidRPr="009345B0">
        <w:rPr>
          <w:rFonts w:asciiTheme="majorHAnsi" w:hAnsiTheme="majorHAnsi" w:cstheme="majorHAnsi"/>
          <w:color w:val="008484"/>
        </w:rPr>
        <w:tab/>
      </w:r>
      <w:r w:rsidR="0072223B" w:rsidRPr="009345B0">
        <w:rPr>
          <w:rFonts w:asciiTheme="majorHAnsi" w:hAnsiTheme="majorHAnsi" w:cstheme="majorHAnsi"/>
          <w:color w:val="008484"/>
        </w:rPr>
        <w:t>Grant payments</w:t>
      </w:r>
      <w:bookmarkEnd w:id="55"/>
      <w:r w:rsidR="00B45A2B" w:rsidRPr="009345B0">
        <w:rPr>
          <w:rFonts w:asciiTheme="majorHAnsi" w:hAnsiTheme="majorHAnsi" w:cstheme="majorHAnsi"/>
          <w:color w:val="008484"/>
        </w:rPr>
        <w:t xml:space="preserve"> </w:t>
      </w:r>
    </w:p>
    <w:p w14:paraId="6B9C0BB1" w14:textId="19894EEE" w:rsidR="000C543B" w:rsidRPr="00AE33C3" w:rsidRDefault="000C543B" w:rsidP="000C543B">
      <w:pPr>
        <w:rPr>
          <w:rFonts w:cstheme="minorHAnsi"/>
          <w:sz w:val="22"/>
          <w:szCs w:val="22"/>
        </w:rPr>
      </w:pPr>
      <w:r>
        <w:rPr>
          <w:rFonts w:cstheme="minorHAnsi"/>
          <w:sz w:val="22"/>
          <w:szCs w:val="22"/>
        </w:rPr>
        <w:t xml:space="preserve">Grant recipients </w:t>
      </w:r>
      <w:r w:rsidRPr="00AE33C3">
        <w:rPr>
          <w:rFonts w:cstheme="minorHAnsi"/>
          <w:sz w:val="22"/>
          <w:szCs w:val="22"/>
        </w:rPr>
        <w:t>will be required to actively manage and deliver projects</w:t>
      </w:r>
      <w:r>
        <w:rPr>
          <w:rFonts w:cstheme="minorHAnsi"/>
          <w:sz w:val="22"/>
          <w:szCs w:val="22"/>
        </w:rPr>
        <w:t>.</w:t>
      </w:r>
      <w:r w:rsidRPr="00AE33C3">
        <w:rPr>
          <w:rFonts w:cstheme="minorHAnsi"/>
          <w:sz w:val="22"/>
          <w:szCs w:val="22"/>
        </w:rPr>
        <w:t xml:space="preserve"> </w:t>
      </w:r>
    </w:p>
    <w:p w14:paraId="5DF73D8E" w14:textId="3E9B0F0F" w:rsidR="00136F38" w:rsidRDefault="00891DA0" w:rsidP="00497A16">
      <w:pPr>
        <w:rPr>
          <w:rFonts w:cstheme="minorHAnsi"/>
          <w:sz w:val="22"/>
          <w:szCs w:val="22"/>
        </w:rPr>
      </w:pPr>
      <w:r w:rsidRPr="000201E4">
        <w:rPr>
          <w:rFonts w:cstheme="minorHAnsi"/>
          <w:sz w:val="22"/>
          <w:szCs w:val="22"/>
        </w:rPr>
        <w:t xml:space="preserve">Payments will be made </w:t>
      </w:r>
      <w:r w:rsidR="00A34BAB" w:rsidRPr="000201E4">
        <w:rPr>
          <w:rFonts w:cstheme="minorHAnsi"/>
          <w:sz w:val="22"/>
          <w:szCs w:val="22"/>
        </w:rPr>
        <w:t xml:space="preserve">in </w:t>
      </w:r>
      <w:r w:rsidR="00A34BAB" w:rsidRPr="00C0429A">
        <w:rPr>
          <w:rFonts w:cstheme="minorHAnsi"/>
          <w:sz w:val="22"/>
          <w:szCs w:val="22"/>
        </w:rPr>
        <w:t>instalments</w:t>
      </w:r>
      <w:r w:rsidR="000C543B">
        <w:rPr>
          <w:rFonts w:cstheme="minorHAnsi"/>
          <w:sz w:val="22"/>
          <w:szCs w:val="22"/>
        </w:rPr>
        <w:t>, subject to the grant recipient meeting milestone requirements to the satisfaction of the Department.</w:t>
      </w:r>
      <w:r w:rsidR="00147504">
        <w:rPr>
          <w:rFonts w:cstheme="minorHAnsi"/>
          <w:sz w:val="22"/>
          <w:szCs w:val="22"/>
        </w:rPr>
        <w:t xml:space="preserve"> </w:t>
      </w:r>
    </w:p>
    <w:p w14:paraId="0E476054" w14:textId="57ED87CF" w:rsidR="000C543B" w:rsidRDefault="00136F38" w:rsidP="00497A16">
      <w:pPr>
        <w:rPr>
          <w:rFonts w:cstheme="minorHAnsi"/>
          <w:sz w:val="22"/>
          <w:szCs w:val="22"/>
        </w:rPr>
      </w:pPr>
      <w:r>
        <w:rPr>
          <w:rFonts w:cstheme="minorHAnsi"/>
          <w:sz w:val="22"/>
          <w:szCs w:val="22"/>
        </w:rPr>
        <w:t xml:space="preserve">Project delivery reporting will include </w:t>
      </w:r>
      <w:r w:rsidR="00147504" w:rsidRPr="00AE33C3">
        <w:rPr>
          <w:rFonts w:cstheme="minorHAnsi"/>
          <w:sz w:val="22"/>
          <w:szCs w:val="22"/>
        </w:rPr>
        <w:t xml:space="preserve">progress and final reports </w:t>
      </w:r>
      <w:r w:rsidR="00BB0026">
        <w:rPr>
          <w:rFonts w:cstheme="minorHAnsi"/>
          <w:sz w:val="22"/>
          <w:szCs w:val="22"/>
        </w:rPr>
        <w:t>and other supporting documentation</w:t>
      </w:r>
      <w:r>
        <w:rPr>
          <w:rFonts w:cstheme="minorHAnsi"/>
          <w:sz w:val="22"/>
          <w:szCs w:val="22"/>
        </w:rPr>
        <w:t xml:space="preserve"> at each milestone</w:t>
      </w:r>
      <w:r w:rsidR="00147504">
        <w:rPr>
          <w:rFonts w:cstheme="minorHAnsi"/>
          <w:sz w:val="22"/>
          <w:szCs w:val="22"/>
        </w:rPr>
        <w:t>.</w:t>
      </w:r>
    </w:p>
    <w:p w14:paraId="399AAD70" w14:textId="77777777" w:rsidR="00834D23" w:rsidRPr="00571AF4" w:rsidRDefault="00834D23" w:rsidP="00834D23">
      <w:pPr>
        <w:rPr>
          <w:rFonts w:cstheme="minorHAnsi"/>
          <w:color w:val="009CA6" w:themeColor="accent2"/>
          <w:sz w:val="22"/>
          <w:szCs w:val="22"/>
        </w:rPr>
      </w:pPr>
      <w:r w:rsidRPr="00571AF4">
        <w:rPr>
          <w:rFonts w:cstheme="minorHAnsi"/>
          <w:color w:val="009CA6" w:themeColor="accent2"/>
          <w:sz w:val="22"/>
          <w:szCs w:val="22"/>
        </w:rPr>
        <w:t>8.3.1</w:t>
      </w:r>
      <w:r w:rsidRPr="00571AF4">
        <w:rPr>
          <w:rFonts w:cstheme="minorHAnsi"/>
          <w:color w:val="009CA6" w:themeColor="accent2"/>
          <w:sz w:val="22"/>
          <w:szCs w:val="22"/>
        </w:rPr>
        <w:tab/>
      </w:r>
      <w:proofErr w:type="spellStart"/>
      <w:r w:rsidRPr="00571AF4">
        <w:rPr>
          <w:rFonts w:cstheme="minorHAnsi"/>
          <w:color w:val="009CA6" w:themeColor="accent2"/>
          <w:sz w:val="22"/>
          <w:szCs w:val="22"/>
        </w:rPr>
        <w:t>Eftsure</w:t>
      </w:r>
      <w:proofErr w:type="spellEnd"/>
      <w:r w:rsidRPr="00571AF4">
        <w:rPr>
          <w:rFonts w:cstheme="minorHAnsi"/>
          <w:color w:val="009CA6" w:themeColor="accent2"/>
          <w:sz w:val="22"/>
          <w:szCs w:val="22"/>
        </w:rPr>
        <w:t xml:space="preserve"> bank account verification</w:t>
      </w:r>
    </w:p>
    <w:p w14:paraId="7DFC6D49" w14:textId="0D74C51C" w:rsidR="00834D23" w:rsidRPr="00834D23" w:rsidRDefault="00834D23" w:rsidP="00834D23">
      <w:pPr>
        <w:rPr>
          <w:rFonts w:cstheme="minorHAnsi"/>
          <w:sz w:val="22"/>
          <w:szCs w:val="22"/>
        </w:rPr>
      </w:pPr>
      <w:r w:rsidRPr="00834D23">
        <w:rPr>
          <w:rFonts w:cstheme="minorHAnsi"/>
          <w:sz w:val="22"/>
          <w:szCs w:val="22"/>
        </w:rPr>
        <w:t xml:space="preserve">Prior to grant payments being issued, the </w:t>
      </w:r>
      <w:r w:rsidR="0030635F">
        <w:rPr>
          <w:rFonts w:cstheme="minorHAnsi"/>
          <w:sz w:val="22"/>
          <w:szCs w:val="22"/>
        </w:rPr>
        <w:t>D</w:t>
      </w:r>
      <w:r w:rsidRPr="00834D23">
        <w:rPr>
          <w:rFonts w:cstheme="minorHAnsi"/>
          <w:sz w:val="22"/>
          <w:szCs w:val="22"/>
        </w:rPr>
        <w:t xml:space="preserve">epartment will use </w:t>
      </w:r>
      <w:proofErr w:type="spellStart"/>
      <w:r w:rsidRPr="00834D23">
        <w:rPr>
          <w:rFonts w:cstheme="minorHAnsi"/>
          <w:sz w:val="22"/>
          <w:szCs w:val="22"/>
        </w:rPr>
        <w:t>Eftsure</w:t>
      </w:r>
      <w:proofErr w:type="spellEnd"/>
      <w:r w:rsidRPr="00834D23">
        <w:rPr>
          <w:rFonts w:cstheme="minorHAnsi"/>
          <w:sz w:val="22"/>
          <w:szCs w:val="22"/>
        </w:rPr>
        <w:t xml:space="preserve"> software for verification of bank details. </w:t>
      </w:r>
      <w:proofErr w:type="spellStart"/>
      <w:r w:rsidRPr="00834D23">
        <w:rPr>
          <w:rFonts w:cstheme="minorHAnsi"/>
          <w:sz w:val="22"/>
          <w:szCs w:val="22"/>
        </w:rPr>
        <w:t>Eftsure</w:t>
      </w:r>
      <w:proofErr w:type="spellEnd"/>
      <w:r w:rsidRPr="00834D23">
        <w:rPr>
          <w:rFonts w:cstheme="minorHAnsi"/>
          <w:sz w:val="22"/>
          <w:szCs w:val="22"/>
        </w:rPr>
        <w:t xml:space="preserve"> is an Australian digital software company that deliver</w:t>
      </w:r>
      <w:r w:rsidR="007A3D3E">
        <w:rPr>
          <w:rFonts w:cstheme="minorHAnsi"/>
          <w:sz w:val="22"/>
          <w:szCs w:val="22"/>
        </w:rPr>
        <w:t>s</w:t>
      </w:r>
      <w:r w:rsidRPr="00834D23">
        <w:rPr>
          <w:rFonts w:cstheme="minorHAnsi"/>
          <w:sz w:val="22"/>
          <w:szCs w:val="22"/>
        </w:rPr>
        <w:t xml:space="preserve"> real time payment verification assurance to payment issuers. It is used to help reduce payment fraud and errors by ensuring electronic funds transfers go to the right payees. For more information on </w:t>
      </w:r>
      <w:proofErr w:type="spellStart"/>
      <w:r w:rsidRPr="00834D23">
        <w:rPr>
          <w:rFonts w:cstheme="minorHAnsi"/>
          <w:sz w:val="22"/>
          <w:szCs w:val="22"/>
        </w:rPr>
        <w:t>Eftsure</w:t>
      </w:r>
      <w:proofErr w:type="spellEnd"/>
      <w:r w:rsidRPr="00834D23">
        <w:rPr>
          <w:rFonts w:cstheme="minorHAnsi"/>
          <w:sz w:val="22"/>
          <w:szCs w:val="22"/>
        </w:rPr>
        <w:t xml:space="preserve"> and how </w:t>
      </w:r>
      <w:r w:rsidR="00CB1908">
        <w:rPr>
          <w:rFonts w:cstheme="minorHAnsi"/>
          <w:sz w:val="22"/>
          <w:szCs w:val="22"/>
        </w:rPr>
        <w:t>it</w:t>
      </w:r>
      <w:r w:rsidRPr="00834D23">
        <w:rPr>
          <w:rFonts w:cstheme="minorHAnsi"/>
          <w:sz w:val="22"/>
          <w:szCs w:val="22"/>
        </w:rPr>
        <w:t xml:space="preserve"> securely verif</w:t>
      </w:r>
      <w:r w:rsidR="00CB1908">
        <w:rPr>
          <w:rFonts w:cstheme="minorHAnsi"/>
          <w:sz w:val="22"/>
          <w:szCs w:val="22"/>
        </w:rPr>
        <w:t>ies</w:t>
      </w:r>
      <w:r w:rsidRPr="00834D23">
        <w:rPr>
          <w:rFonts w:cstheme="minorHAnsi"/>
          <w:sz w:val="22"/>
          <w:szCs w:val="22"/>
        </w:rPr>
        <w:t xml:space="preserve"> bank details, please visit the </w:t>
      </w:r>
      <w:proofErr w:type="spellStart"/>
      <w:r w:rsidRPr="00834D23">
        <w:rPr>
          <w:rFonts w:cstheme="minorHAnsi"/>
          <w:sz w:val="22"/>
          <w:szCs w:val="22"/>
        </w:rPr>
        <w:t>Eftsure</w:t>
      </w:r>
      <w:proofErr w:type="spellEnd"/>
      <w:r w:rsidRPr="00834D23">
        <w:rPr>
          <w:rFonts w:cstheme="minorHAnsi"/>
          <w:sz w:val="22"/>
          <w:szCs w:val="22"/>
        </w:rPr>
        <w:t xml:space="preserve"> website. </w:t>
      </w:r>
    </w:p>
    <w:p w14:paraId="2DBA2E31" w14:textId="57F99449" w:rsidR="00834D23" w:rsidRDefault="00834D23" w:rsidP="00834D23">
      <w:pPr>
        <w:rPr>
          <w:rFonts w:cstheme="minorHAnsi"/>
          <w:sz w:val="22"/>
          <w:szCs w:val="22"/>
        </w:rPr>
      </w:pPr>
      <w:r w:rsidRPr="00834D23">
        <w:rPr>
          <w:rFonts w:cstheme="minorHAnsi"/>
          <w:sz w:val="22"/>
          <w:szCs w:val="22"/>
        </w:rPr>
        <w:t>Successful applicants will be provided further information on how this process works and what is required of them.</w:t>
      </w:r>
    </w:p>
    <w:p w14:paraId="5FDF1015" w14:textId="63206425" w:rsidR="00293B0A" w:rsidRPr="008B3A2F" w:rsidRDefault="003B0218" w:rsidP="00051499">
      <w:pPr>
        <w:pStyle w:val="Heading2"/>
        <w:rPr>
          <w:rFonts w:asciiTheme="majorHAnsi" w:hAnsiTheme="majorHAnsi" w:cstheme="majorHAnsi"/>
          <w:color w:val="008484"/>
        </w:rPr>
      </w:pPr>
      <w:bookmarkStart w:id="56" w:name="_Toc69127799"/>
      <w:bookmarkStart w:id="57" w:name="_Toc84929498"/>
      <w:bookmarkStart w:id="58" w:name="_Toc195797118"/>
      <w:r w:rsidRPr="008B3A2F">
        <w:rPr>
          <w:rFonts w:asciiTheme="majorHAnsi" w:hAnsiTheme="majorHAnsi" w:cstheme="majorHAnsi"/>
          <w:color w:val="008484"/>
        </w:rPr>
        <w:t>8.4</w:t>
      </w:r>
      <w:r w:rsidRPr="008B3A2F">
        <w:rPr>
          <w:rFonts w:asciiTheme="majorHAnsi" w:hAnsiTheme="majorHAnsi" w:cstheme="majorHAnsi"/>
          <w:color w:val="008484"/>
        </w:rPr>
        <w:tab/>
      </w:r>
      <w:r w:rsidR="00293B0A" w:rsidRPr="008B3A2F">
        <w:rPr>
          <w:rFonts w:asciiTheme="majorHAnsi" w:hAnsiTheme="majorHAnsi" w:cstheme="majorHAnsi"/>
          <w:color w:val="008484"/>
        </w:rPr>
        <w:t>Publicity/acknowledgement</w:t>
      </w:r>
      <w:bookmarkEnd w:id="56"/>
      <w:bookmarkEnd w:id="57"/>
      <w:r w:rsidR="00293B0A" w:rsidRPr="008B3A2F">
        <w:rPr>
          <w:rFonts w:asciiTheme="majorHAnsi" w:hAnsiTheme="majorHAnsi" w:cstheme="majorHAnsi"/>
          <w:color w:val="008484"/>
        </w:rPr>
        <w:t xml:space="preserve"> of support</w:t>
      </w:r>
      <w:bookmarkEnd w:id="58"/>
    </w:p>
    <w:p w14:paraId="102C072A" w14:textId="40CC901E" w:rsidR="00310870" w:rsidRPr="00EF0BE1" w:rsidRDefault="00310870" w:rsidP="00F52934">
      <w:pPr>
        <w:rPr>
          <w:sz w:val="22"/>
          <w:szCs w:val="22"/>
        </w:rPr>
      </w:pPr>
      <w:r w:rsidRPr="00EF0BE1">
        <w:rPr>
          <w:sz w:val="22"/>
          <w:szCs w:val="22"/>
        </w:rPr>
        <w:t xml:space="preserve">Grant recipients must co-operate with the Department in relation to all publicity and promotion of the </w:t>
      </w:r>
      <w:r w:rsidR="00437F6B" w:rsidRPr="00EF0BE1">
        <w:rPr>
          <w:sz w:val="22"/>
          <w:szCs w:val="22"/>
        </w:rPr>
        <w:t>grant</w:t>
      </w:r>
      <w:r w:rsidR="00365429" w:rsidRPr="00EF0BE1">
        <w:rPr>
          <w:sz w:val="22"/>
          <w:szCs w:val="22"/>
        </w:rPr>
        <w:t xml:space="preserve"> and project</w:t>
      </w:r>
      <w:r w:rsidRPr="00EF0BE1">
        <w:rPr>
          <w:sz w:val="22"/>
          <w:szCs w:val="22"/>
        </w:rPr>
        <w:t>.</w:t>
      </w:r>
    </w:p>
    <w:p w14:paraId="609AE1A0" w14:textId="52DD0E57" w:rsidR="00EC73AC" w:rsidRPr="00EF0BE1" w:rsidRDefault="00293B0A" w:rsidP="00A03F4F">
      <w:pPr>
        <w:pStyle w:val="Normalnospace"/>
        <w:spacing w:before="120"/>
        <w:rPr>
          <w:rFonts w:ascii="VIC" w:hAnsi="VIC"/>
          <w:sz w:val="22"/>
          <w:szCs w:val="22"/>
        </w:rPr>
      </w:pPr>
      <w:r w:rsidRPr="00EF0BE1">
        <w:rPr>
          <w:rFonts w:ascii="VIC" w:hAnsi="VIC"/>
          <w:sz w:val="22"/>
          <w:szCs w:val="22"/>
        </w:rPr>
        <w:t xml:space="preserve">The </w:t>
      </w:r>
      <w:r w:rsidR="000201E4" w:rsidRPr="00EF0BE1">
        <w:rPr>
          <w:rFonts w:ascii="VIC" w:hAnsi="VIC"/>
          <w:sz w:val="22"/>
          <w:szCs w:val="22"/>
        </w:rPr>
        <w:t>D</w:t>
      </w:r>
      <w:r w:rsidRPr="00EF0BE1">
        <w:rPr>
          <w:rFonts w:ascii="VIC" w:hAnsi="VIC"/>
          <w:sz w:val="22"/>
          <w:szCs w:val="22"/>
        </w:rPr>
        <w:t>epartment require</w:t>
      </w:r>
      <w:r w:rsidR="002E6763" w:rsidRPr="00EF0BE1">
        <w:rPr>
          <w:rFonts w:ascii="VIC" w:hAnsi="VIC"/>
          <w:sz w:val="22"/>
          <w:szCs w:val="22"/>
        </w:rPr>
        <w:t>s</w:t>
      </w:r>
      <w:r w:rsidRPr="00EF0BE1">
        <w:rPr>
          <w:rFonts w:ascii="VIC" w:hAnsi="VIC"/>
          <w:sz w:val="22"/>
          <w:szCs w:val="22"/>
        </w:rPr>
        <w:t xml:space="preserve"> grant recipients to acknowledge the Victorian Government's support </w:t>
      </w:r>
      <w:r w:rsidR="000B530C" w:rsidRPr="00EF0BE1">
        <w:rPr>
          <w:rFonts w:ascii="VIC" w:hAnsi="VIC"/>
          <w:sz w:val="22"/>
          <w:szCs w:val="22"/>
        </w:rPr>
        <w:t xml:space="preserve">of </w:t>
      </w:r>
      <w:r w:rsidR="00766B24" w:rsidRPr="00EF0BE1">
        <w:rPr>
          <w:rFonts w:ascii="VIC" w:hAnsi="VIC"/>
          <w:sz w:val="22"/>
          <w:szCs w:val="22"/>
        </w:rPr>
        <w:t>the</w:t>
      </w:r>
      <w:r w:rsidR="000B530C" w:rsidRPr="00EF0BE1">
        <w:rPr>
          <w:rFonts w:ascii="VIC" w:hAnsi="VIC"/>
          <w:sz w:val="22"/>
          <w:szCs w:val="22"/>
        </w:rPr>
        <w:t xml:space="preserve"> project </w:t>
      </w:r>
      <w:r w:rsidRPr="00EF0BE1">
        <w:rPr>
          <w:rFonts w:ascii="VIC" w:hAnsi="VIC"/>
          <w:sz w:val="22"/>
          <w:szCs w:val="22"/>
        </w:rPr>
        <w:t>on</w:t>
      </w:r>
      <w:r w:rsidR="00B661B1" w:rsidRPr="00EF0BE1">
        <w:rPr>
          <w:rFonts w:ascii="VIC" w:hAnsi="VIC"/>
          <w:sz w:val="22"/>
          <w:szCs w:val="22"/>
        </w:rPr>
        <w:t xml:space="preserve"> </w:t>
      </w:r>
      <w:r w:rsidR="002E6763" w:rsidRPr="00EF0BE1">
        <w:rPr>
          <w:rFonts w:ascii="VIC" w:hAnsi="VIC"/>
          <w:sz w:val="22"/>
          <w:szCs w:val="22"/>
        </w:rPr>
        <w:t xml:space="preserve">marketing and </w:t>
      </w:r>
      <w:r w:rsidRPr="00EF0BE1">
        <w:rPr>
          <w:rFonts w:ascii="VIC" w:hAnsi="VIC"/>
          <w:sz w:val="22"/>
          <w:szCs w:val="22"/>
        </w:rPr>
        <w:t>promotional materials</w:t>
      </w:r>
      <w:r w:rsidR="00AD5B13" w:rsidRPr="00EF0BE1">
        <w:rPr>
          <w:rFonts w:ascii="VIC" w:hAnsi="VIC"/>
          <w:sz w:val="22"/>
          <w:szCs w:val="22"/>
        </w:rPr>
        <w:t xml:space="preserve">, </w:t>
      </w:r>
      <w:r w:rsidR="007810DA" w:rsidRPr="00EF0BE1">
        <w:rPr>
          <w:rFonts w:ascii="VIC" w:hAnsi="VIC"/>
          <w:sz w:val="22"/>
          <w:szCs w:val="22"/>
        </w:rPr>
        <w:t xml:space="preserve">publications, </w:t>
      </w:r>
      <w:r w:rsidR="00AD5B13" w:rsidRPr="00EF0BE1">
        <w:rPr>
          <w:rFonts w:ascii="VIC" w:hAnsi="VIC"/>
          <w:sz w:val="22"/>
          <w:szCs w:val="22"/>
        </w:rPr>
        <w:t>media releases</w:t>
      </w:r>
      <w:r w:rsidR="00BF0D18" w:rsidRPr="00EF0BE1">
        <w:rPr>
          <w:rFonts w:ascii="VIC" w:hAnsi="VIC"/>
          <w:sz w:val="22"/>
          <w:szCs w:val="22"/>
        </w:rPr>
        <w:t xml:space="preserve"> and appropriate signage</w:t>
      </w:r>
      <w:r w:rsidRPr="00EF0BE1">
        <w:rPr>
          <w:rFonts w:ascii="VIC" w:hAnsi="VIC"/>
          <w:sz w:val="22"/>
          <w:szCs w:val="22"/>
        </w:rPr>
        <w:t xml:space="preserve">, </w:t>
      </w:r>
      <w:r w:rsidR="001D2605" w:rsidRPr="00EF0BE1">
        <w:rPr>
          <w:rFonts w:ascii="VIC" w:hAnsi="VIC"/>
          <w:sz w:val="22"/>
          <w:szCs w:val="22"/>
        </w:rPr>
        <w:t xml:space="preserve">as specified and </w:t>
      </w:r>
      <w:r w:rsidR="00EC73AC" w:rsidRPr="00EF0BE1">
        <w:rPr>
          <w:rFonts w:ascii="VIC" w:hAnsi="VIC"/>
          <w:sz w:val="22"/>
          <w:szCs w:val="22"/>
        </w:rPr>
        <w:t>approved in advance by the Department.</w:t>
      </w:r>
    </w:p>
    <w:p w14:paraId="6650C31E" w14:textId="6AA9204E" w:rsidR="00A43162" w:rsidRPr="00EF0BE1" w:rsidRDefault="00293B0A" w:rsidP="00A03F4F">
      <w:pPr>
        <w:pStyle w:val="Normalnospace"/>
        <w:spacing w:before="120"/>
        <w:rPr>
          <w:rFonts w:ascii="VIC" w:hAnsi="VIC"/>
          <w:sz w:val="22"/>
          <w:szCs w:val="22"/>
        </w:rPr>
      </w:pPr>
      <w:r w:rsidRPr="00EF0BE1">
        <w:rPr>
          <w:rFonts w:ascii="VIC" w:hAnsi="VIC"/>
          <w:sz w:val="22"/>
          <w:szCs w:val="22"/>
        </w:rPr>
        <w:t xml:space="preserve">The </w:t>
      </w:r>
      <w:r w:rsidR="0024796E" w:rsidRPr="00EF0BE1">
        <w:rPr>
          <w:rFonts w:ascii="VIC" w:hAnsi="VIC"/>
          <w:sz w:val="22"/>
          <w:szCs w:val="22"/>
        </w:rPr>
        <w:t>D</w:t>
      </w:r>
      <w:r w:rsidRPr="00EF0BE1">
        <w:rPr>
          <w:rFonts w:ascii="VIC" w:hAnsi="VIC"/>
          <w:sz w:val="22"/>
          <w:szCs w:val="22"/>
        </w:rPr>
        <w:t xml:space="preserve">epartment will supply the grant recipient </w:t>
      </w:r>
      <w:r w:rsidR="00247A7E" w:rsidRPr="00EF0BE1">
        <w:rPr>
          <w:rFonts w:ascii="VIC" w:hAnsi="VIC"/>
          <w:sz w:val="22"/>
          <w:szCs w:val="22"/>
        </w:rPr>
        <w:t>instructio</w:t>
      </w:r>
      <w:r w:rsidR="00BB142F" w:rsidRPr="00EF0BE1">
        <w:rPr>
          <w:rFonts w:ascii="VIC" w:hAnsi="VIC"/>
          <w:sz w:val="22"/>
          <w:szCs w:val="22"/>
        </w:rPr>
        <w:t xml:space="preserve">ns and guidance on the </w:t>
      </w:r>
      <w:r w:rsidR="00247A7E" w:rsidRPr="00EF0BE1">
        <w:rPr>
          <w:rFonts w:ascii="VIC" w:hAnsi="VIC"/>
          <w:sz w:val="22"/>
          <w:szCs w:val="22"/>
        </w:rPr>
        <w:t xml:space="preserve">use of </w:t>
      </w:r>
      <w:r w:rsidRPr="00EF0BE1">
        <w:rPr>
          <w:rFonts w:ascii="VIC" w:hAnsi="VIC"/>
          <w:sz w:val="22"/>
          <w:szCs w:val="22"/>
        </w:rPr>
        <w:t>logo</w:t>
      </w:r>
      <w:r w:rsidR="00BB142F" w:rsidRPr="00EF0BE1">
        <w:rPr>
          <w:rFonts w:ascii="VIC" w:hAnsi="VIC"/>
          <w:sz w:val="22"/>
          <w:szCs w:val="22"/>
        </w:rPr>
        <w:t>s, associate</w:t>
      </w:r>
      <w:r w:rsidRPr="00EF0BE1">
        <w:rPr>
          <w:rFonts w:ascii="VIC" w:hAnsi="VIC"/>
          <w:sz w:val="22"/>
          <w:szCs w:val="22"/>
        </w:rPr>
        <w:t xml:space="preserve">d brand guidelines, </w:t>
      </w:r>
      <w:r w:rsidR="00BB142F" w:rsidRPr="00EF0BE1">
        <w:rPr>
          <w:rFonts w:ascii="VIC" w:hAnsi="VIC"/>
          <w:sz w:val="22"/>
          <w:szCs w:val="22"/>
        </w:rPr>
        <w:t xml:space="preserve">and the </w:t>
      </w:r>
      <w:r w:rsidRPr="00EF0BE1">
        <w:rPr>
          <w:rFonts w:ascii="VIC" w:hAnsi="VIC"/>
          <w:sz w:val="22"/>
          <w:szCs w:val="22"/>
        </w:rPr>
        <w:t>acknowledg</w:t>
      </w:r>
      <w:r w:rsidR="007810DA" w:rsidRPr="00EF0BE1">
        <w:rPr>
          <w:rFonts w:ascii="VIC" w:hAnsi="VIC"/>
          <w:sz w:val="22"/>
          <w:szCs w:val="22"/>
        </w:rPr>
        <w:t>ing the</w:t>
      </w:r>
      <w:r w:rsidR="004727E8" w:rsidRPr="00EF0BE1">
        <w:rPr>
          <w:rFonts w:ascii="VIC" w:hAnsi="VIC"/>
          <w:sz w:val="22"/>
          <w:szCs w:val="22"/>
        </w:rPr>
        <w:t xml:space="preserve"> </w:t>
      </w:r>
      <w:r w:rsidR="00365429" w:rsidRPr="00EF0BE1">
        <w:rPr>
          <w:rFonts w:ascii="VIC" w:hAnsi="VIC"/>
          <w:sz w:val="22"/>
          <w:szCs w:val="22"/>
        </w:rPr>
        <w:t xml:space="preserve">funding </w:t>
      </w:r>
      <w:r w:rsidR="004727E8" w:rsidRPr="00EF0BE1">
        <w:rPr>
          <w:rFonts w:ascii="VIC" w:hAnsi="VIC"/>
          <w:sz w:val="22"/>
          <w:szCs w:val="22"/>
        </w:rPr>
        <w:t>support</w:t>
      </w:r>
      <w:r w:rsidRPr="00EF0BE1">
        <w:rPr>
          <w:rFonts w:ascii="VIC" w:hAnsi="VIC"/>
          <w:sz w:val="22"/>
          <w:szCs w:val="22"/>
        </w:rPr>
        <w:t xml:space="preserve">. </w:t>
      </w:r>
      <w:r w:rsidR="00705388" w:rsidRPr="00EF0BE1">
        <w:rPr>
          <w:rFonts w:ascii="VIC" w:hAnsi="VIC"/>
          <w:sz w:val="22"/>
          <w:szCs w:val="22"/>
        </w:rPr>
        <w:t xml:space="preserve">Supporting information for </w:t>
      </w:r>
      <w:r w:rsidR="00585FB2" w:rsidRPr="00EF0BE1">
        <w:rPr>
          <w:rFonts w:ascii="VIC" w:hAnsi="VIC"/>
          <w:sz w:val="22"/>
          <w:szCs w:val="22"/>
        </w:rPr>
        <w:t xml:space="preserve">grant recipients from this program </w:t>
      </w:r>
      <w:r w:rsidR="00A43162" w:rsidRPr="00EF0BE1">
        <w:rPr>
          <w:rFonts w:ascii="VIC" w:hAnsi="VIC"/>
          <w:sz w:val="22"/>
          <w:szCs w:val="22"/>
        </w:rPr>
        <w:t xml:space="preserve">can be found </w:t>
      </w:r>
      <w:hyperlink r:id="rId24" w:history="1">
        <w:r w:rsidR="00FA47EF" w:rsidRPr="00F22F94">
          <w:rPr>
            <w:rStyle w:val="Hyperlink"/>
            <w:rFonts w:ascii="VIC" w:hAnsi="VIC"/>
            <w:sz w:val="22"/>
            <w:szCs w:val="22"/>
          </w:rPr>
          <w:t>here</w:t>
        </w:r>
      </w:hyperlink>
      <w:r w:rsidR="00A43162" w:rsidRPr="00EF0BE1">
        <w:rPr>
          <w:rFonts w:ascii="VIC" w:hAnsi="VIC"/>
          <w:sz w:val="22"/>
          <w:szCs w:val="22"/>
        </w:rPr>
        <w:t>.</w:t>
      </w:r>
    </w:p>
    <w:p w14:paraId="57DC9FEC" w14:textId="77777777" w:rsidR="00A03F4F" w:rsidRPr="00EF0BE1" w:rsidRDefault="00A03F4F" w:rsidP="00A03F4F">
      <w:pPr>
        <w:pStyle w:val="Normalnospace"/>
        <w:spacing w:before="120"/>
        <w:rPr>
          <w:rFonts w:ascii="VIC" w:hAnsi="VIC"/>
          <w:sz w:val="22"/>
          <w:szCs w:val="22"/>
        </w:rPr>
      </w:pPr>
      <w:r w:rsidRPr="00EF0BE1">
        <w:rPr>
          <w:rFonts w:ascii="VIC" w:hAnsi="VIC"/>
          <w:sz w:val="22"/>
          <w:szCs w:val="22"/>
        </w:rPr>
        <w:t xml:space="preserve">Grant recipients must obtain written approval from the Department before making public announcements about the grant. </w:t>
      </w:r>
    </w:p>
    <w:p w14:paraId="17E53508" w14:textId="3E5696D4" w:rsidR="00293B0A" w:rsidRPr="00EF0BE1" w:rsidRDefault="00B92449" w:rsidP="00A03F4F">
      <w:pPr>
        <w:pStyle w:val="Normalnospace"/>
        <w:spacing w:before="120"/>
        <w:rPr>
          <w:rFonts w:ascii="VIC" w:hAnsi="VIC" w:cstheme="minorHAnsi"/>
          <w:sz w:val="22"/>
          <w:szCs w:val="22"/>
        </w:rPr>
      </w:pPr>
      <w:r w:rsidRPr="00EF0BE1">
        <w:rPr>
          <w:rFonts w:ascii="VIC" w:hAnsi="VIC"/>
          <w:sz w:val="22"/>
          <w:szCs w:val="22"/>
        </w:rPr>
        <w:t xml:space="preserve">The </w:t>
      </w:r>
      <w:r w:rsidR="0024796E" w:rsidRPr="00EF0BE1">
        <w:rPr>
          <w:rFonts w:ascii="VIC" w:hAnsi="VIC"/>
          <w:sz w:val="22"/>
          <w:szCs w:val="22"/>
        </w:rPr>
        <w:t>D</w:t>
      </w:r>
      <w:r w:rsidRPr="00EF0BE1">
        <w:rPr>
          <w:rFonts w:ascii="VIC" w:hAnsi="VIC"/>
          <w:sz w:val="22"/>
          <w:szCs w:val="22"/>
        </w:rPr>
        <w:t xml:space="preserve">epartment may publicise the </w:t>
      </w:r>
      <w:r w:rsidR="00947590" w:rsidRPr="00EF0BE1">
        <w:rPr>
          <w:rFonts w:ascii="VIC" w:hAnsi="VIC"/>
          <w:sz w:val="22"/>
          <w:szCs w:val="22"/>
        </w:rPr>
        <w:t xml:space="preserve">project and </w:t>
      </w:r>
      <w:r w:rsidRPr="00EF0BE1">
        <w:rPr>
          <w:rFonts w:ascii="VIC" w:hAnsi="VIC"/>
          <w:sz w:val="22"/>
          <w:szCs w:val="22"/>
        </w:rPr>
        <w:t xml:space="preserve">benefits accruing to a grant recipient associated with the grant and the State's support for the project. </w:t>
      </w:r>
      <w:r w:rsidRPr="00EF0BE1">
        <w:rPr>
          <w:rFonts w:ascii="VIC" w:hAnsi="VIC" w:cstheme="minorHAnsi"/>
          <w:sz w:val="22"/>
          <w:szCs w:val="22"/>
        </w:rPr>
        <w:t xml:space="preserve">The </w:t>
      </w:r>
      <w:r w:rsidR="00F52934" w:rsidRPr="00EF0BE1">
        <w:rPr>
          <w:rFonts w:ascii="VIC" w:hAnsi="VIC" w:cstheme="minorHAnsi"/>
          <w:sz w:val="22"/>
          <w:szCs w:val="22"/>
        </w:rPr>
        <w:t>D</w:t>
      </w:r>
      <w:r w:rsidRPr="00EF0BE1">
        <w:rPr>
          <w:rFonts w:ascii="VIC" w:hAnsi="VIC" w:cstheme="minorHAnsi"/>
          <w:sz w:val="22"/>
          <w:szCs w:val="22"/>
        </w:rPr>
        <w:t xml:space="preserve">epartment may include the name of the grant recipient and the amount of funding granted in any publicity material and in the </w:t>
      </w:r>
      <w:r w:rsidR="0024796E" w:rsidRPr="00EF0BE1">
        <w:rPr>
          <w:rFonts w:ascii="VIC" w:hAnsi="VIC" w:cstheme="minorHAnsi"/>
          <w:sz w:val="22"/>
          <w:szCs w:val="22"/>
        </w:rPr>
        <w:t>D</w:t>
      </w:r>
      <w:r w:rsidRPr="00EF0BE1">
        <w:rPr>
          <w:rFonts w:ascii="VIC" w:hAnsi="VIC" w:cstheme="minorHAnsi"/>
          <w:sz w:val="22"/>
          <w:szCs w:val="22"/>
        </w:rPr>
        <w:t>epartment’s annual report.</w:t>
      </w:r>
    </w:p>
    <w:p w14:paraId="2E9CF7ED" w14:textId="10119F6F" w:rsidR="008B3A2F" w:rsidRPr="008B3A2F" w:rsidRDefault="008B3A2F" w:rsidP="008B3A2F">
      <w:pPr>
        <w:pStyle w:val="Heading2"/>
        <w:rPr>
          <w:rFonts w:asciiTheme="majorHAnsi" w:hAnsiTheme="majorHAnsi" w:cstheme="majorHAnsi"/>
          <w:color w:val="008484"/>
        </w:rPr>
      </w:pPr>
      <w:bookmarkStart w:id="59" w:name="_Toc195797119"/>
      <w:r w:rsidRPr="008B3A2F">
        <w:rPr>
          <w:rFonts w:asciiTheme="majorHAnsi" w:hAnsiTheme="majorHAnsi" w:cstheme="majorHAnsi"/>
          <w:color w:val="008484"/>
        </w:rPr>
        <w:t>8.</w:t>
      </w:r>
      <w:r>
        <w:rPr>
          <w:rFonts w:asciiTheme="majorHAnsi" w:hAnsiTheme="majorHAnsi" w:cstheme="majorHAnsi"/>
          <w:color w:val="008484"/>
        </w:rPr>
        <w:t>5</w:t>
      </w:r>
      <w:r w:rsidRPr="008B3A2F">
        <w:rPr>
          <w:rFonts w:asciiTheme="majorHAnsi" w:hAnsiTheme="majorHAnsi" w:cstheme="majorHAnsi"/>
          <w:color w:val="008484"/>
        </w:rPr>
        <w:tab/>
      </w:r>
      <w:bookmarkStart w:id="60" w:name="_Toc69127804"/>
      <w:r w:rsidRPr="00912B8B">
        <w:rPr>
          <w:rFonts w:asciiTheme="majorHAnsi" w:hAnsiTheme="majorHAnsi" w:cstheme="majorHAnsi"/>
          <w:color w:val="008484"/>
        </w:rPr>
        <w:t xml:space="preserve">Program </w:t>
      </w:r>
      <w:r w:rsidR="00680C16">
        <w:rPr>
          <w:rFonts w:asciiTheme="majorHAnsi" w:hAnsiTheme="majorHAnsi" w:cstheme="majorHAnsi"/>
          <w:color w:val="008484"/>
        </w:rPr>
        <w:t>e</w:t>
      </w:r>
      <w:r w:rsidRPr="00912B8B">
        <w:rPr>
          <w:rFonts w:asciiTheme="majorHAnsi" w:hAnsiTheme="majorHAnsi" w:cstheme="majorHAnsi"/>
          <w:color w:val="008484"/>
        </w:rPr>
        <w:t>valuation</w:t>
      </w:r>
      <w:bookmarkEnd w:id="59"/>
      <w:bookmarkEnd w:id="60"/>
      <w:r w:rsidRPr="00912B8B">
        <w:rPr>
          <w:rFonts w:asciiTheme="majorHAnsi" w:hAnsiTheme="majorHAnsi" w:cstheme="majorHAnsi"/>
          <w:color w:val="008484"/>
        </w:rPr>
        <w:t xml:space="preserve"> </w:t>
      </w:r>
    </w:p>
    <w:p w14:paraId="6807FEBD" w14:textId="26BC5D7C" w:rsidR="005A26BD" w:rsidRPr="00F52934" w:rsidRDefault="00E36DE1" w:rsidP="00F52934">
      <w:pPr>
        <w:rPr>
          <w:sz w:val="22"/>
          <w:szCs w:val="22"/>
        </w:rPr>
      </w:pPr>
      <w:r w:rsidRPr="00F52934">
        <w:rPr>
          <w:sz w:val="22"/>
          <w:szCs w:val="22"/>
        </w:rPr>
        <w:t>G</w:t>
      </w:r>
      <w:r w:rsidR="003B5B82" w:rsidRPr="00F52934">
        <w:rPr>
          <w:sz w:val="22"/>
          <w:szCs w:val="22"/>
        </w:rPr>
        <w:t>rant r</w:t>
      </w:r>
      <w:r w:rsidR="005A26BD" w:rsidRPr="00F52934">
        <w:rPr>
          <w:sz w:val="22"/>
          <w:szCs w:val="22"/>
        </w:rPr>
        <w:t>ecipients</w:t>
      </w:r>
      <w:r w:rsidRPr="00F52934">
        <w:rPr>
          <w:sz w:val="22"/>
          <w:szCs w:val="22"/>
        </w:rPr>
        <w:t xml:space="preserve"> may be required to</w:t>
      </w:r>
      <w:r w:rsidR="005A26BD" w:rsidRPr="00F52934">
        <w:rPr>
          <w:sz w:val="22"/>
          <w:szCs w:val="22"/>
        </w:rPr>
        <w:t xml:space="preserve"> provide additional information </w:t>
      </w:r>
      <w:r w:rsidR="007B0D7C" w:rsidRPr="00F52934">
        <w:rPr>
          <w:sz w:val="22"/>
          <w:szCs w:val="22"/>
        </w:rPr>
        <w:t>to</w:t>
      </w:r>
      <w:r w:rsidR="005A26BD" w:rsidRPr="00F52934">
        <w:rPr>
          <w:sz w:val="22"/>
          <w:szCs w:val="22"/>
        </w:rPr>
        <w:t xml:space="preserve"> the </w:t>
      </w:r>
      <w:r w:rsidR="0024796E" w:rsidRPr="00F52934">
        <w:rPr>
          <w:sz w:val="22"/>
          <w:szCs w:val="22"/>
        </w:rPr>
        <w:t>D</w:t>
      </w:r>
      <w:r w:rsidR="005A26BD" w:rsidRPr="00F52934">
        <w:rPr>
          <w:sz w:val="22"/>
          <w:szCs w:val="22"/>
        </w:rPr>
        <w:t xml:space="preserve">epartment in relation to the evaluation of the program </w:t>
      </w:r>
      <w:r w:rsidR="003B5B82" w:rsidRPr="00F52934">
        <w:rPr>
          <w:sz w:val="22"/>
          <w:szCs w:val="22"/>
        </w:rPr>
        <w:t xml:space="preserve">or participate in program evaluation activities initiated by the </w:t>
      </w:r>
      <w:r w:rsidR="0024796E" w:rsidRPr="00F52934">
        <w:rPr>
          <w:sz w:val="22"/>
          <w:szCs w:val="22"/>
        </w:rPr>
        <w:t>D</w:t>
      </w:r>
      <w:r w:rsidR="003B5B82" w:rsidRPr="00F52934">
        <w:rPr>
          <w:sz w:val="22"/>
          <w:szCs w:val="22"/>
        </w:rPr>
        <w:t>epartment</w:t>
      </w:r>
      <w:r w:rsidR="00354859" w:rsidRPr="00F52934">
        <w:rPr>
          <w:sz w:val="22"/>
          <w:szCs w:val="22"/>
        </w:rPr>
        <w:t>, for a nominated period after program completion</w:t>
      </w:r>
      <w:r w:rsidR="003B5B82" w:rsidRPr="00F52934">
        <w:rPr>
          <w:sz w:val="22"/>
          <w:szCs w:val="22"/>
        </w:rPr>
        <w:t>.</w:t>
      </w:r>
    </w:p>
    <w:p w14:paraId="0C91A545" w14:textId="3A70BA71" w:rsidR="00293B0A" w:rsidRPr="00F52934" w:rsidRDefault="00E452A3" w:rsidP="00F52934">
      <w:pPr>
        <w:rPr>
          <w:sz w:val="22"/>
          <w:szCs w:val="22"/>
        </w:rPr>
      </w:pPr>
      <w:r w:rsidRPr="00F52934">
        <w:rPr>
          <w:sz w:val="22"/>
          <w:szCs w:val="22"/>
        </w:rPr>
        <w:t xml:space="preserve">Program evaluation </w:t>
      </w:r>
      <w:r w:rsidR="00293B0A" w:rsidRPr="00F52934">
        <w:rPr>
          <w:sz w:val="22"/>
          <w:szCs w:val="22"/>
        </w:rPr>
        <w:t xml:space="preserve">is critical to the </w:t>
      </w:r>
      <w:r w:rsidR="0024796E" w:rsidRPr="00F52934">
        <w:rPr>
          <w:sz w:val="22"/>
          <w:szCs w:val="22"/>
        </w:rPr>
        <w:t>D</w:t>
      </w:r>
      <w:r w:rsidR="00293B0A" w:rsidRPr="00F52934">
        <w:rPr>
          <w:sz w:val="22"/>
          <w:szCs w:val="22"/>
        </w:rPr>
        <w:t xml:space="preserve">epartment in understanding program impact, supporting continuous improvement in program design and delivery, and delivering effective grant program outcomes for Victoria. </w:t>
      </w:r>
    </w:p>
    <w:p w14:paraId="4A7E105F" w14:textId="4FE444D0" w:rsidR="00293B0A" w:rsidRPr="00912B8B" w:rsidRDefault="00293B0A" w:rsidP="00E72127">
      <w:pPr>
        <w:pStyle w:val="Heading1"/>
        <w:numPr>
          <w:ilvl w:val="0"/>
          <w:numId w:val="18"/>
        </w:numPr>
        <w:ind w:hanging="720"/>
        <w:rPr>
          <w:rFonts w:asciiTheme="majorHAnsi" w:hAnsiTheme="majorHAnsi" w:cstheme="majorHAnsi"/>
          <w:color w:val="008484"/>
        </w:rPr>
      </w:pPr>
      <w:bookmarkStart w:id="61" w:name="_Toc69127805"/>
      <w:bookmarkStart w:id="62" w:name="_Toc144129787"/>
      <w:bookmarkStart w:id="63" w:name="_Toc195797120"/>
      <w:r w:rsidRPr="00912B8B">
        <w:rPr>
          <w:rFonts w:asciiTheme="majorHAnsi" w:hAnsiTheme="majorHAnsi" w:cstheme="majorHAnsi"/>
          <w:color w:val="008484"/>
        </w:rPr>
        <w:t xml:space="preserve">Privacy </w:t>
      </w:r>
      <w:bookmarkEnd w:id="61"/>
      <w:r w:rsidRPr="00912B8B">
        <w:rPr>
          <w:rFonts w:asciiTheme="majorHAnsi" w:hAnsiTheme="majorHAnsi" w:cstheme="majorHAnsi"/>
          <w:color w:val="008484"/>
        </w:rPr>
        <w:t>Statement</w:t>
      </w:r>
      <w:bookmarkEnd w:id="62"/>
      <w:bookmarkEnd w:id="63"/>
    </w:p>
    <w:p w14:paraId="6146F137" w14:textId="77777777" w:rsidR="00293B0A" w:rsidRPr="00F52934" w:rsidRDefault="00293B0A" w:rsidP="00293B0A">
      <w:pPr>
        <w:spacing w:line="264" w:lineRule="auto"/>
        <w:rPr>
          <w:rFonts w:cstheme="minorHAnsi"/>
          <w:color w:val="auto"/>
          <w:sz w:val="22"/>
          <w:szCs w:val="22"/>
          <w:lang w:eastAsia="en-AU"/>
        </w:rPr>
      </w:pPr>
      <w:r w:rsidRPr="00F52934">
        <w:rPr>
          <w:sz w:val="22"/>
          <w:szCs w:val="22"/>
        </w:rPr>
        <w:t>A</w:t>
      </w:r>
      <w:r w:rsidRPr="00F52934">
        <w:rPr>
          <w:rFonts w:cstheme="minorHAnsi"/>
          <w:sz w:val="22"/>
          <w:szCs w:val="22"/>
          <w:lang w:eastAsia="en-AU"/>
        </w:rPr>
        <w:t xml:space="preserve">ny personal information provided for this program will be collected and used by the Department for the purposes of assessing eligibility, program administration, program review and evaluation. </w:t>
      </w:r>
    </w:p>
    <w:p w14:paraId="79A0A99D" w14:textId="77777777" w:rsidR="00293B0A" w:rsidRPr="00F52934" w:rsidRDefault="00293B0A" w:rsidP="00293B0A">
      <w:pPr>
        <w:spacing w:line="264" w:lineRule="auto"/>
        <w:rPr>
          <w:rFonts w:cstheme="minorHAnsi"/>
          <w:color w:val="auto"/>
          <w:sz w:val="22"/>
          <w:szCs w:val="22"/>
          <w:lang w:eastAsia="en-AU"/>
        </w:rPr>
      </w:pPr>
      <w:r w:rsidRPr="00F52934">
        <w:rPr>
          <w:rFonts w:cstheme="minorHAnsi"/>
          <w:sz w:val="22"/>
          <w:szCs w:val="22"/>
          <w:lang w:eastAsia="en-AU"/>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2397D5B0" w14:textId="0E1C5FF9" w:rsidR="00293B0A" w:rsidRPr="00F52934" w:rsidRDefault="006E3F9D" w:rsidP="00293B0A">
      <w:pPr>
        <w:spacing w:line="264" w:lineRule="auto"/>
        <w:rPr>
          <w:rFonts w:cstheme="minorHAnsi"/>
          <w:sz w:val="22"/>
          <w:szCs w:val="22"/>
          <w:lang w:eastAsia="en-AU"/>
        </w:rPr>
      </w:pPr>
      <w:r w:rsidRPr="00F52934">
        <w:rPr>
          <w:rFonts w:cstheme="minorHAnsi"/>
          <w:sz w:val="22"/>
          <w:szCs w:val="22"/>
          <w:lang w:val="en-US" w:eastAsia="en-AU"/>
        </w:rPr>
        <w:t>In assessing an application for the program as well as in any audit or evaluation of a successful grant</w:t>
      </w:r>
      <w:r w:rsidR="00293B0A" w:rsidRPr="00F52934">
        <w:rPr>
          <w:rFonts w:cstheme="minorHAnsi"/>
          <w:sz w:val="22"/>
          <w:szCs w:val="22"/>
          <w:lang w:eastAsia="en-AU"/>
        </w:rPr>
        <w:t xml:space="preserve">, it may be necessary to share personal information with </w:t>
      </w:r>
      <w:r w:rsidR="00293B0A" w:rsidRPr="00F52934">
        <w:rPr>
          <w:rFonts w:cstheme="minorHAnsi"/>
          <w:sz w:val="22"/>
          <w:szCs w:val="22"/>
        </w:rPr>
        <w:t xml:space="preserve">State and Commonwealth Government departments and agencies, as well as other external experts. </w:t>
      </w:r>
      <w:r w:rsidR="00293B0A" w:rsidRPr="00F52934">
        <w:rPr>
          <w:rFonts w:cstheme="minorHAnsi"/>
          <w:sz w:val="22"/>
          <w:szCs w:val="22"/>
          <w:lang w:eastAsia="en-AU"/>
        </w:rPr>
        <w:t xml:space="preserve">If personal information about a third party is included in the application, the applicant must ensure the third party is aware of and consents to the contents of this privacy statement. </w:t>
      </w:r>
    </w:p>
    <w:p w14:paraId="12ED78E9" w14:textId="77777777" w:rsidR="00293B0A" w:rsidRPr="00F52934" w:rsidRDefault="00293B0A" w:rsidP="00293B0A">
      <w:pPr>
        <w:spacing w:line="264" w:lineRule="auto"/>
        <w:rPr>
          <w:rFonts w:cstheme="minorHAnsi"/>
          <w:color w:val="auto"/>
          <w:sz w:val="22"/>
          <w:szCs w:val="22"/>
          <w:lang w:eastAsia="en-AU"/>
        </w:rPr>
      </w:pPr>
      <w:r w:rsidRPr="00F52934">
        <w:rPr>
          <w:rFonts w:cstheme="minorHAnsi"/>
          <w:sz w:val="22"/>
          <w:szCs w:val="22"/>
          <w:lang w:eastAsia="en-AU"/>
        </w:rPr>
        <w:t>The Department collects demographic information for economic reporting purposes. No personal information is used in reporting; all reports are presented with aggregated data.</w:t>
      </w:r>
    </w:p>
    <w:p w14:paraId="3B44506C" w14:textId="77777777" w:rsidR="00293B0A" w:rsidRPr="00F52934" w:rsidRDefault="00293B0A" w:rsidP="00293B0A">
      <w:pPr>
        <w:spacing w:line="264" w:lineRule="auto"/>
        <w:rPr>
          <w:rFonts w:cstheme="minorHAnsi"/>
          <w:sz w:val="22"/>
          <w:szCs w:val="22"/>
          <w:lang w:eastAsia="en-AU"/>
        </w:rPr>
      </w:pPr>
      <w:r w:rsidRPr="00F52934">
        <w:rPr>
          <w:rFonts w:cstheme="minorHAnsi"/>
          <w:sz w:val="22"/>
          <w:szCs w:val="22"/>
          <w:lang w:eastAsia="en-AU"/>
        </w:rPr>
        <w:t xml:space="preserve">Any personal information about the applicant or a third party will be collected, held, managed, used, disclosed, or transferred in accordance with the provisions of the </w:t>
      </w:r>
      <w:r w:rsidRPr="00F52934">
        <w:rPr>
          <w:rFonts w:cstheme="minorHAnsi"/>
          <w:i/>
          <w:iCs/>
          <w:sz w:val="22"/>
          <w:szCs w:val="22"/>
          <w:lang w:eastAsia="en-AU"/>
        </w:rPr>
        <w:t>Privacy and Data Protection Act 2014</w:t>
      </w:r>
      <w:r w:rsidRPr="00F52934">
        <w:rPr>
          <w:rFonts w:cstheme="minorHAnsi"/>
          <w:sz w:val="22"/>
          <w:szCs w:val="22"/>
          <w:lang w:eastAsia="en-AU"/>
        </w:rPr>
        <w:t xml:space="preserve"> (Vic) and other applicable laws.</w:t>
      </w:r>
    </w:p>
    <w:p w14:paraId="412117C3" w14:textId="0B8EB4EA" w:rsidR="002917FB" w:rsidRPr="00F52934" w:rsidRDefault="00293B0A" w:rsidP="00293B0A">
      <w:pPr>
        <w:spacing w:line="264" w:lineRule="auto"/>
        <w:rPr>
          <w:rFonts w:cstheme="minorHAnsi"/>
          <w:sz w:val="22"/>
          <w:szCs w:val="22"/>
        </w:rPr>
      </w:pPr>
      <w:r w:rsidRPr="00F52934">
        <w:rPr>
          <w:rFonts w:cstheme="minorHAnsi"/>
          <w:sz w:val="22"/>
          <w:szCs w:val="22"/>
        </w:rPr>
        <w:t xml:space="preserve">Enquiries about access or correction to your personal information can be emailed to </w:t>
      </w:r>
      <w:hyperlink r:id="rId25" w:history="1">
        <w:r w:rsidR="002917FB" w:rsidRPr="00F52934">
          <w:rPr>
            <w:rStyle w:val="Hyperlink"/>
            <w:rFonts w:cstheme="minorHAnsi"/>
            <w:sz w:val="22"/>
            <w:szCs w:val="22"/>
          </w:rPr>
          <w:t>multicultural@business.vic.gov.au</w:t>
        </w:r>
      </w:hyperlink>
      <w:r w:rsidR="002917FB" w:rsidRPr="00F52934">
        <w:rPr>
          <w:rFonts w:cstheme="minorHAnsi"/>
          <w:sz w:val="22"/>
          <w:szCs w:val="22"/>
        </w:rPr>
        <w:t>.</w:t>
      </w:r>
    </w:p>
    <w:p w14:paraId="69041DD6" w14:textId="77777777" w:rsidR="00293B0A" w:rsidRPr="00F52934" w:rsidRDefault="00293B0A" w:rsidP="00293B0A">
      <w:pPr>
        <w:pStyle w:val="Normalnospace"/>
        <w:spacing w:after="0"/>
        <w:rPr>
          <w:rFonts w:ascii="VIC" w:hAnsi="VIC" w:cstheme="minorHAnsi"/>
          <w:sz w:val="22"/>
          <w:szCs w:val="22"/>
        </w:rPr>
      </w:pPr>
      <w:r w:rsidRPr="00F52934">
        <w:rPr>
          <w:rFonts w:ascii="VIC" w:hAnsi="VIC" w:cstheme="minorHAnsi"/>
          <w:sz w:val="22"/>
          <w:szCs w:val="22"/>
        </w:rPr>
        <w:t xml:space="preserve">Other concerns regarding the privacy of personal information, can be emailed to the Department’s Privacy Unit at </w:t>
      </w:r>
      <w:hyperlink r:id="rId26" w:history="1">
        <w:r w:rsidRPr="00F52934">
          <w:rPr>
            <w:rStyle w:val="Hyperlink"/>
            <w:rFonts w:ascii="VIC" w:hAnsi="VIC" w:cstheme="minorHAnsi"/>
            <w:sz w:val="22"/>
            <w:szCs w:val="22"/>
          </w:rPr>
          <w:t>privacy@ecodev.vic.gov.au</w:t>
        </w:r>
      </w:hyperlink>
      <w:r w:rsidRPr="00F52934">
        <w:rPr>
          <w:rFonts w:ascii="VIC" w:hAnsi="VIC" w:cstheme="minorHAnsi"/>
          <w:sz w:val="22"/>
          <w:szCs w:val="22"/>
        </w:rPr>
        <w:t>. The Department’s privacy policy is also available by emailing the Department’s Privacy Unit.</w:t>
      </w:r>
    </w:p>
    <w:p w14:paraId="5DF97960" w14:textId="3B969E6F" w:rsidR="00293B0A" w:rsidRPr="00912B8B" w:rsidRDefault="00293B0A" w:rsidP="00E72127">
      <w:pPr>
        <w:pStyle w:val="Heading1"/>
        <w:numPr>
          <w:ilvl w:val="0"/>
          <w:numId w:val="18"/>
        </w:numPr>
        <w:ind w:hanging="720"/>
        <w:rPr>
          <w:rFonts w:asciiTheme="majorHAnsi" w:hAnsiTheme="majorHAnsi" w:cstheme="majorHAnsi"/>
          <w:color w:val="008484"/>
        </w:rPr>
      </w:pPr>
      <w:bookmarkStart w:id="64" w:name="_Toc144129788"/>
      <w:bookmarkStart w:id="65" w:name="_Toc195797121"/>
      <w:r w:rsidRPr="00912B8B">
        <w:rPr>
          <w:rFonts w:asciiTheme="majorHAnsi" w:hAnsiTheme="majorHAnsi" w:cstheme="majorHAnsi"/>
          <w:color w:val="008484"/>
        </w:rPr>
        <w:t>Department Probity and Decision-making</w:t>
      </w:r>
      <w:bookmarkEnd w:id="64"/>
      <w:bookmarkEnd w:id="65"/>
    </w:p>
    <w:p w14:paraId="46B24186" w14:textId="77777777" w:rsidR="00293B0A"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The Victorian Government makes every effort to ensure the grant application and assessment process is fair and undertaken in line with the published program guidelines.</w:t>
      </w:r>
    </w:p>
    <w:p w14:paraId="3F888FDD" w14:textId="11BAB7AC" w:rsidR="00293B0A"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 xml:space="preserve">Decisions in recommending and awarding grant funding under this program are at the </w:t>
      </w:r>
      <w:r w:rsidR="002917FB" w:rsidRPr="00344182">
        <w:rPr>
          <w:rFonts w:ascii="VIC" w:hAnsi="VIC" w:cstheme="minorHAnsi"/>
          <w:sz w:val="22"/>
          <w:szCs w:val="22"/>
        </w:rPr>
        <w:t>D</w:t>
      </w:r>
      <w:r w:rsidRPr="00344182">
        <w:rPr>
          <w:rFonts w:ascii="VIC" w:hAnsi="VIC" w:cstheme="minorHAnsi"/>
          <w:sz w:val="22"/>
          <w:szCs w:val="22"/>
        </w:rPr>
        <w:t>epartment</w:t>
      </w:r>
      <w:r w:rsidR="002917FB" w:rsidRPr="00344182">
        <w:rPr>
          <w:rFonts w:ascii="VIC" w:hAnsi="VIC" w:cstheme="minorHAnsi"/>
          <w:sz w:val="22"/>
          <w:szCs w:val="22"/>
        </w:rPr>
        <w:t>’s</w:t>
      </w:r>
      <w:r w:rsidRPr="00344182">
        <w:rPr>
          <w:rFonts w:ascii="VIC" w:hAnsi="VIC" w:cstheme="minorHAnsi"/>
          <w:sz w:val="22"/>
          <w:szCs w:val="22"/>
        </w:rPr>
        <w:t xml:space="preserve"> discretion. This includes not making any funding available or approving a lesser amount than that applied for.</w:t>
      </w:r>
    </w:p>
    <w:p w14:paraId="644A14C8" w14:textId="141B4410" w:rsidR="00EA5E4B"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 xml:space="preserve">These guidelines and application terms may be changed from time to time, </w:t>
      </w:r>
      <w:r w:rsidR="009554CC" w:rsidRPr="00344182">
        <w:rPr>
          <w:rFonts w:ascii="VIC" w:hAnsi="VIC" w:cstheme="minorHAnsi"/>
          <w:sz w:val="22"/>
          <w:szCs w:val="22"/>
        </w:rPr>
        <w:t xml:space="preserve">within the discretion of the </w:t>
      </w:r>
      <w:r w:rsidR="0024796E">
        <w:rPr>
          <w:rFonts w:ascii="VIC" w:hAnsi="VIC" w:cstheme="minorHAnsi"/>
          <w:sz w:val="22"/>
          <w:szCs w:val="22"/>
        </w:rPr>
        <w:t>D</w:t>
      </w:r>
      <w:r w:rsidR="00806E94" w:rsidRPr="00344182">
        <w:rPr>
          <w:rFonts w:ascii="VIC" w:hAnsi="VIC" w:cstheme="minorHAnsi"/>
          <w:sz w:val="22"/>
          <w:szCs w:val="22"/>
        </w:rPr>
        <w:t xml:space="preserve">epartment </w:t>
      </w:r>
      <w:r w:rsidR="009554CC" w:rsidRPr="00344182">
        <w:rPr>
          <w:rFonts w:ascii="VIC" w:hAnsi="VIC" w:cstheme="minorHAnsi"/>
          <w:sz w:val="22"/>
          <w:szCs w:val="22"/>
        </w:rPr>
        <w:t xml:space="preserve">and </w:t>
      </w:r>
      <w:r w:rsidR="003523C5" w:rsidRPr="00344182">
        <w:rPr>
          <w:rFonts w:ascii="VIC" w:hAnsi="VIC" w:cstheme="minorHAnsi"/>
          <w:sz w:val="22"/>
          <w:szCs w:val="22"/>
        </w:rPr>
        <w:t xml:space="preserve">the changes </w:t>
      </w:r>
      <w:r w:rsidR="009554CC" w:rsidRPr="00344182">
        <w:rPr>
          <w:rFonts w:ascii="VIC" w:hAnsi="VIC" w:cstheme="minorHAnsi"/>
          <w:sz w:val="22"/>
          <w:szCs w:val="22"/>
        </w:rPr>
        <w:t>will apply</w:t>
      </w:r>
      <w:r w:rsidR="003523C5" w:rsidRPr="00344182">
        <w:rPr>
          <w:rFonts w:ascii="VIC" w:hAnsi="VIC" w:cstheme="minorHAnsi"/>
          <w:sz w:val="22"/>
          <w:szCs w:val="22"/>
        </w:rPr>
        <w:t xml:space="preserve"> to you</w:t>
      </w:r>
      <w:r w:rsidR="00930A3D" w:rsidRPr="00344182">
        <w:rPr>
          <w:rFonts w:ascii="VIC" w:hAnsi="VIC" w:cstheme="minorHAnsi"/>
          <w:sz w:val="22"/>
          <w:szCs w:val="22"/>
        </w:rPr>
        <w:t>r application</w:t>
      </w:r>
      <w:r w:rsidRPr="00344182">
        <w:rPr>
          <w:rFonts w:ascii="VIC" w:hAnsi="VIC" w:cstheme="minorHAnsi"/>
          <w:sz w:val="22"/>
          <w:szCs w:val="22"/>
        </w:rPr>
        <w:t>.</w:t>
      </w:r>
    </w:p>
    <w:p w14:paraId="343A46F6" w14:textId="581C9F9A" w:rsidR="00293B0A" w:rsidRPr="00344182" w:rsidRDefault="00293B0A" w:rsidP="00293B0A">
      <w:pPr>
        <w:pStyle w:val="Normalnospace"/>
        <w:spacing w:before="120"/>
        <w:rPr>
          <w:rFonts w:ascii="VIC" w:hAnsi="VIC" w:cstheme="minorHAnsi"/>
          <w:sz w:val="22"/>
          <w:szCs w:val="22"/>
        </w:rPr>
      </w:pPr>
      <w:r w:rsidRPr="00344182">
        <w:rPr>
          <w:rFonts w:ascii="VIC" w:hAnsi="VIC" w:cstheme="minorHAnsi"/>
          <w:sz w:val="22"/>
          <w:szCs w:val="22"/>
        </w:rPr>
        <w:t xml:space="preserve">The </w:t>
      </w:r>
      <w:r w:rsidR="00344182" w:rsidRPr="00344182">
        <w:rPr>
          <w:rFonts w:ascii="VIC" w:hAnsi="VIC" w:cstheme="minorHAnsi"/>
          <w:sz w:val="22"/>
          <w:szCs w:val="22"/>
        </w:rPr>
        <w:t>D</w:t>
      </w:r>
      <w:r w:rsidRPr="00344182">
        <w:rPr>
          <w:rFonts w:ascii="VIC" w:hAnsi="VIC" w:cstheme="minorHAnsi"/>
          <w:sz w:val="22"/>
          <w:szCs w:val="22"/>
        </w:rPr>
        <w:t xml:space="preserve">epartment may request the applicant provide further information should it be necessary to assess an application to the </w:t>
      </w:r>
      <w:r w:rsidR="00344182" w:rsidRPr="00344182">
        <w:rPr>
          <w:rFonts w:ascii="VIC" w:hAnsi="VIC" w:cstheme="minorHAnsi"/>
          <w:sz w:val="22"/>
          <w:szCs w:val="22"/>
        </w:rPr>
        <w:t>p</w:t>
      </w:r>
      <w:r w:rsidRPr="00344182">
        <w:rPr>
          <w:rFonts w:ascii="VIC" w:hAnsi="VIC" w:cstheme="minorHAnsi"/>
          <w:sz w:val="22"/>
          <w:szCs w:val="22"/>
        </w:rPr>
        <w:t>rogram’s policy objectives.</w:t>
      </w:r>
    </w:p>
    <w:p w14:paraId="1A84648E" w14:textId="6B8FB7D6" w:rsidR="00293B0A" w:rsidRPr="008B3A2F" w:rsidRDefault="000304A0" w:rsidP="00912B8B">
      <w:pPr>
        <w:pStyle w:val="Heading2"/>
        <w:rPr>
          <w:rFonts w:asciiTheme="majorHAnsi" w:hAnsiTheme="majorHAnsi" w:cstheme="majorHAnsi"/>
          <w:color w:val="008484"/>
          <w:szCs w:val="14"/>
        </w:rPr>
      </w:pPr>
      <w:bookmarkStart w:id="66" w:name="_Toc195797122"/>
      <w:r w:rsidRPr="008B3A2F">
        <w:rPr>
          <w:rFonts w:asciiTheme="majorHAnsi" w:hAnsiTheme="majorHAnsi" w:cstheme="majorHAnsi"/>
          <w:color w:val="008484"/>
          <w:szCs w:val="14"/>
        </w:rPr>
        <w:t>10.1</w:t>
      </w:r>
      <w:r w:rsidRPr="008B3A2F">
        <w:rPr>
          <w:rFonts w:asciiTheme="majorHAnsi" w:hAnsiTheme="majorHAnsi" w:cstheme="majorHAnsi"/>
          <w:color w:val="008484"/>
          <w:szCs w:val="14"/>
        </w:rPr>
        <w:tab/>
      </w:r>
      <w:r w:rsidR="000561E5">
        <w:rPr>
          <w:rFonts w:asciiTheme="majorHAnsi" w:hAnsiTheme="majorHAnsi" w:cstheme="majorHAnsi"/>
          <w:color w:val="008484"/>
          <w:szCs w:val="14"/>
        </w:rPr>
        <w:t>C</w:t>
      </w:r>
      <w:r w:rsidR="00AD3D7B" w:rsidRPr="008B3A2F">
        <w:rPr>
          <w:rFonts w:asciiTheme="majorHAnsi" w:hAnsiTheme="majorHAnsi" w:cstheme="majorHAnsi"/>
          <w:color w:val="008484"/>
          <w:szCs w:val="14"/>
        </w:rPr>
        <w:t>onflict</w:t>
      </w:r>
      <w:r w:rsidR="000561E5">
        <w:rPr>
          <w:rFonts w:asciiTheme="majorHAnsi" w:hAnsiTheme="majorHAnsi" w:cstheme="majorHAnsi"/>
          <w:color w:val="008484"/>
          <w:szCs w:val="14"/>
        </w:rPr>
        <w:t>s</w:t>
      </w:r>
      <w:r w:rsidR="00AD3D7B" w:rsidRPr="008B3A2F">
        <w:rPr>
          <w:rFonts w:asciiTheme="majorHAnsi" w:hAnsiTheme="majorHAnsi" w:cstheme="majorHAnsi"/>
          <w:color w:val="008484"/>
          <w:szCs w:val="14"/>
        </w:rPr>
        <w:t xml:space="preserve"> of interest</w:t>
      </w:r>
      <w:bookmarkEnd w:id="66"/>
    </w:p>
    <w:p w14:paraId="4F47D177" w14:textId="77777777" w:rsidR="000561E5" w:rsidRDefault="000561E5" w:rsidP="000561E5">
      <w:pPr>
        <w:pStyle w:val="Normalnospace"/>
        <w:spacing w:before="120"/>
        <w:rPr>
          <w:rFonts w:ascii="VIC" w:hAnsi="VIC" w:cstheme="minorHAnsi"/>
          <w:sz w:val="22"/>
          <w:szCs w:val="22"/>
        </w:rPr>
      </w:pPr>
      <w:r w:rsidRPr="00344182">
        <w:rPr>
          <w:rFonts w:ascii="VIC" w:hAnsi="VIC" w:cstheme="minorHAnsi"/>
          <w:sz w:val="22"/>
          <w:szCs w:val="22"/>
        </w:rPr>
        <w:t xml:space="preserve">Victorian Government staff are required to act in accord with the Code of Conduct for Victorian Public Sector Employees (Section 61) issued under the </w:t>
      </w:r>
      <w:r w:rsidRPr="00344182">
        <w:rPr>
          <w:rFonts w:ascii="VIC" w:hAnsi="VIC" w:cstheme="minorHAnsi"/>
          <w:i/>
          <w:sz w:val="22"/>
          <w:szCs w:val="22"/>
        </w:rPr>
        <w:t xml:space="preserve">Public Administration Act 2004 </w:t>
      </w:r>
      <w:r w:rsidRPr="00344182">
        <w:rPr>
          <w:rFonts w:ascii="VIC" w:hAnsi="VIC" w:cstheme="minorHAnsi"/>
          <w:sz w:val="22"/>
          <w:szCs w:val="22"/>
        </w:rPr>
        <w:t xml:space="preserve">(Vic). This includes an obligation to avoid conflicts of interest wherever possible and declare and manage any conflicts of interest that cannot be avoided. </w:t>
      </w:r>
    </w:p>
    <w:p w14:paraId="113B9D0C" w14:textId="2839F722" w:rsidR="000561E5" w:rsidRDefault="000561E5" w:rsidP="000561E5">
      <w:pPr>
        <w:pStyle w:val="Normalnospace"/>
        <w:spacing w:before="120"/>
        <w:rPr>
          <w:rFonts w:ascii="VIC" w:hAnsi="VIC" w:cstheme="minorHAnsi"/>
          <w:sz w:val="22"/>
          <w:szCs w:val="22"/>
        </w:rPr>
      </w:pPr>
      <w:r>
        <w:rPr>
          <w:rFonts w:ascii="VIC" w:hAnsi="VIC" w:cstheme="minorHAnsi"/>
          <w:sz w:val="22"/>
          <w:szCs w:val="22"/>
        </w:rPr>
        <w:t xml:space="preserve">Similar </w:t>
      </w:r>
      <w:r w:rsidR="00ED2BD5">
        <w:rPr>
          <w:rFonts w:ascii="VIC" w:hAnsi="VIC" w:cstheme="minorHAnsi"/>
          <w:sz w:val="22"/>
          <w:szCs w:val="22"/>
        </w:rPr>
        <w:t>obligations</w:t>
      </w:r>
      <w:r>
        <w:rPr>
          <w:rFonts w:ascii="VIC" w:hAnsi="VIC" w:cstheme="minorHAnsi"/>
          <w:sz w:val="22"/>
          <w:szCs w:val="22"/>
        </w:rPr>
        <w:t xml:space="preserve"> apply to c</w:t>
      </w:r>
      <w:r w:rsidRPr="00CD5B74">
        <w:rPr>
          <w:rFonts w:ascii="VIC" w:hAnsi="VIC" w:cstheme="minorHAnsi"/>
          <w:sz w:val="22"/>
          <w:szCs w:val="22"/>
        </w:rPr>
        <w:t>ouncillors</w:t>
      </w:r>
      <w:r w:rsidR="00452CDD">
        <w:rPr>
          <w:rFonts w:ascii="VIC" w:hAnsi="VIC" w:cstheme="minorHAnsi"/>
          <w:sz w:val="22"/>
          <w:szCs w:val="22"/>
        </w:rPr>
        <w:t xml:space="preserve">, members of council staff and external members of delegated committees </w:t>
      </w:r>
      <w:r>
        <w:rPr>
          <w:rFonts w:ascii="VIC" w:hAnsi="VIC" w:cstheme="minorHAnsi"/>
          <w:sz w:val="22"/>
          <w:szCs w:val="22"/>
        </w:rPr>
        <w:t xml:space="preserve">under the </w:t>
      </w:r>
      <w:r w:rsidRPr="000561E5">
        <w:rPr>
          <w:rFonts w:ascii="VIC" w:hAnsi="VIC" w:cstheme="minorHAnsi"/>
          <w:i/>
          <w:iCs/>
          <w:sz w:val="22"/>
          <w:szCs w:val="22"/>
        </w:rPr>
        <w:t>Local Government Act 2020</w:t>
      </w:r>
      <w:r w:rsidR="00513D7E" w:rsidRPr="00513D7E">
        <w:rPr>
          <w:rFonts w:ascii="VIC" w:hAnsi="VIC" w:cstheme="minorHAnsi"/>
          <w:sz w:val="22"/>
          <w:szCs w:val="22"/>
        </w:rPr>
        <w:t xml:space="preserve"> (Vic)</w:t>
      </w:r>
      <w:r w:rsidRPr="00513D7E">
        <w:rPr>
          <w:rFonts w:ascii="VIC" w:hAnsi="VIC" w:cstheme="minorHAnsi"/>
          <w:sz w:val="22"/>
          <w:szCs w:val="22"/>
        </w:rPr>
        <w:t>.</w:t>
      </w:r>
      <w:r w:rsidR="008D34B0">
        <w:rPr>
          <w:rFonts w:ascii="VIC" w:hAnsi="VIC" w:cstheme="minorHAnsi"/>
          <w:sz w:val="22"/>
          <w:szCs w:val="22"/>
        </w:rPr>
        <w:t xml:space="preserve"> In </w:t>
      </w:r>
      <w:proofErr w:type="gramStart"/>
      <w:r w:rsidR="008D34B0">
        <w:rPr>
          <w:rFonts w:ascii="VIC" w:hAnsi="VIC" w:cstheme="minorHAnsi"/>
          <w:sz w:val="22"/>
          <w:szCs w:val="22"/>
        </w:rPr>
        <w:t>addition</w:t>
      </w:r>
      <w:proofErr w:type="gramEnd"/>
      <w:r w:rsidR="00D438DF">
        <w:rPr>
          <w:rFonts w:ascii="VIC" w:hAnsi="VIC" w:cstheme="minorHAnsi"/>
          <w:sz w:val="22"/>
          <w:szCs w:val="22"/>
        </w:rPr>
        <w:t xml:space="preserve"> disclosure and management requirements apply, including as required by </w:t>
      </w:r>
      <w:r w:rsidR="00CC47D7">
        <w:rPr>
          <w:rFonts w:ascii="VIC" w:hAnsi="VIC" w:cstheme="minorHAnsi"/>
          <w:sz w:val="22"/>
          <w:szCs w:val="22"/>
        </w:rPr>
        <w:t>each</w:t>
      </w:r>
      <w:r w:rsidR="00D438DF">
        <w:rPr>
          <w:rFonts w:ascii="VIC" w:hAnsi="VIC" w:cstheme="minorHAnsi"/>
          <w:sz w:val="22"/>
          <w:szCs w:val="22"/>
        </w:rPr>
        <w:t xml:space="preserve"> council’s </w:t>
      </w:r>
      <w:r w:rsidR="00CC47D7">
        <w:rPr>
          <w:rFonts w:ascii="VIC" w:hAnsi="VIC" w:cstheme="minorHAnsi"/>
          <w:sz w:val="22"/>
          <w:szCs w:val="22"/>
        </w:rPr>
        <w:t>G</w:t>
      </w:r>
      <w:r w:rsidR="00D438DF">
        <w:rPr>
          <w:rFonts w:ascii="VIC" w:hAnsi="VIC" w:cstheme="minorHAnsi"/>
          <w:sz w:val="22"/>
          <w:szCs w:val="22"/>
        </w:rPr>
        <w:t xml:space="preserve">overnance </w:t>
      </w:r>
      <w:r w:rsidR="00CC47D7">
        <w:rPr>
          <w:rFonts w:ascii="VIC" w:hAnsi="VIC" w:cstheme="minorHAnsi"/>
          <w:sz w:val="22"/>
          <w:szCs w:val="22"/>
        </w:rPr>
        <w:t>R</w:t>
      </w:r>
      <w:r w:rsidR="00D438DF">
        <w:rPr>
          <w:rFonts w:ascii="VIC" w:hAnsi="VIC" w:cstheme="minorHAnsi"/>
          <w:sz w:val="22"/>
          <w:szCs w:val="22"/>
        </w:rPr>
        <w:t>ules.</w:t>
      </w:r>
    </w:p>
    <w:p w14:paraId="72DD20DE" w14:textId="27AC299E" w:rsidR="00293B0A" w:rsidRDefault="000304A0" w:rsidP="000304A0">
      <w:pPr>
        <w:pStyle w:val="Heading2"/>
        <w:rPr>
          <w:rFonts w:asciiTheme="majorHAnsi" w:hAnsiTheme="majorHAnsi" w:cstheme="majorHAnsi"/>
          <w:color w:val="008484"/>
        </w:rPr>
      </w:pPr>
      <w:bookmarkStart w:id="67" w:name="_Toc195797123"/>
      <w:r w:rsidRPr="00912B8B">
        <w:rPr>
          <w:rFonts w:asciiTheme="majorHAnsi" w:hAnsiTheme="majorHAnsi" w:cstheme="majorHAnsi"/>
          <w:color w:val="008484"/>
          <w:szCs w:val="14"/>
        </w:rPr>
        <w:t>10.2</w:t>
      </w:r>
      <w:r w:rsidRPr="00912B8B">
        <w:rPr>
          <w:rFonts w:asciiTheme="majorHAnsi" w:hAnsiTheme="majorHAnsi" w:cstheme="majorHAnsi"/>
          <w:color w:val="008484"/>
          <w:szCs w:val="14"/>
        </w:rPr>
        <w:tab/>
      </w:r>
      <w:r w:rsidR="00293B0A" w:rsidRPr="009E5736">
        <w:rPr>
          <w:rFonts w:asciiTheme="majorHAnsi" w:hAnsiTheme="majorHAnsi" w:cstheme="majorHAnsi"/>
          <w:color w:val="008484"/>
        </w:rPr>
        <w:t>Complaints</w:t>
      </w:r>
      <w:bookmarkEnd w:id="67"/>
    </w:p>
    <w:p w14:paraId="42B5472C" w14:textId="7724742D" w:rsidR="00B11AFB" w:rsidRPr="008B45CA" w:rsidRDefault="00B11AFB" w:rsidP="00B11AFB">
      <w:pPr>
        <w:pStyle w:val="Normalnospace"/>
        <w:rPr>
          <w:rFonts w:ascii="VIC" w:hAnsi="VIC" w:cstheme="minorHAnsi"/>
          <w:sz w:val="22"/>
          <w:szCs w:val="22"/>
        </w:rPr>
      </w:pPr>
      <w:r w:rsidRPr="008B45CA">
        <w:rPr>
          <w:rFonts w:ascii="VIC" w:hAnsi="VIC" w:cstheme="minorHAnsi"/>
          <w:sz w:val="22"/>
          <w:szCs w:val="22"/>
        </w:rPr>
        <w:t xml:space="preserve">If an applicant </w:t>
      </w:r>
      <w:r w:rsidR="00F52934">
        <w:rPr>
          <w:rFonts w:ascii="VIC" w:hAnsi="VIC" w:cstheme="minorHAnsi"/>
          <w:sz w:val="22"/>
          <w:szCs w:val="22"/>
        </w:rPr>
        <w:t>would like to</w:t>
      </w:r>
      <w:r w:rsidRPr="008B45CA">
        <w:rPr>
          <w:rFonts w:ascii="VIC" w:hAnsi="VIC" w:cstheme="minorHAnsi"/>
          <w:sz w:val="22"/>
          <w:szCs w:val="22"/>
        </w:rPr>
        <w:t xml:space="preserve"> lodge a complaint </w:t>
      </w:r>
      <w:r w:rsidR="001C1856" w:rsidRPr="008B45CA">
        <w:rPr>
          <w:rFonts w:ascii="VIC" w:hAnsi="VIC" w:cstheme="minorHAnsi"/>
          <w:sz w:val="22"/>
          <w:szCs w:val="22"/>
        </w:rPr>
        <w:t>or</w:t>
      </w:r>
      <w:r w:rsidR="00D16D43" w:rsidRPr="008B45CA">
        <w:rPr>
          <w:rFonts w:ascii="VIC" w:hAnsi="VIC" w:cstheme="minorHAnsi"/>
          <w:sz w:val="22"/>
          <w:szCs w:val="22"/>
        </w:rPr>
        <w:t xml:space="preserve"> provide</w:t>
      </w:r>
      <w:r w:rsidR="001C1856" w:rsidRPr="008B45CA">
        <w:rPr>
          <w:rFonts w:ascii="VIC" w:hAnsi="VIC" w:cstheme="minorHAnsi"/>
          <w:sz w:val="22"/>
          <w:szCs w:val="22"/>
        </w:rPr>
        <w:t xml:space="preserve"> feedback to the </w:t>
      </w:r>
      <w:r w:rsidR="008B45CA" w:rsidRPr="008B45CA">
        <w:rPr>
          <w:rFonts w:ascii="VIC" w:hAnsi="VIC" w:cstheme="minorHAnsi"/>
          <w:sz w:val="22"/>
          <w:szCs w:val="22"/>
        </w:rPr>
        <w:t>D</w:t>
      </w:r>
      <w:r w:rsidR="001C1856" w:rsidRPr="008B45CA">
        <w:rPr>
          <w:rFonts w:ascii="VIC" w:hAnsi="VIC" w:cstheme="minorHAnsi"/>
          <w:sz w:val="22"/>
          <w:szCs w:val="22"/>
        </w:rPr>
        <w:t xml:space="preserve">epartment </w:t>
      </w:r>
      <w:r w:rsidRPr="008B45CA">
        <w:rPr>
          <w:rFonts w:ascii="VIC" w:hAnsi="VIC" w:cstheme="minorHAnsi"/>
          <w:sz w:val="22"/>
          <w:szCs w:val="22"/>
        </w:rPr>
        <w:t xml:space="preserve">about the process for a grant application, requests can be made via this online </w:t>
      </w:r>
      <w:hyperlink r:id="rId27" w:history="1">
        <w:r w:rsidRPr="008B45CA">
          <w:rPr>
            <w:rStyle w:val="Hyperlink"/>
            <w:rFonts w:ascii="VIC" w:hAnsi="VIC" w:cstheme="minorHAnsi"/>
            <w:sz w:val="22"/>
            <w:szCs w:val="22"/>
          </w:rPr>
          <w:t>form</w:t>
        </w:r>
      </w:hyperlink>
      <w:r w:rsidR="00AE622F" w:rsidRPr="008B45CA">
        <w:rPr>
          <w:rFonts w:ascii="VIC" w:hAnsi="VIC" w:cstheme="minorHAnsi"/>
          <w:sz w:val="22"/>
          <w:szCs w:val="22"/>
        </w:rPr>
        <w:t xml:space="preserve"> </w:t>
      </w:r>
      <w:r w:rsidR="008B45CA" w:rsidRPr="008B45CA">
        <w:rPr>
          <w:rFonts w:ascii="VIC" w:hAnsi="VIC" w:cstheme="minorHAnsi"/>
          <w:sz w:val="22"/>
          <w:szCs w:val="22"/>
        </w:rPr>
        <w:t xml:space="preserve">or </w:t>
      </w:r>
      <w:r w:rsidRPr="008B45CA">
        <w:rPr>
          <w:rFonts w:ascii="VIC" w:hAnsi="VIC" w:cstheme="minorHAnsi"/>
          <w:sz w:val="22"/>
          <w:szCs w:val="22"/>
        </w:rPr>
        <w:t xml:space="preserve">by sending a written request to </w:t>
      </w:r>
      <w:hyperlink r:id="rId28" w:history="1">
        <w:r w:rsidR="008B4A7B" w:rsidRPr="008B45CA">
          <w:rPr>
            <w:rStyle w:val="Hyperlink"/>
            <w:rFonts w:ascii="VIC" w:hAnsi="VIC" w:cstheme="minorHAnsi"/>
            <w:sz w:val="22"/>
            <w:szCs w:val="22"/>
          </w:rPr>
          <w:t>multicultural@business.vic.gov.au</w:t>
        </w:r>
      </w:hyperlink>
      <w:r w:rsidRPr="008B45CA">
        <w:rPr>
          <w:rFonts w:ascii="VIC" w:hAnsi="VIC" w:cstheme="minorHAnsi"/>
          <w:sz w:val="22"/>
          <w:szCs w:val="22"/>
        </w:rPr>
        <w:t>.</w:t>
      </w:r>
    </w:p>
    <w:p w14:paraId="334CA921" w14:textId="2D78A0F1" w:rsidR="00BF76AD" w:rsidRPr="008B45CA" w:rsidRDefault="001F77F7" w:rsidP="00BF76AD">
      <w:pPr>
        <w:pStyle w:val="Normalnospace"/>
        <w:rPr>
          <w:rFonts w:ascii="VIC" w:hAnsi="VIC" w:cstheme="minorHAnsi"/>
          <w:sz w:val="22"/>
          <w:szCs w:val="22"/>
        </w:rPr>
      </w:pPr>
      <w:r w:rsidRPr="008B45CA">
        <w:rPr>
          <w:rFonts w:ascii="VIC" w:hAnsi="VIC" w:cstheme="minorHAnsi"/>
          <w:sz w:val="22"/>
          <w:szCs w:val="22"/>
        </w:rPr>
        <w:t xml:space="preserve">Requests can be made in relation to the </w:t>
      </w:r>
      <w:r w:rsidR="00783EB6" w:rsidRPr="008B45CA">
        <w:rPr>
          <w:rFonts w:ascii="VIC" w:hAnsi="VIC" w:cstheme="minorHAnsi"/>
          <w:sz w:val="22"/>
          <w:szCs w:val="22"/>
        </w:rPr>
        <w:t xml:space="preserve">application </w:t>
      </w:r>
      <w:r w:rsidRPr="008B45CA">
        <w:rPr>
          <w:rFonts w:ascii="VIC" w:hAnsi="VIC" w:cstheme="minorHAnsi"/>
          <w:sz w:val="22"/>
          <w:szCs w:val="22"/>
        </w:rPr>
        <w:t xml:space="preserve">process and </w:t>
      </w:r>
      <w:r w:rsidR="006D5789" w:rsidRPr="008B45CA">
        <w:rPr>
          <w:rFonts w:ascii="VIC" w:hAnsi="VIC" w:cstheme="minorHAnsi"/>
          <w:sz w:val="22"/>
          <w:szCs w:val="22"/>
        </w:rPr>
        <w:t>adherence to the</w:t>
      </w:r>
      <w:r w:rsidR="00C6560A" w:rsidRPr="008B45CA">
        <w:rPr>
          <w:rFonts w:ascii="VIC" w:hAnsi="VIC" w:cstheme="minorHAnsi"/>
          <w:sz w:val="22"/>
          <w:szCs w:val="22"/>
        </w:rPr>
        <w:t xml:space="preserve">se guidelines. </w:t>
      </w:r>
      <w:r w:rsidR="00BF76AD" w:rsidRPr="008B45CA">
        <w:rPr>
          <w:rFonts w:ascii="VIC" w:hAnsi="VIC" w:cstheme="minorHAnsi"/>
          <w:sz w:val="22"/>
          <w:szCs w:val="22"/>
        </w:rPr>
        <w:t>Re-assessment of an application or overturning of a funding decision for a merit-based grant, will not be considered through the complaints process.</w:t>
      </w:r>
    </w:p>
    <w:p w14:paraId="402E7A6E" w14:textId="4D1D0F03" w:rsidR="00B11AFB" w:rsidRPr="008B45CA" w:rsidRDefault="00B11AFB" w:rsidP="00B11AFB">
      <w:pPr>
        <w:pStyle w:val="Normalnospace"/>
        <w:rPr>
          <w:rFonts w:ascii="VIC" w:hAnsi="VIC" w:cstheme="minorHAnsi"/>
          <w:sz w:val="22"/>
          <w:szCs w:val="22"/>
        </w:rPr>
      </w:pPr>
      <w:r w:rsidRPr="008B45CA">
        <w:rPr>
          <w:rFonts w:ascii="VIC" w:hAnsi="VIC" w:cstheme="minorHAnsi"/>
          <w:sz w:val="22"/>
          <w:szCs w:val="22"/>
        </w:rPr>
        <w:t xml:space="preserve">Once your complaint has been received by the </w:t>
      </w:r>
      <w:r w:rsidR="008B45CA" w:rsidRPr="008B45CA">
        <w:rPr>
          <w:rFonts w:ascii="VIC" w:hAnsi="VIC" w:cstheme="minorHAnsi"/>
          <w:sz w:val="22"/>
          <w:szCs w:val="22"/>
        </w:rPr>
        <w:t>D</w:t>
      </w:r>
      <w:r w:rsidRPr="008B45CA">
        <w:rPr>
          <w:rFonts w:ascii="VIC" w:hAnsi="VIC" w:cstheme="minorHAnsi"/>
          <w:sz w:val="22"/>
          <w:szCs w:val="22"/>
        </w:rPr>
        <w:t xml:space="preserve">epartment, it will be acknowledged within </w:t>
      </w:r>
      <w:r w:rsidR="00654E6E" w:rsidRPr="008B45CA">
        <w:rPr>
          <w:rFonts w:ascii="VIC" w:hAnsi="VIC" w:cstheme="minorHAnsi"/>
          <w:sz w:val="22"/>
          <w:szCs w:val="22"/>
        </w:rPr>
        <w:t>2</w:t>
      </w:r>
      <w:r w:rsidRPr="008B45CA">
        <w:rPr>
          <w:rFonts w:ascii="VIC" w:hAnsi="VIC" w:cstheme="minorHAnsi"/>
          <w:sz w:val="22"/>
          <w:szCs w:val="22"/>
        </w:rPr>
        <w:t xml:space="preserve"> working day</w:t>
      </w:r>
      <w:r w:rsidR="00DA533B" w:rsidRPr="008B45CA">
        <w:rPr>
          <w:rFonts w:ascii="VIC" w:hAnsi="VIC" w:cstheme="minorHAnsi"/>
          <w:sz w:val="22"/>
          <w:szCs w:val="22"/>
        </w:rPr>
        <w:t>s</w:t>
      </w:r>
      <w:r w:rsidRPr="008B45CA">
        <w:rPr>
          <w:rFonts w:ascii="VIC" w:hAnsi="VIC" w:cstheme="minorHAnsi"/>
          <w:sz w:val="22"/>
          <w:szCs w:val="22"/>
        </w:rPr>
        <w:t xml:space="preserve"> and provided to the review team to be resolved.</w:t>
      </w:r>
    </w:p>
    <w:p w14:paraId="6AF79855" w14:textId="5E9AC192" w:rsidR="00200383" w:rsidRPr="008B45CA" w:rsidRDefault="00B11AFB" w:rsidP="000856DE">
      <w:pPr>
        <w:pStyle w:val="Normalnospace"/>
        <w:rPr>
          <w:rFonts w:ascii="VIC" w:hAnsi="VIC" w:cstheme="minorHAnsi"/>
          <w:sz w:val="22"/>
          <w:szCs w:val="22"/>
        </w:rPr>
      </w:pPr>
      <w:r w:rsidRPr="008B45CA">
        <w:rPr>
          <w:rFonts w:ascii="VIC" w:hAnsi="VIC" w:cstheme="minorHAnsi"/>
          <w:sz w:val="22"/>
          <w:szCs w:val="22"/>
        </w:rPr>
        <w:t xml:space="preserve">Your complaint will be resolved within </w:t>
      </w:r>
      <w:r w:rsidR="00654E6E" w:rsidRPr="008B45CA">
        <w:rPr>
          <w:rFonts w:ascii="VIC" w:hAnsi="VIC" w:cstheme="minorHAnsi"/>
          <w:sz w:val="22"/>
          <w:szCs w:val="22"/>
        </w:rPr>
        <w:t>28</w:t>
      </w:r>
      <w:r w:rsidRPr="008B45CA">
        <w:rPr>
          <w:rFonts w:ascii="VIC" w:hAnsi="VIC" w:cstheme="minorHAnsi"/>
          <w:sz w:val="22"/>
          <w:szCs w:val="22"/>
        </w:rPr>
        <w:t xml:space="preserve"> business days unless further investigation is required. If further investigation is required, you may be contacted by phone or email asking for additional information.</w:t>
      </w:r>
    </w:p>
    <w:p w14:paraId="248820B3" w14:textId="57F9FD18" w:rsidR="00293B0A" w:rsidRDefault="00DC3228" w:rsidP="00E72127">
      <w:pPr>
        <w:pStyle w:val="Heading1"/>
        <w:numPr>
          <w:ilvl w:val="0"/>
          <w:numId w:val="18"/>
        </w:numPr>
        <w:ind w:hanging="720"/>
        <w:rPr>
          <w:rFonts w:asciiTheme="majorHAnsi" w:hAnsiTheme="majorHAnsi" w:cstheme="majorHAnsi"/>
          <w:color w:val="008484"/>
        </w:rPr>
      </w:pPr>
      <w:bookmarkStart w:id="68" w:name="_Toc69127810"/>
      <w:bookmarkStart w:id="69" w:name="_Toc84929509"/>
      <w:bookmarkStart w:id="70" w:name="_Toc144129789"/>
      <w:bookmarkStart w:id="71" w:name="_Toc195797124"/>
      <w:r>
        <w:rPr>
          <w:rFonts w:asciiTheme="majorHAnsi" w:hAnsiTheme="majorHAnsi" w:cstheme="majorHAnsi"/>
          <w:color w:val="008484"/>
        </w:rPr>
        <w:t>No p</w:t>
      </w:r>
      <w:r w:rsidR="00293B0A" w:rsidRPr="00E815CC">
        <w:rPr>
          <w:rFonts w:asciiTheme="majorHAnsi" w:hAnsiTheme="majorHAnsi" w:cstheme="majorHAnsi"/>
          <w:color w:val="008484"/>
        </w:rPr>
        <w:t>ayment of GST</w:t>
      </w:r>
      <w:bookmarkEnd w:id="68"/>
      <w:bookmarkEnd w:id="69"/>
      <w:bookmarkEnd w:id="70"/>
      <w:r w:rsidR="00293B0A" w:rsidRPr="00E815CC">
        <w:rPr>
          <w:rFonts w:asciiTheme="majorHAnsi" w:hAnsiTheme="majorHAnsi" w:cstheme="majorHAnsi"/>
          <w:color w:val="008484"/>
        </w:rPr>
        <w:t xml:space="preserve"> on grant funding</w:t>
      </w:r>
      <w:bookmarkEnd w:id="71"/>
    </w:p>
    <w:p w14:paraId="2FF8A5D2" w14:textId="4C2A1C1B" w:rsidR="00293B0A" w:rsidRPr="0048372A" w:rsidRDefault="00293B0A" w:rsidP="00293B0A">
      <w:pPr>
        <w:pStyle w:val="Normalnospace"/>
        <w:rPr>
          <w:rFonts w:ascii="VIC" w:hAnsi="VIC" w:cstheme="minorHAnsi"/>
          <w:sz w:val="22"/>
          <w:szCs w:val="22"/>
        </w:rPr>
      </w:pPr>
      <w:r w:rsidRPr="0048372A">
        <w:rPr>
          <w:rFonts w:ascii="VIC" w:hAnsi="VIC" w:cstheme="minorHAnsi"/>
          <w:sz w:val="22"/>
          <w:szCs w:val="22"/>
        </w:rPr>
        <w:t>Goods and Services Tax (GST)</w:t>
      </w:r>
      <w:r w:rsidR="008C2DA9" w:rsidRPr="0048372A">
        <w:rPr>
          <w:rFonts w:ascii="VIC" w:hAnsi="VIC" w:cstheme="minorHAnsi"/>
          <w:sz w:val="22"/>
          <w:szCs w:val="22"/>
        </w:rPr>
        <w:t xml:space="preserve"> will not be added to the grant payment</w:t>
      </w:r>
      <w:r w:rsidRPr="0048372A">
        <w:rPr>
          <w:rFonts w:ascii="VIC" w:hAnsi="VIC" w:cstheme="minorHAnsi"/>
          <w:sz w:val="22"/>
          <w:szCs w:val="22"/>
        </w:rPr>
        <w:t xml:space="preserve">. </w:t>
      </w:r>
    </w:p>
    <w:p w14:paraId="49DEBA39" w14:textId="426BA770" w:rsidR="00F07B7A" w:rsidRPr="00E718E9" w:rsidRDefault="00F07B7A" w:rsidP="00E72127">
      <w:pPr>
        <w:pStyle w:val="Heading1"/>
        <w:numPr>
          <w:ilvl w:val="0"/>
          <w:numId w:val="18"/>
        </w:numPr>
        <w:ind w:hanging="720"/>
        <w:rPr>
          <w:rFonts w:asciiTheme="majorHAnsi" w:hAnsiTheme="majorHAnsi" w:cstheme="majorHAnsi"/>
          <w:color w:val="008484"/>
        </w:rPr>
      </w:pPr>
      <w:bookmarkStart w:id="72" w:name="_Toc195797125"/>
      <w:bookmarkStart w:id="73" w:name="_Toc69127815"/>
      <w:bookmarkStart w:id="74" w:name="_Toc144129791"/>
      <w:r w:rsidRPr="00E718E9">
        <w:rPr>
          <w:rFonts w:asciiTheme="majorHAnsi" w:hAnsiTheme="majorHAnsi" w:cstheme="majorHAnsi"/>
          <w:color w:val="008484"/>
        </w:rPr>
        <w:t>Record keeping</w:t>
      </w:r>
      <w:r w:rsidR="00710FBA" w:rsidRPr="00E718E9">
        <w:rPr>
          <w:rFonts w:asciiTheme="majorHAnsi" w:hAnsiTheme="majorHAnsi" w:cstheme="majorHAnsi"/>
          <w:color w:val="008484"/>
        </w:rPr>
        <w:t xml:space="preserve"> for recipients</w:t>
      </w:r>
      <w:r w:rsidR="00FF34C3">
        <w:rPr>
          <w:rFonts w:asciiTheme="majorHAnsi" w:hAnsiTheme="majorHAnsi" w:cstheme="majorHAnsi"/>
          <w:color w:val="008484"/>
        </w:rPr>
        <w:t xml:space="preserve"> </w:t>
      </w:r>
      <w:r w:rsidR="00AF006D" w:rsidRPr="00E718E9">
        <w:rPr>
          <w:rFonts w:asciiTheme="majorHAnsi" w:hAnsiTheme="majorHAnsi" w:cstheme="majorHAnsi"/>
          <w:color w:val="008484"/>
        </w:rPr>
        <w:t xml:space="preserve">and </w:t>
      </w:r>
      <w:r w:rsidR="00FF34C3">
        <w:rPr>
          <w:rFonts w:asciiTheme="majorHAnsi" w:hAnsiTheme="majorHAnsi" w:cstheme="majorHAnsi"/>
          <w:color w:val="008484"/>
        </w:rPr>
        <w:t>A</w:t>
      </w:r>
      <w:r w:rsidR="00AF006D" w:rsidRPr="00E718E9">
        <w:rPr>
          <w:rFonts w:asciiTheme="majorHAnsi" w:hAnsiTheme="majorHAnsi" w:cstheme="majorHAnsi"/>
          <w:color w:val="008484"/>
        </w:rPr>
        <w:t>udit</w:t>
      </w:r>
      <w:bookmarkEnd w:id="72"/>
    </w:p>
    <w:p w14:paraId="245CEBCD" w14:textId="5A2B0C19" w:rsidR="00C15DBE" w:rsidRPr="008B45CA" w:rsidRDefault="00944458" w:rsidP="200D24DA">
      <w:pPr>
        <w:rPr>
          <w:rFonts w:eastAsiaTheme="minorEastAsia" w:cstheme="minorHAnsi"/>
          <w:color w:val="auto"/>
          <w:sz w:val="22"/>
          <w:szCs w:val="22"/>
        </w:rPr>
      </w:pPr>
      <w:r w:rsidRPr="008B45CA">
        <w:rPr>
          <w:rFonts w:eastAsiaTheme="minorEastAsia" w:cstheme="minorHAnsi"/>
          <w:color w:val="auto"/>
          <w:sz w:val="22"/>
          <w:szCs w:val="22"/>
        </w:rPr>
        <w:t xml:space="preserve">Grant </w:t>
      </w:r>
      <w:r w:rsidR="003B2033">
        <w:rPr>
          <w:rFonts w:eastAsiaTheme="minorEastAsia" w:cstheme="minorHAnsi"/>
          <w:color w:val="auto"/>
          <w:sz w:val="22"/>
          <w:szCs w:val="22"/>
        </w:rPr>
        <w:t>r</w:t>
      </w:r>
      <w:r w:rsidRPr="008B45CA">
        <w:rPr>
          <w:rFonts w:eastAsiaTheme="minorEastAsia" w:cstheme="minorHAnsi"/>
          <w:color w:val="auto"/>
          <w:sz w:val="22"/>
          <w:szCs w:val="22"/>
        </w:rPr>
        <w:t xml:space="preserve">ecipients must </w:t>
      </w:r>
      <w:r w:rsidR="00E84DF1" w:rsidRPr="008B45CA">
        <w:rPr>
          <w:rFonts w:eastAsiaTheme="minorEastAsia" w:cstheme="minorHAnsi"/>
          <w:color w:val="auto"/>
          <w:sz w:val="22"/>
          <w:szCs w:val="22"/>
        </w:rPr>
        <w:t>keep proper accounts</w:t>
      </w:r>
      <w:r w:rsidR="00664827" w:rsidRPr="008B45CA">
        <w:rPr>
          <w:rFonts w:eastAsiaTheme="minorEastAsia" w:cstheme="minorHAnsi"/>
          <w:color w:val="auto"/>
          <w:sz w:val="22"/>
          <w:szCs w:val="22"/>
        </w:rPr>
        <w:t xml:space="preserve"> </w:t>
      </w:r>
      <w:r w:rsidR="00300234" w:rsidRPr="008B45CA">
        <w:rPr>
          <w:rFonts w:eastAsiaTheme="minorEastAsia" w:cstheme="minorHAnsi"/>
          <w:color w:val="auto"/>
          <w:sz w:val="22"/>
          <w:szCs w:val="22"/>
        </w:rPr>
        <w:t xml:space="preserve">as required by </w:t>
      </w:r>
      <w:r w:rsidR="00315CBD" w:rsidRPr="008B45CA">
        <w:rPr>
          <w:rFonts w:eastAsiaTheme="minorEastAsia" w:cstheme="minorHAnsi"/>
          <w:color w:val="auto"/>
          <w:sz w:val="22"/>
          <w:szCs w:val="22"/>
        </w:rPr>
        <w:t>l</w:t>
      </w:r>
      <w:r w:rsidR="00300234" w:rsidRPr="008B45CA">
        <w:rPr>
          <w:rFonts w:eastAsiaTheme="minorEastAsia" w:cstheme="minorHAnsi"/>
          <w:color w:val="auto"/>
          <w:sz w:val="22"/>
          <w:szCs w:val="22"/>
        </w:rPr>
        <w:t xml:space="preserve">aw </w:t>
      </w:r>
      <w:r w:rsidR="007240AE" w:rsidRPr="008B45CA">
        <w:rPr>
          <w:rFonts w:eastAsiaTheme="minorEastAsia" w:cstheme="minorHAnsi"/>
          <w:color w:val="auto"/>
          <w:sz w:val="22"/>
          <w:szCs w:val="22"/>
        </w:rPr>
        <w:t xml:space="preserve">and </w:t>
      </w:r>
      <w:r w:rsidR="00291B1C" w:rsidRPr="008B45CA">
        <w:rPr>
          <w:rFonts w:eastAsiaTheme="minorEastAsia" w:cstheme="minorHAnsi"/>
          <w:color w:val="auto"/>
          <w:sz w:val="22"/>
          <w:szCs w:val="22"/>
        </w:rPr>
        <w:t>in accordance with the terms and conditions of the grant agreement.</w:t>
      </w:r>
      <w:r w:rsidR="00CC7521" w:rsidRPr="008B45CA">
        <w:rPr>
          <w:rFonts w:eastAsiaTheme="minorEastAsia" w:cstheme="minorHAnsi"/>
          <w:color w:val="auto"/>
          <w:sz w:val="22"/>
          <w:szCs w:val="22"/>
        </w:rPr>
        <w:t xml:space="preserve"> </w:t>
      </w:r>
    </w:p>
    <w:p w14:paraId="6D164175" w14:textId="4090B44F" w:rsidR="76C2A2DF" w:rsidRPr="008B45CA" w:rsidRDefault="00C15DBE" w:rsidP="200D24DA">
      <w:pPr>
        <w:rPr>
          <w:rFonts w:eastAsiaTheme="minorEastAsia" w:cstheme="minorHAnsi"/>
          <w:color w:val="auto"/>
          <w:sz w:val="22"/>
          <w:szCs w:val="22"/>
        </w:rPr>
      </w:pPr>
      <w:r w:rsidRPr="008B45CA">
        <w:rPr>
          <w:rFonts w:eastAsiaTheme="minorEastAsia" w:cstheme="minorHAnsi"/>
          <w:color w:val="auto"/>
          <w:sz w:val="22"/>
          <w:szCs w:val="22"/>
        </w:rPr>
        <w:t>Recipients may</w:t>
      </w:r>
      <w:r w:rsidR="76C2A2DF" w:rsidRPr="008B45CA">
        <w:rPr>
          <w:rFonts w:eastAsiaTheme="minorEastAsia" w:cstheme="minorHAnsi"/>
          <w:color w:val="auto"/>
          <w:sz w:val="22"/>
          <w:szCs w:val="22"/>
        </w:rPr>
        <w:t xml:space="preserve"> be subject to audit and will be required to</w:t>
      </w:r>
      <w:r w:rsidR="00FE206B" w:rsidRPr="008B45CA">
        <w:rPr>
          <w:rFonts w:eastAsiaTheme="minorEastAsia" w:cstheme="minorHAnsi"/>
          <w:color w:val="auto"/>
          <w:sz w:val="22"/>
          <w:szCs w:val="22"/>
        </w:rPr>
        <w:t xml:space="preserve"> retain records following completion of the project and</w:t>
      </w:r>
      <w:r w:rsidR="76C2A2DF" w:rsidRPr="008B45CA">
        <w:rPr>
          <w:rFonts w:eastAsiaTheme="minorEastAsia" w:cstheme="minorHAnsi"/>
          <w:color w:val="auto"/>
          <w:sz w:val="22"/>
          <w:szCs w:val="22"/>
        </w:rPr>
        <w:t xml:space="preserve"> </w:t>
      </w:r>
      <w:r w:rsidR="00F564A7" w:rsidRPr="008B45CA">
        <w:rPr>
          <w:rFonts w:eastAsiaTheme="minorEastAsia" w:cstheme="minorHAnsi"/>
          <w:color w:val="auto"/>
          <w:sz w:val="22"/>
          <w:szCs w:val="22"/>
        </w:rPr>
        <w:t>provide access</w:t>
      </w:r>
      <w:r w:rsidR="00F13991" w:rsidRPr="008B45CA">
        <w:rPr>
          <w:rFonts w:eastAsiaTheme="minorEastAsia" w:cstheme="minorHAnsi"/>
          <w:color w:val="auto"/>
          <w:sz w:val="22"/>
          <w:szCs w:val="22"/>
        </w:rPr>
        <w:t xml:space="preserve"> and</w:t>
      </w:r>
      <w:r w:rsidR="00691E87" w:rsidRPr="008B45CA">
        <w:rPr>
          <w:rFonts w:eastAsiaTheme="minorEastAsia" w:cstheme="minorHAnsi"/>
          <w:color w:val="auto"/>
          <w:sz w:val="22"/>
          <w:szCs w:val="22"/>
        </w:rPr>
        <w:t xml:space="preserve"> </w:t>
      </w:r>
      <w:r w:rsidR="76C2A2DF" w:rsidRPr="008B45CA">
        <w:rPr>
          <w:rFonts w:eastAsiaTheme="minorEastAsia" w:cstheme="minorHAnsi"/>
          <w:color w:val="auto"/>
          <w:sz w:val="22"/>
          <w:szCs w:val="22"/>
        </w:rPr>
        <w:t>produce evidence (such as</w:t>
      </w:r>
      <w:r w:rsidR="008B45CA">
        <w:rPr>
          <w:rFonts w:eastAsiaTheme="minorEastAsia" w:cstheme="minorHAnsi"/>
          <w:color w:val="auto"/>
          <w:sz w:val="22"/>
          <w:szCs w:val="22"/>
        </w:rPr>
        <w:t xml:space="preserve"> </w:t>
      </w:r>
      <w:r w:rsidR="76C2A2DF" w:rsidRPr="008B45CA">
        <w:rPr>
          <w:rFonts w:eastAsiaTheme="minorEastAsia" w:cstheme="minorHAnsi"/>
          <w:color w:val="auto"/>
          <w:sz w:val="22"/>
          <w:szCs w:val="22"/>
        </w:rPr>
        <w:t xml:space="preserve">financial reports, invoices </w:t>
      </w:r>
      <w:r w:rsidR="009C0857">
        <w:rPr>
          <w:rFonts w:eastAsiaTheme="minorEastAsia" w:cstheme="minorHAnsi"/>
          <w:color w:val="auto"/>
          <w:sz w:val="22"/>
          <w:szCs w:val="22"/>
        </w:rPr>
        <w:t xml:space="preserve">and documentation </w:t>
      </w:r>
      <w:r w:rsidR="76C2A2DF" w:rsidRPr="008B45CA">
        <w:rPr>
          <w:rFonts w:eastAsiaTheme="minorEastAsia" w:cstheme="minorHAnsi"/>
          <w:color w:val="auto"/>
          <w:sz w:val="22"/>
          <w:szCs w:val="22"/>
        </w:rPr>
        <w:t xml:space="preserve">to demonstrate impact) </w:t>
      </w:r>
      <w:r w:rsidR="00D24518" w:rsidRPr="008B45CA">
        <w:rPr>
          <w:rFonts w:eastAsiaTheme="minorEastAsia" w:cstheme="minorHAnsi"/>
          <w:color w:val="auto"/>
          <w:sz w:val="22"/>
          <w:szCs w:val="22"/>
        </w:rPr>
        <w:t xml:space="preserve">and </w:t>
      </w:r>
      <w:r w:rsidR="000B7D86" w:rsidRPr="008B45CA">
        <w:rPr>
          <w:rFonts w:eastAsiaTheme="minorEastAsia" w:cstheme="minorHAnsi"/>
          <w:color w:val="auto"/>
          <w:sz w:val="22"/>
          <w:szCs w:val="22"/>
        </w:rPr>
        <w:t xml:space="preserve">assist </w:t>
      </w:r>
      <w:r w:rsidR="00F13991" w:rsidRPr="008B45CA">
        <w:rPr>
          <w:rFonts w:eastAsiaTheme="minorEastAsia" w:cstheme="minorHAnsi"/>
          <w:color w:val="auto"/>
          <w:sz w:val="22"/>
          <w:szCs w:val="22"/>
        </w:rPr>
        <w:t xml:space="preserve">the </w:t>
      </w:r>
      <w:r w:rsidR="00EA433C" w:rsidRPr="008B45CA">
        <w:rPr>
          <w:rFonts w:eastAsiaTheme="minorEastAsia" w:cstheme="minorHAnsi"/>
          <w:color w:val="auto"/>
          <w:sz w:val="22"/>
          <w:szCs w:val="22"/>
        </w:rPr>
        <w:t>D</w:t>
      </w:r>
      <w:r w:rsidR="00F13991" w:rsidRPr="008B45CA">
        <w:rPr>
          <w:rFonts w:eastAsiaTheme="minorEastAsia" w:cstheme="minorHAnsi"/>
          <w:color w:val="auto"/>
          <w:sz w:val="22"/>
          <w:szCs w:val="22"/>
        </w:rPr>
        <w:t xml:space="preserve">epartment, its representatives, and </w:t>
      </w:r>
      <w:r w:rsidR="00404E68" w:rsidRPr="008B45CA">
        <w:rPr>
          <w:rFonts w:eastAsiaTheme="minorEastAsia" w:cstheme="minorHAnsi"/>
          <w:color w:val="auto"/>
          <w:sz w:val="22"/>
          <w:szCs w:val="22"/>
        </w:rPr>
        <w:t xml:space="preserve">the Auditor General of Victoria with </w:t>
      </w:r>
      <w:r w:rsidR="00C6189B" w:rsidRPr="008B45CA">
        <w:rPr>
          <w:rFonts w:eastAsiaTheme="minorEastAsia" w:cstheme="minorHAnsi"/>
          <w:color w:val="auto"/>
          <w:sz w:val="22"/>
          <w:szCs w:val="22"/>
        </w:rPr>
        <w:t>the conduct of the audit, as required</w:t>
      </w:r>
      <w:r w:rsidR="00033360" w:rsidRPr="008B45CA">
        <w:rPr>
          <w:rFonts w:eastAsiaTheme="minorEastAsia" w:cstheme="minorHAnsi"/>
          <w:color w:val="auto"/>
          <w:sz w:val="22"/>
          <w:szCs w:val="22"/>
        </w:rPr>
        <w:t>.</w:t>
      </w:r>
    </w:p>
    <w:p w14:paraId="6B95D440" w14:textId="7023FA11" w:rsidR="00293B0A" w:rsidRPr="00343C73" w:rsidRDefault="00293B0A" w:rsidP="00E72127">
      <w:pPr>
        <w:pStyle w:val="Heading1"/>
        <w:numPr>
          <w:ilvl w:val="0"/>
          <w:numId w:val="18"/>
        </w:numPr>
        <w:ind w:hanging="720"/>
        <w:rPr>
          <w:rFonts w:asciiTheme="majorHAnsi" w:hAnsiTheme="majorHAnsi" w:cstheme="majorHAnsi"/>
          <w:color w:val="008484"/>
        </w:rPr>
      </w:pPr>
      <w:bookmarkStart w:id="75" w:name="_Toc195797126"/>
      <w:r w:rsidRPr="00343C73">
        <w:rPr>
          <w:rFonts w:asciiTheme="majorHAnsi" w:hAnsiTheme="majorHAnsi" w:cstheme="majorHAnsi"/>
          <w:color w:val="008484"/>
        </w:rPr>
        <w:t xml:space="preserve">Further </w:t>
      </w:r>
      <w:bookmarkEnd w:id="73"/>
      <w:r w:rsidR="00AF5C1C">
        <w:rPr>
          <w:rFonts w:asciiTheme="majorHAnsi" w:hAnsiTheme="majorHAnsi" w:cstheme="majorHAnsi"/>
          <w:color w:val="008484"/>
        </w:rPr>
        <w:t>i</w:t>
      </w:r>
      <w:r w:rsidRPr="00343C73">
        <w:rPr>
          <w:rFonts w:asciiTheme="majorHAnsi" w:hAnsiTheme="majorHAnsi" w:cstheme="majorHAnsi"/>
          <w:color w:val="008484"/>
        </w:rPr>
        <w:t>nformation</w:t>
      </w:r>
      <w:bookmarkEnd w:id="74"/>
      <w:bookmarkEnd w:id="75"/>
    </w:p>
    <w:p w14:paraId="6DFC8B57" w14:textId="28055583" w:rsidR="00293B0A" w:rsidRPr="006D1235" w:rsidRDefault="00293B0A" w:rsidP="00293B0A">
      <w:pPr>
        <w:rPr>
          <w:rFonts w:cstheme="minorHAnsi"/>
          <w:sz w:val="22"/>
          <w:szCs w:val="22"/>
        </w:rPr>
      </w:pPr>
      <w:r w:rsidRPr="006D1235">
        <w:rPr>
          <w:rFonts w:cstheme="minorHAnsi"/>
          <w:sz w:val="22"/>
          <w:szCs w:val="22"/>
        </w:rPr>
        <w:t>Further information regarding this program can be found</w:t>
      </w:r>
      <w:r w:rsidR="00933837">
        <w:rPr>
          <w:rFonts w:cstheme="minorHAnsi"/>
          <w:sz w:val="22"/>
          <w:szCs w:val="22"/>
        </w:rPr>
        <w:t xml:space="preserve"> here</w:t>
      </w:r>
      <w:r w:rsidRPr="006D1235">
        <w:rPr>
          <w:rFonts w:cstheme="minorHAnsi"/>
          <w:sz w:val="22"/>
          <w:szCs w:val="22"/>
        </w:rPr>
        <w:t>.</w:t>
      </w:r>
    </w:p>
    <w:p w14:paraId="52585089" w14:textId="48411FE1" w:rsidR="00293B0A" w:rsidRPr="006D1235" w:rsidRDefault="00293B0A" w:rsidP="00293B0A">
      <w:pPr>
        <w:rPr>
          <w:rFonts w:cstheme="minorHAnsi"/>
          <w:sz w:val="22"/>
          <w:szCs w:val="22"/>
        </w:rPr>
      </w:pPr>
      <w:r w:rsidRPr="006D1235">
        <w:rPr>
          <w:rFonts w:cstheme="minorHAnsi"/>
          <w:sz w:val="22"/>
          <w:szCs w:val="22"/>
        </w:rPr>
        <w:t xml:space="preserve">If you have any questions during the application period, please </w:t>
      </w:r>
      <w:r w:rsidR="008607C3">
        <w:rPr>
          <w:rFonts w:cstheme="minorHAnsi"/>
          <w:sz w:val="22"/>
          <w:szCs w:val="22"/>
        </w:rPr>
        <w:t>email</w:t>
      </w:r>
      <w:r w:rsidRPr="006D1235">
        <w:rPr>
          <w:rFonts w:cstheme="minorHAnsi"/>
          <w:sz w:val="22"/>
          <w:szCs w:val="22"/>
        </w:rPr>
        <w:t xml:space="preserve"> </w:t>
      </w:r>
      <w:hyperlink r:id="rId29" w:history="1">
        <w:r w:rsidR="006D1235" w:rsidRPr="006D1235">
          <w:rPr>
            <w:rStyle w:val="Hyperlink"/>
            <w:rFonts w:cstheme="minorHAnsi"/>
            <w:sz w:val="22"/>
            <w:szCs w:val="22"/>
          </w:rPr>
          <w:t>multicultural@business.vic.gov.au</w:t>
        </w:r>
      </w:hyperlink>
      <w:r w:rsidRPr="006D1235">
        <w:rPr>
          <w:rFonts w:cstheme="minorHAnsi"/>
          <w:sz w:val="22"/>
          <w:szCs w:val="22"/>
        </w:rPr>
        <w:t xml:space="preserve">. </w:t>
      </w:r>
    </w:p>
    <w:p w14:paraId="3180BB67" w14:textId="77777777" w:rsidR="0048372A" w:rsidRPr="006D1235" w:rsidRDefault="0048372A" w:rsidP="00DA65CD">
      <w:pPr>
        <w:pStyle w:val="paragraph"/>
        <w:spacing w:before="120" w:beforeAutospacing="0" w:after="120" w:afterAutospacing="0"/>
        <w:ind w:left="-3"/>
        <w:textAlignment w:val="baseline"/>
        <w:rPr>
          <w:rStyle w:val="normaltextrun"/>
          <w:rFonts w:ascii="VIC" w:hAnsi="VIC" w:cs="Arial"/>
          <w:sz w:val="20"/>
          <w:szCs w:val="20"/>
        </w:rPr>
      </w:pPr>
    </w:p>
    <w:sectPr w:rsidR="0048372A" w:rsidRPr="006D1235" w:rsidSect="00E27750">
      <w:headerReference w:type="even" r:id="rId30"/>
      <w:headerReference w:type="default" r:id="rId31"/>
      <w:footerReference w:type="even" r:id="rId32"/>
      <w:footerReference w:type="default" r:id="rId33"/>
      <w:headerReference w:type="first" r:id="rId34"/>
      <w:footerReference w:type="first" r:id="rId35"/>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6D4A" w14:textId="77777777" w:rsidR="00800643" w:rsidRDefault="00800643" w:rsidP="00123BB4">
      <w:r>
        <w:separator/>
      </w:r>
    </w:p>
  </w:endnote>
  <w:endnote w:type="continuationSeparator" w:id="0">
    <w:p w14:paraId="45703617" w14:textId="77777777" w:rsidR="00800643" w:rsidRDefault="00800643" w:rsidP="00123BB4">
      <w:r>
        <w:continuationSeparator/>
      </w:r>
    </w:p>
  </w:endnote>
  <w:endnote w:type="continuationNotice" w:id="1">
    <w:p w14:paraId="007186A9" w14:textId="77777777" w:rsidR="00800643" w:rsidRDefault="008006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8D8C" w14:textId="6B82AF22" w:rsidR="00A976CE" w:rsidRDefault="00EC1871" w:rsidP="00123BB4">
    <w:pPr>
      <w:pStyle w:val="Footer"/>
      <w:rPr>
        <w:rStyle w:val="PageNumber"/>
      </w:rPr>
    </w:pPr>
    <w:r>
      <w:rPr>
        <w:noProof/>
      </w:rPr>
      <mc:AlternateContent>
        <mc:Choice Requires="wps">
          <w:drawing>
            <wp:anchor distT="0" distB="0" distL="0" distR="0" simplePos="0" relativeHeight="251669534" behindDoc="0" locked="0" layoutInCell="1" allowOverlap="1" wp14:anchorId="0F858ABD" wp14:editId="062676BC">
              <wp:simplePos x="635" y="635"/>
              <wp:positionH relativeFrom="page">
                <wp:align>center</wp:align>
              </wp:positionH>
              <wp:positionV relativeFrom="page">
                <wp:align>bottom</wp:align>
              </wp:positionV>
              <wp:extent cx="686435" cy="441960"/>
              <wp:effectExtent l="0" t="0" r="18415" b="0"/>
              <wp:wrapNone/>
              <wp:docPr id="210137826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DEBC920" w14:textId="698FB67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58ABD" id="_x0000_t202" coordsize="21600,21600" o:spt="202" path="m,l,21600r21600,l21600,xe">
              <v:stroke joinstyle="miter"/>
              <v:path gradientshapeok="t" o:connecttype="rect"/>
            </v:shapetype>
            <v:shape id="Text Box 11" o:spid="_x0000_s1028" type="#_x0000_t202" alt="OFFICIAL" style="position:absolute;left:0;text-align:left;margin-left:0;margin-top:0;width:54.05pt;height:34.8pt;z-index:2516695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4DEBC920" w14:textId="698FB67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7949EB14"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EEBC1" w14:textId="3BFA8023"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14F2" w14:textId="4C37B491" w:rsidR="00A976CE" w:rsidRDefault="00EC1871" w:rsidP="00123BB4">
    <w:pPr>
      <w:pStyle w:val="Footer"/>
    </w:pPr>
    <w:r>
      <w:rPr>
        <w:noProof/>
      </w:rPr>
      <mc:AlternateContent>
        <mc:Choice Requires="wps">
          <w:drawing>
            <wp:anchor distT="0" distB="0" distL="0" distR="0" simplePos="0" relativeHeight="251670558" behindDoc="0" locked="0" layoutInCell="1" allowOverlap="1" wp14:anchorId="10170F25" wp14:editId="7AD7C608">
              <wp:simplePos x="635" y="635"/>
              <wp:positionH relativeFrom="page">
                <wp:align>center</wp:align>
              </wp:positionH>
              <wp:positionV relativeFrom="page">
                <wp:align>bottom</wp:align>
              </wp:positionV>
              <wp:extent cx="686435" cy="441960"/>
              <wp:effectExtent l="0" t="0" r="18415" b="0"/>
              <wp:wrapNone/>
              <wp:docPr id="5470425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2E40B80" w14:textId="0199D36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70F25" id="_x0000_t202" coordsize="21600,21600" o:spt="202" path="m,l,21600r21600,l21600,xe">
              <v:stroke joinstyle="miter"/>
              <v:path gradientshapeok="t" o:connecttype="rect"/>
            </v:shapetype>
            <v:shape id="Text Box 12" o:spid="_x0000_s1029" type="#_x0000_t202" alt="OFFICIAL" style="position:absolute;left:0;text-align:left;margin-left:0;margin-top:0;width:54.05pt;height:34.8pt;z-index:2516705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02E40B80" w14:textId="0199D36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8C3" w14:textId="42A7E51D" w:rsidR="00A976CE" w:rsidRDefault="00EC1871" w:rsidP="00A976CE">
    <w:pPr>
      <w:pStyle w:val="Footer"/>
      <w:jc w:val="left"/>
    </w:pPr>
    <w:r>
      <w:rPr>
        <w:noProof/>
      </w:rPr>
      <mc:AlternateContent>
        <mc:Choice Requires="wps">
          <w:drawing>
            <wp:anchor distT="0" distB="0" distL="0" distR="0" simplePos="0" relativeHeight="251668510" behindDoc="0" locked="0" layoutInCell="1" allowOverlap="1" wp14:anchorId="3E0D5C08" wp14:editId="60A493F5">
              <wp:simplePos x="866775" y="10153650"/>
              <wp:positionH relativeFrom="page">
                <wp:align>center</wp:align>
              </wp:positionH>
              <wp:positionV relativeFrom="page">
                <wp:align>bottom</wp:align>
              </wp:positionV>
              <wp:extent cx="686435" cy="441960"/>
              <wp:effectExtent l="0" t="0" r="18415" b="0"/>
              <wp:wrapNone/>
              <wp:docPr id="59379262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E60E9F7" w14:textId="26FC789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D5C08" id="_x0000_t202" coordsize="21600,21600" o:spt="202" path="m,l,21600r21600,l21600,xe">
              <v:stroke joinstyle="miter"/>
              <v:path gradientshapeok="t" o:connecttype="rect"/>
            </v:shapetype>
            <v:shape id="Text Box 10" o:spid="_x0000_s1031" type="#_x0000_t202" alt="OFFICIAL" style="position:absolute;margin-left:0;margin-top:0;width:54.05pt;height:34.8pt;z-index:2516685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3E60E9F7" w14:textId="26FC789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98EC" w14:textId="2429AA3C" w:rsidR="003A233D" w:rsidRDefault="00EC1871">
    <w:pPr>
      <w:pStyle w:val="Footer"/>
    </w:pPr>
    <w:r>
      <w:rPr>
        <w:noProof/>
      </w:rPr>
      <mc:AlternateContent>
        <mc:Choice Requires="wps">
          <w:drawing>
            <wp:anchor distT="0" distB="0" distL="0" distR="0" simplePos="0" relativeHeight="251672606" behindDoc="0" locked="0" layoutInCell="1" allowOverlap="1" wp14:anchorId="6D747A63" wp14:editId="632F934F">
              <wp:simplePos x="635" y="635"/>
              <wp:positionH relativeFrom="page">
                <wp:align>center</wp:align>
              </wp:positionH>
              <wp:positionV relativeFrom="page">
                <wp:align>bottom</wp:align>
              </wp:positionV>
              <wp:extent cx="686435" cy="441960"/>
              <wp:effectExtent l="0" t="0" r="18415" b="0"/>
              <wp:wrapNone/>
              <wp:docPr id="17294246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AB90887" w14:textId="7788CF1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47A63" id="_x0000_t202" coordsize="21600,21600" o:spt="202" path="m,l,21600r21600,l21600,xe">
              <v:stroke joinstyle="miter"/>
              <v:path gradientshapeok="t" o:connecttype="rect"/>
            </v:shapetype>
            <v:shape id="Text Box 14" o:spid="_x0000_s1034" type="#_x0000_t202" alt="OFFICIAL" style="position:absolute;left:0;text-align:left;margin-left:0;margin-top:0;width:54.05pt;height:34.8pt;z-index:2516726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0AB90887" w14:textId="7788CF1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5279" w14:textId="4E7EC83D" w:rsidR="00DA23A2" w:rsidRDefault="00EC1871" w:rsidP="00123BB4">
    <w:pPr>
      <w:pStyle w:val="Footer"/>
    </w:pPr>
    <w:r>
      <w:rPr>
        <w:noProof/>
      </w:rPr>
      <mc:AlternateContent>
        <mc:Choice Requires="wps">
          <w:drawing>
            <wp:anchor distT="0" distB="0" distL="0" distR="0" simplePos="0" relativeHeight="251673630" behindDoc="0" locked="0" layoutInCell="1" allowOverlap="1" wp14:anchorId="70D4A579" wp14:editId="7A907858">
              <wp:simplePos x="866775" y="10153650"/>
              <wp:positionH relativeFrom="page">
                <wp:align>center</wp:align>
              </wp:positionH>
              <wp:positionV relativeFrom="page">
                <wp:align>bottom</wp:align>
              </wp:positionV>
              <wp:extent cx="686435" cy="441960"/>
              <wp:effectExtent l="0" t="0" r="18415" b="0"/>
              <wp:wrapNone/>
              <wp:docPr id="187236229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16BFDB7" w14:textId="66F1280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4A579" id="_x0000_t202" coordsize="21600,21600" o:spt="202" path="m,l,21600r21600,l21600,xe">
              <v:stroke joinstyle="miter"/>
              <v:path gradientshapeok="t" o:connecttype="rect"/>
            </v:shapetype>
            <v:shape id="Text Box 15" o:spid="_x0000_s1035" type="#_x0000_t202" alt="OFFICIAL" style="position:absolute;left:0;text-align:left;margin-left:0;margin-top:0;width:54.05pt;height:34.8pt;z-index:2516736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XDwIAABw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YfotVEdaCuHEt3dy1VDrtfDhRSARTHuQ&#10;aMMzHdpAV3I4W5zVgD/+5o/5hDtFOetIMCW3pGjOzDdLfERtDQYOxjYZ41l+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CNjIB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416BFDB7" w14:textId="66F1280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3D87" w14:textId="047B36DD" w:rsidR="003A233D" w:rsidRDefault="00EC1871">
    <w:pPr>
      <w:pStyle w:val="Footer"/>
    </w:pPr>
    <w:r>
      <w:rPr>
        <w:noProof/>
      </w:rPr>
      <mc:AlternateContent>
        <mc:Choice Requires="wps">
          <w:drawing>
            <wp:anchor distT="0" distB="0" distL="0" distR="0" simplePos="0" relativeHeight="251671582" behindDoc="0" locked="0" layoutInCell="1" allowOverlap="1" wp14:anchorId="05F462CD" wp14:editId="06C0E97B">
              <wp:simplePos x="635" y="635"/>
              <wp:positionH relativeFrom="page">
                <wp:align>center</wp:align>
              </wp:positionH>
              <wp:positionV relativeFrom="page">
                <wp:align>bottom</wp:align>
              </wp:positionV>
              <wp:extent cx="686435" cy="441960"/>
              <wp:effectExtent l="0" t="0" r="18415" b="0"/>
              <wp:wrapNone/>
              <wp:docPr id="213260368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52AB4E6" w14:textId="726A8F54"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462CD" id="_x0000_t202" coordsize="21600,21600" o:spt="202" path="m,l,21600r21600,l21600,xe">
              <v:stroke joinstyle="miter"/>
              <v:path gradientshapeok="t" o:connecttype="rect"/>
            </v:shapetype>
            <v:shape id="Text Box 13" o:spid="_x0000_s1037" type="#_x0000_t202" alt="OFFICIAL" style="position:absolute;left:0;text-align:left;margin-left:0;margin-top:0;width:54.05pt;height:34.8pt;z-index:2516715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C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1/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721kI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252AB4E6" w14:textId="726A8F54"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2C8C" w14:textId="38D52249" w:rsidR="003A233D" w:rsidRDefault="00EC1871">
    <w:pPr>
      <w:pStyle w:val="Footer"/>
    </w:pPr>
    <w:r>
      <w:rPr>
        <w:noProof/>
      </w:rPr>
      <mc:AlternateContent>
        <mc:Choice Requires="wps">
          <w:drawing>
            <wp:anchor distT="0" distB="0" distL="0" distR="0" simplePos="0" relativeHeight="251675678" behindDoc="0" locked="0" layoutInCell="1" allowOverlap="1" wp14:anchorId="63910C4E" wp14:editId="53EC50FD">
              <wp:simplePos x="635" y="635"/>
              <wp:positionH relativeFrom="page">
                <wp:align>center</wp:align>
              </wp:positionH>
              <wp:positionV relativeFrom="page">
                <wp:align>bottom</wp:align>
              </wp:positionV>
              <wp:extent cx="686435" cy="441960"/>
              <wp:effectExtent l="0" t="0" r="18415" b="0"/>
              <wp:wrapNone/>
              <wp:docPr id="143592231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0FB3E34" w14:textId="518E40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10C4E" id="_x0000_t202" coordsize="21600,21600" o:spt="202" path="m,l,21600r21600,l21600,xe">
              <v:stroke joinstyle="miter"/>
              <v:path gradientshapeok="t" o:connecttype="rect"/>
            </v:shapetype>
            <v:shape id="Text Box 17" o:spid="_x0000_s1040" type="#_x0000_t202" alt="OFFICIAL" style="position:absolute;left:0;text-align:left;margin-left:0;margin-top:0;width:54.05pt;height:34.8pt;z-index:2516756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6J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0/G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HtK6J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0FB3E34" w14:textId="518E40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6F67" w14:textId="1506F1CF" w:rsidR="00ED56B2" w:rsidRDefault="00EC1871" w:rsidP="00477880">
    <w:pPr>
      <w:pStyle w:val="Footer"/>
      <w:tabs>
        <w:tab w:val="clear" w:pos="4513"/>
        <w:tab w:val="center" w:pos="4578"/>
      </w:tabs>
      <w:spacing w:after="0"/>
      <w:rPr>
        <w:rStyle w:val="PageNumber"/>
      </w:rPr>
    </w:pPr>
    <w:r>
      <w:rPr>
        <w:noProof/>
      </w:rPr>
      <mc:AlternateContent>
        <mc:Choice Requires="wps">
          <w:drawing>
            <wp:anchor distT="0" distB="0" distL="0" distR="0" simplePos="0" relativeHeight="251676702" behindDoc="0" locked="0" layoutInCell="1" allowOverlap="1" wp14:anchorId="467742E7" wp14:editId="1224FBCD">
              <wp:simplePos x="635" y="635"/>
              <wp:positionH relativeFrom="page">
                <wp:align>center</wp:align>
              </wp:positionH>
              <wp:positionV relativeFrom="page">
                <wp:align>bottom</wp:align>
              </wp:positionV>
              <wp:extent cx="686435" cy="441960"/>
              <wp:effectExtent l="0" t="0" r="18415" b="0"/>
              <wp:wrapNone/>
              <wp:docPr id="77051680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D0ACC1" w14:textId="7480287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742E7" id="_x0000_t202" coordsize="21600,21600" o:spt="202" path="m,l,21600r21600,l21600,xe">
              <v:stroke joinstyle="miter"/>
              <v:path gradientshapeok="t" o:connecttype="rect"/>
            </v:shapetype>
            <v:shape id="Text Box 18" o:spid="_x0000_s1041" type="#_x0000_t202" alt="OFFICIAL" style="position:absolute;left:0;text-align:left;margin-left:0;margin-top:0;width:54.05pt;height:34.8pt;z-index:2516767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y0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qafDuNvoTrSVggnwr2Tq4Z6r4UPLwKJYVqE&#10;VBue6dAGupLD2eKsBvzxN3/MJ+ApyllHiim5JUlzZr5ZIiSKazBwMLbJGN/l0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qCxy0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4D0ACC1" w14:textId="74802879"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369832C9" w14:textId="77777777" w:rsidTr="00016727">
              <w:tc>
                <w:tcPr>
                  <w:tcW w:w="3402" w:type="dxa"/>
                  <w:vAlign w:val="center"/>
                </w:tcPr>
                <w:p w14:paraId="4576ADF1" w14:textId="5910B111" w:rsidR="00ED56B2" w:rsidRPr="005723C8" w:rsidRDefault="00210574" w:rsidP="00ED56B2">
                  <w:pPr>
                    <w:pStyle w:val="Footer"/>
                    <w:spacing w:after="0"/>
                    <w:jc w:val="left"/>
                  </w:pPr>
                  <w:fldSimple w:instr="STYLEREF  Title  \* MERGEFORMAT">
                    <w:r w:rsidR="00BE1EA0">
                      <w:rPr>
                        <w:noProof/>
                      </w:rPr>
                      <w:t>Multicultural Business Precinct Revitalisation Program</w:t>
                    </w:r>
                  </w:fldSimple>
                  <w:r w:rsidR="00B66FF4">
                    <w:rPr>
                      <w:noProof/>
                    </w:rPr>
                    <w:t xml:space="preserve"> Guidelines</w:t>
                  </w:r>
                </w:p>
              </w:tc>
              <w:tc>
                <w:tcPr>
                  <w:tcW w:w="2410" w:type="dxa"/>
                  <w:vAlign w:val="center"/>
                </w:tcPr>
                <w:p w14:paraId="74FBC333" w14:textId="213D8922"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BE1EA0">
                    <w:rPr>
                      <w:rStyle w:val="PageNumber"/>
                      <w:noProof/>
                    </w:rPr>
                    <w:t>14</w:t>
                  </w:r>
                  <w:r>
                    <w:rPr>
                      <w:rStyle w:val="PageNumber"/>
                    </w:rPr>
                    <w:fldChar w:fldCharType="end"/>
                  </w:r>
                </w:p>
              </w:tc>
              <w:tc>
                <w:tcPr>
                  <w:tcW w:w="4211" w:type="dxa"/>
                </w:tcPr>
                <w:p w14:paraId="797C74C2" w14:textId="77777777" w:rsidR="00ED56B2" w:rsidRPr="00FB0DEA" w:rsidRDefault="00ED56B2" w:rsidP="00ED56B2">
                  <w:pPr>
                    <w:pStyle w:val="Footer"/>
                    <w:spacing w:after="0"/>
                    <w:jc w:val="right"/>
                  </w:pPr>
                  <w:r w:rsidRPr="00EE5398">
                    <w:rPr>
                      <w:noProof/>
                      <w:lang w:val="en-GB" w:eastAsia="en-GB"/>
                    </w:rPr>
                    <w:drawing>
                      <wp:inline distT="0" distB="0" distL="0" distR="0" wp14:anchorId="2731EE2A" wp14:editId="418A95A1">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7E109B0" w14:textId="77777777" w:rsidR="00ED56B2" w:rsidRPr="005723C8" w:rsidRDefault="00ED56B2" w:rsidP="00ED56B2">
    <w:pPr>
      <w:pStyle w:val="Footer"/>
      <w:tabs>
        <w:tab w:val="right" w:pos="7371"/>
      </w:tabs>
      <w:spacing w:after="0" w:line="240" w:lineRule="auto"/>
      <w:jc w:val="lef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0F4" w14:textId="403C0E7F" w:rsidR="003A233D" w:rsidRDefault="00EC1871">
    <w:pPr>
      <w:pStyle w:val="Footer"/>
    </w:pPr>
    <w:r>
      <w:rPr>
        <w:noProof/>
      </w:rPr>
      <mc:AlternateContent>
        <mc:Choice Requires="wps">
          <w:drawing>
            <wp:anchor distT="0" distB="0" distL="0" distR="0" simplePos="0" relativeHeight="251674654" behindDoc="0" locked="0" layoutInCell="1" allowOverlap="1" wp14:anchorId="5B04F5CD" wp14:editId="501FAFF5">
              <wp:simplePos x="635" y="635"/>
              <wp:positionH relativeFrom="page">
                <wp:align>center</wp:align>
              </wp:positionH>
              <wp:positionV relativeFrom="page">
                <wp:align>bottom</wp:align>
              </wp:positionV>
              <wp:extent cx="686435" cy="441960"/>
              <wp:effectExtent l="0" t="0" r="18415" b="0"/>
              <wp:wrapNone/>
              <wp:docPr id="17344924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F5AD355" w14:textId="3A6A4D9A"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4F5CD" id="_x0000_t202" coordsize="21600,21600" o:spt="202" path="m,l,21600r21600,l21600,xe">
              <v:stroke joinstyle="miter"/>
              <v:path gradientshapeok="t" o:connecttype="rect"/>
            </v:shapetype>
            <v:shape id="Text Box 16" o:spid="_x0000_s1043" type="#_x0000_t202" alt="OFFICIAL" style="position:absolute;left:0;text-align:left;margin-left:0;margin-top:0;width:54.05pt;height:34.8pt;z-index:2516746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P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U3/ZRh/A9WBtkI4Eu6dXDbUeyV8eBZIDNMi&#10;pNrwRIduoSs5nCzOasCff/PHfAKeopx1pJiSW5I0Z+13S4REcQ0GDsYmGePb/DqnuN2ZeyAdjulJ&#10;OJlM8mJoB1MjmFfS8yI2opCwktqVfDOY9+EoXXoPUi0WKYl05ERY2bWTsXTEK4L50r8KdCfEA1H1&#10;CIOcRPEO+GNuvOndYhcI/sRKxPYI5Aly0mAi6/Reosjf/qesy6ue/wI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wdXnP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F5AD355" w14:textId="3A6A4D9A"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F0E2C" w14:textId="77777777" w:rsidR="00800643" w:rsidRDefault="00800643" w:rsidP="00123BB4">
      <w:r>
        <w:separator/>
      </w:r>
    </w:p>
  </w:footnote>
  <w:footnote w:type="continuationSeparator" w:id="0">
    <w:p w14:paraId="4E60FDE9" w14:textId="77777777" w:rsidR="00800643" w:rsidRDefault="00800643" w:rsidP="00123BB4">
      <w:r>
        <w:continuationSeparator/>
      </w:r>
    </w:p>
  </w:footnote>
  <w:footnote w:type="continuationNotice" w:id="1">
    <w:p w14:paraId="7B4A76AA" w14:textId="77777777" w:rsidR="00800643" w:rsidRDefault="008006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40A" w14:textId="0CBF57EF" w:rsidR="00A976CE" w:rsidRDefault="00EC1871" w:rsidP="00123BB4">
    <w:pPr>
      <w:pStyle w:val="Header"/>
    </w:pPr>
    <w:r>
      <w:rPr>
        <w:noProof/>
      </w:rPr>
      <mc:AlternateContent>
        <mc:Choice Requires="wps">
          <w:drawing>
            <wp:anchor distT="0" distB="0" distL="0" distR="0" simplePos="0" relativeHeight="251660318" behindDoc="0" locked="0" layoutInCell="1" allowOverlap="1" wp14:anchorId="5D389412" wp14:editId="2602807F">
              <wp:simplePos x="635" y="635"/>
              <wp:positionH relativeFrom="page">
                <wp:align>center</wp:align>
              </wp:positionH>
              <wp:positionV relativeFrom="page">
                <wp:align>top</wp:align>
              </wp:positionV>
              <wp:extent cx="686435" cy="441960"/>
              <wp:effectExtent l="0" t="0" r="18415" b="15240"/>
              <wp:wrapNone/>
              <wp:docPr id="1998791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2F13720" w14:textId="1ADC8F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89412"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60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22F13720" w14:textId="1ADC8F4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5A9" w14:textId="239D26A5" w:rsidR="00A976CE" w:rsidRDefault="00EC1871" w:rsidP="00123BB4">
    <w:pPr>
      <w:pStyle w:val="Header"/>
    </w:pPr>
    <w:r>
      <w:rPr>
        <w:noProof/>
      </w:rPr>
      <mc:AlternateContent>
        <mc:Choice Requires="wps">
          <w:drawing>
            <wp:anchor distT="0" distB="0" distL="0" distR="0" simplePos="0" relativeHeight="251661342" behindDoc="0" locked="0" layoutInCell="1" allowOverlap="1" wp14:anchorId="74DE6DE9" wp14:editId="14D1D57C">
              <wp:simplePos x="635" y="635"/>
              <wp:positionH relativeFrom="page">
                <wp:align>center</wp:align>
              </wp:positionH>
              <wp:positionV relativeFrom="page">
                <wp:align>top</wp:align>
              </wp:positionV>
              <wp:extent cx="686435" cy="441960"/>
              <wp:effectExtent l="0" t="0" r="18415" b="15240"/>
              <wp:wrapNone/>
              <wp:docPr id="4593664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A6BE5" w14:textId="2D9A12F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E6DE9"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13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61CA6BE5" w14:textId="2D9A12F3"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1E96F74B" wp14:editId="2099B4B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68AF" w14:textId="1CCD5840" w:rsidR="00A976CE" w:rsidRDefault="00EC1871" w:rsidP="00123BB4">
    <w:pPr>
      <w:pStyle w:val="Header"/>
    </w:pPr>
    <w:r>
      <w:rPr>
        <w:noProof/>
      </w:rPr>
      <mc:AlternateContent>
        <mc:Choice Requires="wps">
          <w:drawing>
            <wp:anchor distT="0" distB="0" distL="0" distR="0" simplePos="0" relativeHeight="251659294" behindDoc="0" locked="0" layoutInCell="1" allowOverlap="1" wp14:anchorId="03FE7021" wp14:editId="287B85AB">
              <wp:simplePos x="866775" y="180975"/>
              <wp:positionH relativeFrom="page">
                <wp:align>center</wp:align>
              </wp:positionH>
              <wp:positionV relativeFrom="page">
                <wp:align>top</wp:align>
              </wp:positionV>
              <wp:extent cx="686435" cy="441960"/>
              <wp:effectExtent l="0" t="0" r="18415" b="15240"/>
              <wp:wrapNone/>
              <wp:docPr id="15852846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AD783C4" w14:textId="58E6BEC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E7021"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9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AD783C4" w14:textId="58E6BECF"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9406AA">
      <w:rPr>
        <w:noProof/>
      </w:rPr>
      <w:drawing>
        <wp:anchor distT="0" distB="0" distL="114300" distR="114300" simplePos="0" relativeHeight="251658242" behindDoc="1" locked="1" layoutInCell="1" allowOverlap="1" wp14:anchorId="0669280D" wp14:editId="0B322FDA">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B4CB" w14:textId="5EB5829D" w:rsidR="003A233D" w:rsidRDefault="00EC1871">
    <w:pPr>
      <w:pStyle w:val="Header"/>
    </w:pPr>
    <w:r>
      <w:rPr>
        <w:noProof/>
      </w:rPr>
      <mc:AlternateContent>
        <mc:Choice Requires="wps">
          <w:drawing>
            <wp:anchor distT="0" distB="0" distL="0" distR="0" simplePos="0" relativeHeight="251663390" behindDoc="0" locked="0" layoutInCell="1" allowOverlap="1" wp14:anchorId="42F39F9B" wp14:editId="76C98A56">
              <wp:simplePos x="635" y="635"/>
              <wp:positionH relativeFrom="page">
                <wp:align>center</wp:align>
              </wp:positionH>
              <wp:positionV relativeFrom="page">
                <wp:align>top</wp:align>
              </wp:positionV>
              <wp:extent cx="686435" cy="441960"/>
              <wp:effectExtent l="0" t="0" r="18415" b="15240"/>
              <wp:wrapNone/>
              <wp:docPr id="158999200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2139D" w14:textId="6D774686"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F39F9B"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6633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1C2139D" w14:textId="6D774686"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C795" w14:textId="7460B3F9" w:rsidR="00DA23A2" w:rsidRDefault="00EC1871" w:rsidP="00123BB4">
    <w:pPr>
      <w:pStyle w:val="Header"/>
    </w:pPr>
    <w:r>
      <w:rPr>
        <w:noProof/>
      </w:rPr>
      <mc:AlternateContent>
        <mc:Choice Requires="wps">
          <w:drawing>
            <wp:anchor distT="0" distB="0" distL="0" distR="0" simplePos="0" relativeHeight="251664414" behindDoc="0" locked="0" layoutInCell="1" allowOverlap="1" wp14:anchorId="3B7E5641" wp14:editId="3C6EE30C">
              <wp:simplePos x="866775" y="180975"/>
              <wp:positionH relativeFrom="page">
                <wp:align>center</wp:align>
              </wp:positionH>
              <wp:positionV relativeFrom="page">
                <wp:align>top</wp:align>
              </wp:positionV>
              <wp:extent cx="686435" cy="441960"/>
              <wp:effectExtent l="0" t="0" r="18415" b="15240"/>
              <wp:wrapNone/>
              <wp:docPr id="213743622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A8C695" w14:textId="2CD748E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E5641"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6644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3A8C695" w14:textId="2CD748E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DA23A2">
      <w:rPr>
        <w:noProof/>
      </w:rPr>
      <w:drawing>
        <wp:anchor distT="0" distB="0" distL="114300" distR="114300" simplePos="0" relativeHeight="251658240" behindDoc="1" locked="1" layoutInCell="1" allowOverlap="1" wp14:anchorId="1F62695B" wp14:editId="1D709384">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210C" w14:textId="5EE051F8" w:rsidR="003A233D" w:rsidRDefault="00EC1871">
    <w:pPr>
      <w:pStyle w:val="Header"/>
    </w:pPr>
    <w:r>
      <w:rPr>
        <w:noProof/>
      </w:rPr>
      <mc:AlternateContent>
        <mc:Choice Requires="wps">
          <w:drawing>
            <wp:anchor distT="0" distB="0" distL="0" distR="0" simplePos="0" relativeHeight="251662366" behindDoc="0" locked="0" layoutInCell="1" allowOverlap="1" wp14:anchorId="531A575C" wp14:editId="082159DA">
              <wp:simplePos x="635" y="635"/>
              <wp:positionH relativeFrom="page">
                <wp:align>center</wp:align>
              </wp:positionH>
              <wp:positionV relativeFrom="page">
                <wp:align>top</wp:align>
              </wp:positionV>
              <wp:extent cx="686435" cy="441960"/>
              <wp:effectExtent l="0" t="0" r="18415" b="15240"/>
              <wp:wrapNone/>
              <wp:docPr id="119866307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D12E2C" w14:textId="50E504C2"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A575C"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6623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01D12E2C" w14:textId="50E504C2"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F444" w14:textId="434A1832" w:rsidR="003A233D" w:rsidRDefault="00EC1871">
    <w:pPr>
      <w:pStyle w:val="Header"/>
    </w:pPr>
    <w:r>
      <w:rPr>
        <w:noProof/>
      </w:rPr>
      <mc:AlternateContent>
        <mc:Choice Requires="wps">
          <w:drawing>
            <wp:anchor distT="0" distB="0" distL="0" distR="0" simplePos="0" relativeHeight="251666462" behindDoc="0" locked="0" layoutInCell="1" allowOverlap="1" wp14:anchorId="419C2311" wp14:editId="102790F4">
              <wp:simplePos x="635" y="635"/>
              <wp:positionH relativeFrom="page">
                <wp:align>center</wp:align>
              </wp:positionH>
              <wp:positionV relativeFrom="page">
                <wp:align>top</wp:align>
              </wp:positionV>
              <wp:extent cx="686435" cy="441960"/>
              <wp:effectExtent l="0" t="0" r="18415" b="15240"/>
              <wp:wrapNone/>
              <wp:docPr id="108346137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19958B6" w14:textId="12ECF9D7"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C2311" id="_x0000_t202" coordsize="21600,21600" o:spt="202" path="m,l,21600r21600,l21600,xe">
              <v:stroke joinstyle="miter"/>
              <v:path gradientshapeok="t" o:connecttype="rect"/>
            </v:shapetype>
            <v:shape id="Text Box 8" o:spid="_x0000_s1038" type="#_x0000_t202" alt="OFFICIAL" style="position:absolute;margin-left:0;margin-top:0;width:54.05pt;height:34.8pt;z-index:2516664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219958B6" w14:textId="12ECF9D7"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7A78" w14:textId="0C8F15C7" w:rsidR="00B60FED" w:rsidRDefault="00EC1871" w:rsidP="00123BB4">
    <w:pPr>
      <w:pStyle w:val="Header"/>
    </w:pPr>
    <w:r>
      <w:rPr>
        <w:noProof/>
      </w:rPr>
      <mc:AlternateContent>
        <mc:Choice Requires="wps">
          <w:drawing>
            <wp:anchor distT="0" distB="0" distL="0" distR="0" simplePos="0" relativeHeight="251667486" behindDoc="0" locked="0" layoutInCell="1" allowOverlap="1" wp14:anchorId="5DF288D4" wp14:editId="72FC823F">
              <wp:simplePos x="635" y="635"/>
              <wp:positionH relativeFrom="page">
                <wp:align>center</wp:align>
              </wp:positionH>
              <wp:positionV relativeFrom="page">
                <wp:align>top</wp:align>
              </wp:positionV>
              <wp:extent cx="686435" cy="441960"/>
              <wp:effectExtent l="0" t="0" r="18415" b="15240"/>
              <wp:wrapNone/>
              <wp:docPr id="137143292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6A86ED4" w14:textId="66B0A4B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F288D4" id="_x0000_t202" coordsize="21600,21600" o:spt="202" path="m,l,21600r21600,l21600,xe">
              <v:stroke joinstyle="miter"/>
              <v:path gradientshapeok="t" o:connecttype="rect"/>
            </v:shapetype>
            <v:shape id="Text Box 9" o:spid="_x0000_s1039" type="#_x0000_t202" alt="OFFICIAL" style="position:absolute;margin-left:0;margin-top:0;width:54.05pt;height:34.8pt;z-index:2516674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U1/PYy/gepAW3k4Eh6cXDbUeyUCvghPDNMi&#10;pFp8pkO30JUcThZnNfiff/PHfAKeopx1pJiSW5I0Z+13S4REcSVjfJff5HTzg3szGHZnHoB0OKYn&#10;4WQyYx62g6k9mDfS8yI2opCwktqVHAfzAY/Spfcg1WKRkkhHTuDKrp2MpSNeEczX/k14d0Iciaon&#10;GOQkig/AH3Pjn8EtdkjwJ1YitkcgT5CTBhNZp/cSRf7+nrIur3r+Cw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k/ij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6A86ED4" w14:textId="66B0A4BD"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r w:rsidR="00B60FED" w:rsidRPr="00895785">
      <w:rPr>
        <w:rFonts w:asciiTheme="minorHAnsi" w:hAnsiTheme="minorHAnsi" w:cstheme="minorHAnsi"/>
        <w:noProof/>
      </w:rPr>
      <w:drawing>
        <wp:anchor distT="0" distB="0" distL="114300" distR="114300" simplePos="0" relativeHeight="251658249" behindDoc="1" locked="1" layoutInCell="1" allowOverlap="1" wp14:anchorId="02D7DF10" wp14:editId="2E950D74">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F51F" w14:textId="3CE549B9" w:rsidR="003A233D" w:rsidRDefault="00EC1871">
    <w:pPr>
      <w:pStyle w:val="Header"/>
    </w:pPr>
    <w:r>
      <w:rPr>
        <w:noProof/>
      </w:rPr>
      <mc:AlternateContent>
        <mc:Choice Requires="wps">
          <w:drawing>
            <wp:anchor distT="0" distB="0" distL="0" distR="0" simplePos="0" relativeHeight="251665438" behindDoc="0" locked="0" layoutInCell="1" allowOverlap="1" wp14:anchorId="54EE5FD0" wp14:editId="3E50D80B">
              <wp:simplePos x="635" y="635"/>
              <wp:positionH relativeFrom="page">
                <wp:align>center</wp:align>
              </wp:positionH>
              <wp:positionV relativeFrom="page">
                <wp:align>top</wp:align>
              </wp:positionV>
              <wp:extent cx="686435" cy="441960"/>
              <wp:effectExtent l="0" t="0" r="18415" b="15240"/>
              <wp:wrapNone/>
              <wp:docPr id="177742164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0D5B591" w14:textId="71A3263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EE5FD0" id="_x0000_t202" coordsize="21600,21600" o:spt="202" path="m,l,21600r21600,l21600,xe">
              <v:stroke joinstyle="miter"/>
              <v:path gradientshapeok="t" o:connecttype="rect"/>
            </v:shapetype>
            <v:shape id="Text Box 7" o:spid="_x0000_s1042" type="#_x0000_t202" alt="OFFICIAL" style="position:absolute;margin-left:0;margin-top:0;width:54.05pt;height:34.8pt;z-index:2516654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0D5B591" w14:textId="71A3263B" w:rsidR="00EC1871" w:rsidRPr="00EC1871" w:rsidRDefault="00EC1871" w:rsidP="00EC1871">
                    <w:pPr>
                      <w:spacing w:after="0"/>
                      <w:rPr>
                        <w:rFonts w:ascii="Arial" w:eastAsia="Arial" w:hAnsi="Arial"/>
                        <w:noProof/>
                        <w:sz w:val="24"/>
                        <w:szCs w:val="24"/>
                      </w:rPr>
                    </w:pPr>
                    <w:r w:rsidRPr="00EC1871">
                      <w:rPr>
                        <w:rFonts w:ascii="Arial" w:eastAsia="Arial" w:hAnsi="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58C7"/>
    <w:multiLevelType w:val="hybridMultilevel"/>
    <w:tmpl w:val="8F32DDCA"/>
    <w:lvl w:ilvl="0" w:tplc="0966DE54">
      <w:start w:val="1"/>
      <w:numFmt w:val="bullet"/>
      <w:lvlText w:val="·"/>
      <w:lvlJc w:val="left"/>
      <w:pPr>
        <w:ind w:left="720" w:hanging="360"/>
      </w:pPr>
      <w:rPr>
        <w:rFonts w:ascii="Symbol" w:hAnsi="Symbol" w:hint="default"/>
      </w:rPr>
    </w:lvl>
    <w:lvl w:ilvl="1" w:tplc="F0CEA036">
      <w:start w:val="1"/>
      <w:numFmt w:val="bullet"/>
      <w:lvlText w:val="o"/>
      <w:lvlJc w:val="left"/>
      <w:pPr>
        <w:ind w:left="1440" w:hanging="360"/>
      </w:pPr>
      <w:rPr>
        <w:rFonts w:ascii="Courier New" w:hAnsi="Courier New" w:hint="default"/>
      </w:rPr>
    </w:lvl>
    <w:lvl w:ilvl="2" w:tplc="D9CABA40">
      <w:start w:val="1"/>
      <w:numFmt w:val="bullet"/>
      <w:lvlText w:val=""/>
      <w:lvlJc w:val="left"/>
      <w:pPr>
        <w:ind w:left="2160" w:hanging="360"/>
      </w:pPr>
      <w:rPr>
        <w:rFonts w:ascii="Wingdings" w:hAnsi="Wingdings" w:hint="default"/>
      </w:rPr>
    </w:lvl>
    <w:lvl w:ilvl="3" w:tplc="AF283474">
      <w:start w:val="1"/>
      <w:numFmt w:val="bullet"/>
      <w:lvlText w:val=""/>
      <w:lvlJc w:val="left"/>
      <w:pPr>
        <w:ind w:left="2880" w:hanging="360"/>
      </w:pPr>
      <w:rPr>
        <w:rFonts w:ascii="Symbol" w:hAnsi="Symbol" w:hint="default"/>
      </w:rPr>
    </w:lvl>
    <w:lvl w:ilvl="4" w:tplc="D25EDC2E">
      <w:start w:val="1"/>
      <w:numFmt w:val="bullet"/>
      <w:lvlText w:val="o"/>
      <w:lvlJc w:val="left"/>
      <w:pPr>
        <w:ind w:left="3600" w:hanging="360"/>
      </w:pPr>
      <w:rPr>
        <w:rFonts w:ascii="Courier New" w:hAnsi="Courier New" w:hint="default"/>
      </w:rPr>
    </w:lvl>
    <w:lvl w:ilvl="5" w:tplc="738A0410">
      <w:start w:val="1"/>
      <w:numFmt w:val="bullet"/>
      <w:lvlText w:val=""/>
      <w:lvlJc w:val="left"/>
      <w:pPr>
        <w:ind w:left="4320" w:hanging="360"/>
      </w:pPr>
      <w:rPr>
        <w:rFonts w:ascii="Wingdings" w:hAnsi="Wingdings" w:hint="default"/>
      </w:rPr>
    </w:lvl>
    <w:lvl w:ilvl="6" w:tplc="31862E08">
      <w:start w:val="1"/>
      <w:numFmt w:val="bullet"/>
      <w:lvlText w:val=""/>
      <w:lvlJc w:val="left"/>
      <w:pPr>
        <w:ind w:left="5040" w:hanging="360"/>
      </w:pPr>
      <w:rPr>
        <w:rFonts w:ascii="Symbol" w:hAnsi="Symbol" w:hint="default"/>
      </w:rPr>
    </w:lvl>
    <w:lvl w:ilvl="7" w:tplc="45C88850">
      <w:start w:val="1"/>
      <w:numFmt w:val="bullet"/>
      <w:lvlText w:val="o"/>
      <w:lvlJc w:val="left"/>
      <w:pPr>
        <w:ind w:left="5760" w:hanging="360"/>
      </w:pPr>
      <w:rPr>
        <w:rFonts w:ascii="Courier New" w:hAnsi="Courier New" w:hint="default"/>
      </w:rPr>
    </w:lvl>
    <w:lvl w:ilvl="8" w:tplc="DD9666EC">
      <w:start w:val="1"/>
      <w:numFmt w:val="bullet"/>
      <w:lvlText w:val=""/>
      <w:lvlJc w:val="left"/>
      <w:pPr>
        <w:ind w:left="6480" w:hanging="360"/>
      </w:pPr>
      <w:rPr>
        <w:rFonts w:ascii="Wingdings" w:hAnsi="Wingdings" w:hint="default"/>
      </w:rPr>
    </w:lvl>
  </w:abstractNum>
  <w:abstractNum w:abstractNumId="1" w15:restartNumberingAfterBreak="0">
    <w:nsid w:val="0717208D"/>
    <w:multiLevelType w:val="hybridMultilevel"/>
    <w:tmpl w:val="520AB2CC"/>
    <w:lvl w:ilvl="0" w:tplc="EDFA2EAA">
      <w:start w:val="1"/>
      <w:numFmt w:val="bullet"/>
      <w:pStyle w:val="Bullet1"/>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40E71"/>
    <w:multiLevelType w:val="hybridMultilevel"/>
    <w:tmpl w:val="5D806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561CB1"/>
    <w:multiLevelType w:val="multilevel"/>
    <w:tmpl w:val="BE3CA506"/>
    <w:styleLink w:val="Style2"/>
    <w:lvl w:ilvl="0">
      <w:start w:val="1"/>
      <w:numFmt w:val="decimal"/>
      <w:lvlText w:val="%1."/>
      <w:lvlJc w:val="left"/>
      <w:pPr>
        <w:ind w:left="851" w:hanging="851"/>
      </w:pPr>
      <w:rPr>
        <w:rFonts w:ascii="VIC" w:hAnsi="VIC" w:hint="default"/>
        <w:sz w:val="32"/>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13223696"/>
    <w:multiLevelType w:val="hybridMultilevel"/>
    <w:tmpl w:val="9FCE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A6CCB"/>
    <w:multiLevelType w:val="multilevel"/>
    <w:tmpl w:val="C5280138"/>
    <w:lvl w:ilvl="0">
      <w:start w:val="1"/>
      <w:numFmt w:val="decimal"/>
      <w:lvlText w:val="%1."/>
      <w:lvlJc w:val="left"/>
      <w:pPr>
        <w:ind w:left="720" w:hanging="360"/>
      </w:pPr>
      <w:rPr>
        <w:rFonts w:hint="default"/>
      </w:rPr>
    </w:lvl>
    <w:lvl w:ilvl="1">
      <w:start w:val="2"/>
      <w:numFmt w:val="decimal"/>
      <w:isLgl/>
      <w:lvlText w:val="%1.%2"/>
      <w:lvlJc w:val="left"/>
      <w:pPr>
        <w:ind w:left="3698" w:hanging="720"/>
      </w:pPr>
      <w:rPr>
        <w:rFonts w:hint="default"/>
      </w:rPr>
    </w:lvl>
    <w:lvl w:ilvl="2">
      <w:start w:val="1"/>
      <w:numFmt w:val="decimal"/>
      <w:isLgl/>
      <w:lvlText w:val="%1.%2.%3"/>
      <w:lvlJc w:val="left"/>
      <w:pPr>
        <w:ind w:left="6316" w:hanging="720"/>
      </w:pPr>
      <w:rPr>
        <w:rFonts w:hint="default"/>
      </w:rPr>
    </w:lvl>
    <w:lvl w:ilvl="3">
      <w:start w:val="1"/>
      <w:numFmt w:val="decimal"/>
      <w:isLgl/>
      <w:lvlText w:val="%1.%2.%3.%4"/>
      <w:lvlJc w:val="left"/>
      <w:pPr>
        <w:ind w:left="9294" w:hanging="1080"/>
      </w:pPr>
      <w:rPr>
        <w:rFonts w:hint="default"/>
      </w:rPr>
    </w:lvl>
    <w:lvl w:ilvl="4">
      <w:start w:val="1"/>
      <w:numFmt w:val="decimal"/>
      <w:isLgl/>
      <w:lvlText w:val="%1.%2.%3.%4.%5"/>
      <w:lvlJc w:val="left"/>
      <w:pPr>
        <w:ind w:left="11912" w:hanging="1080"/>
      </w:pPr>
      <w:rPr>
        <w:rFonts w:hint="default"/>
      </w:rPr>
    </w:lvl>
    <w:lvl w:ilvl="5">
      <w:start w:val="1"/>
      <w:numFmt w:val="decimal"/>
      <w:isLgl/>
      <w:lvlText w:val="%1.%2.%3.%4.%5.%6"/>
      <w:lvlJc w:val="left"/>
      <w:pPr>
        <w:ind w:left="14890" w:hanging="1440"/>
      </w:pPr>
      <w:rPr>
        <w:rFonts w:hint="default"/>
      </w:rPr>
    </w:lvl>
    <w:lvl w:ilvl="6">
      <w:start w:val="1"/>
      <w:numFmt w:val="decimal"/>
      <w:isLgl/>
      <w:lvlText w:val="%1.%2.%3.%4.%5.%6.%7"/>
      <w:lvlJc w:val="left"/>
      <w:pPr>
        <w:ind w:left="17508" w:hanging="1440"/>
      </w:pPr>
      <w:rPr>
        <w:rFonts w:hint="default"/>
      </w:rPr>
    </w:lvl>
    <w:lvl w:ilvl="7">
      <w:start w:val="1"/>
      <w:numFmt w:val="decimal"/>
      <w:isLgl/>
      <w:lvlText w:val="%1.%2.%3.%4.%5.%6.%7.%8"/>
      <w:lvlJc w:val="left"/>
      <w:pPr>
        <w:ind w:left="20486" w:hanging="1800"/>
      </w:pPr>
      <w:rPr>
        <w:rFonts w:hint="default"/>
      </w:rPr>
    </w:lvl>
    <w:lvl w:ilvl="8">
      <w:start w:val="1"/>
      <w:numFmt w:val="decimal"/>
      <w:isLgl/>
      <w:lvlText w:val="%1.%2.%3.%4.%5.%6.%7.%8.%9"/>
      <w:lvlJc w:val="left"/>
      <w:pPr>
        <w:ind w:left="23464" w:hanging="2160"/>
      </w:pPr>
      <w:rPr>
        <w:rFonts w:hint="default"/>
      </w:rPr>
    </w:lvl>
  </w:abstractNum>
  <w:abstractNum w:abstractNumId="6" w15:restartNumberingAfterBreak="0">
    <w:nsid w:val="1AD80261"/>
    <w:multiLevelType w:val="hybridMultilevel"/>
    <w:tmpl w:val="AF0E4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D935C3"/>
    <w:multiLevelType w:val="hybridMultilevel"/>
    <w:tmpl w:val="F214A33A"/>
    <w:lvl w:ilvl="0" w:tplc="EE7A45F2">
      <w:start w:val="1"/>
      <w:numFmt w:val="decimal"/>
      <w:lvlText w:val="%1."/>
      <w:lvlJc w:val="left"/>
      <w:pPr>
        <w:ind w:left="360" w:hanging="360"/>
      </w:pPr>
      <w:rPr>
        <w:rFonts w:eastAsiaTheme="minorHAnsi" w:hint="default"/>
        <w:color w:val="00000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3632E2"/>
    <w:multiLevelType w:val="hybridMultilevel"/>
    <w:tmpl w:val="EBA0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B62C0"/>
    <w:multiLevelType w:val="hybridMultilevel"/>
    <w:tmpl w:val="A6B62864"/>
    <w:lvl w:ilvl="0" w:tplc="068808E4">
      <w:start w:val="1"/>
      <w:numFmt w:val="bullet"/>
      <w:pStyle w:val="bullet10"/>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605CC"/>
    <w:multiLevelType w:val="multilevel"/>
    <w:tmpl w:val="6F28E1F2"/>
    <w:styleLink w:val="Style3"/>
    <w:lvl w:ilvl="0">
      <w:start w:val="1"/>
      <w:numFmt w:val="decimal"/>
      <w:lvlText w:val="%1."/>
      <w:lvlJc w:val="left"/>
      <w:pPr>
        <w:ind w:left="567" w:hanging="567"/>
      </w:pPr>
      <w:rPr>
        <w:rFonts w:ascii="VIC" w:hAnsi="VIC" w:hint="default"/>
        <w:color w:val="003868" w:themeColor="accent5"/>
      </w:rPr>
    </w:lvl>
    <w:lvl w:ilvl="1">
      <w:start w:val="1"/>
      <w:numFmt w:val="decimal"/>
      <w:lvlText w:val="%1.%2."/>
      <w:lvlJc w:val="left"/>
      <w:pPr>
        <w:ind w:left="1152" w:hanging="432"/>
      </w:pPr>
      <w:rPr>
        <w:rFonts w:ascii="VIC" w:hAnsi="VIC"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95A2EFC"/>
    <w:multiLevelType w:val="hybridMultilevel"/>
    <w:tmpl w:val="3E6C24DA"/>
    <w:lvl w:ilvl="0" w:tplc="0C090001">
      <w:start w:val="1"/>
      <w:numFmt w:val="bullet"/>
      <w:lvlText w:val=""/>
      <w:lvlJc w:val="left"/>
      <w:pPr>
        <w:ind w:left="720" w:hanging="360"/>
      </w:pPr>
      <w:rPr>
        <w:rFonts w:ascii="Symbol" w:hAnsi="Symbol" w:hint="default"/>
      </w:rPr>
    </w:lvl>
    <w:lvl w:ilvl="1" w:tplc="8DF43B54">
      <w:numFmt w:val="bullet"/>
      <w:lvlText w:val="•"/>
      <w:lvlJc w:val="left"/>
      <w:pPr>
        <w:ind w:left="1440" w:hanging="360"/>
      </w:pPr>
      <w:rPr>
        <w:rFonts w:ascii="VIC Light" w:eastAsia="VIC Light" w:hAnsi="VIC Light" w:cs="VIC Light" w:hint="default"/>
        <w:color w:val="1F1645"/>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0576B2"/>
    <w:multiLevelType w:val="hybridMultilevel"/>
    <w:tmpl w:val="462A4E52"/>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F334C"/>
    <w:multiLevelType w:val="multilevel"/>
    <w:tmpl w:val="5C0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C239E"/>
    <w:multiLevelType w:val="multilevel"/>
    <w:tmpl w:val="0C4AF2AA"/>
    <w:styleLink w:val="Style1"/>
    <w:lvl w:ilvl="0">
      <w:start w:val="1"/>
      <w:numFmt w:val="decimal"/>
      <w:lvlText w:val="%1."/>
      <w:lvlJc w:val="left"/>
      <w:pPr>
        <w:ind w:left="851" w:hanging="851"/>
      </w:pPr>
      <w:rPr>
        <w:rFonts w:ascii="VIC" w:hAnsi="VIC"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774AAF"/>
    <w:multiLevelType w:val="multilevel"/>
    <w:tmpl w:val="C4C2D1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465D"/>
    <w:multiLevelType w:val="hybridMultilevel"/>
    <w:tmpl w:val="56E2A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961D6"/>
    <w:multiLevelType w:val="hybridMultilevel"/>
    <w:tmpl w:val="EA72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B0697"/>
    <w:multiLevelType w:val="hybridMultilevel"/>
    <w:tmpl w:val="C9A0803C"/>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B272B8E"/>
    <w:multiLevelType w:val="hybridMultilevel"/>
    <w:tmpl w:val="670A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B6DD1"/>
    <w:multiLevelType w:val="hybridMultilevel"/>
    <w:tmpl w:val="662C232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15:restartNumberingAfterBreak="0">
    <w:nsid w:val="648F0EC4"/>
    <w:multiLevelType w:val="hybridMultilevel"/>
    <w:tmpl w:val="C16C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96C8E"/>
    <w:multiLevelType w:val="hybridMultilevel"/>
    <w:tmpl w:val="83CA5604"/>
    <w:lvl w:ilvl="0" w:tplc="D6D40836">
      <w:start w:val="1"/>
      <w:numFmt w:val="decimal"/>
      <w:lvlText w:val="%1."/>
      <w:lvlJc w:val="left"/>
      <w:pPr>
        <w:ind w:left="847" w:hanging="410"/>
      </w:pPr>
      <w:rPr>
        <w:rFonts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29" w15:restartNumberingAfterBreak="0">
    <w:nsid w:val="747803A4"/>
    <w:multiLevelType w:val="multilevel"/>
    <w:tmpl w:val="82C2F29E"/>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F26365E"/>
    <w:multiLevelType w:val="hybridMultilevel"/>
    <w:tmpl w:val="E6E0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078191">
    <w:abstractNumId w:val="9"/>
  </w:num>
  <w:num w:numId="2" w16cid:durableId="2033601892">
    <w:abstractNumId w:val="19"/>
  </w:num>
  <w:num w:numId="3" w16cid:durableId="1260064244">
    <w:abstractNumId w:val="18"/>
  </w:num>
  <w:num w:numId="4" w16cid:durableId="673188282">
    <w:abstractNumId w:val="27"/>
  </w:num>
  <w:num w:numId="5" w16cid:durableId="1856991971">
    <w:abstractNumId w:val="16"/>
  </w:num>
  <w:num w:numId="6" w16cid:durableId="741804146">
    <w:abstractNumId w:val="21"/>
  </w:num>
  <w:num w:numId="7" w16cid:durableId="669677667">
    <w:abstractNumId w:val="14"/>
  </w:num>
  <w:num w:numId="8" w16cid:durableId="1870339097">
    <w:abstractNumId w:val="3"/>
  </w:num>
  <w:num w:numId="9" w16cid:durableId="127282071">
    <w:abstractNumId w:val="10"/>
  </w:num>
  <w:num w:numId="10" w16cid:durableId="324751023">
    <w:abstractNumId w:val="12"/>
  </w:num>
  <w:num w:numId="11" w16cid:durableId="1008556653">
    <w:abstractNumId w:val="2"/>
  </w:num>
  <w:num w:numId="12" w16cid:durableId="735318276">
    <w:abstractNumId w:val="22"/>
  </w:num>
  <w:num w:numId="13" w16cid:durableId="1280453135">
    <w:abstractNumId w:val="29"/>
  </w:num>
  <w:num w:numId="14" w16cid:durableId="114713206">
    <w:abstractNumId w:val="4"/>
  </w:num>
  <w:num w:numId="15" w16cid:durableId="967007404">
    <w:abstractNumId w:val="13"/>
  </w:num>
  <w:num w:numId="16" w16cid:durableId="2110194309">
    <w:abstractNumId w:val="1"/>
  </w:num>
  <w:num w:numId="17" w16cid:durableId="1287618255">
    <w:abstractNumId w:val="8"/>
  </w:num>
  <w:num w:numId="18" w16cid:durableId="1289242704">
    <w:abstractNumId w:val="5"/>
  </w:num>
  <w:num w:numId="19" w16cid:durableId="308752065">
    <w:abstractNumId w:val="15"/>
  </w:num>
  <w:num w:numId="20" w16cid:durableId="1541280139">
    <w:abstractNumId w:val="0"/>
  </w:num>
  <w:num w:numId="21" w16cid:durableId="229929652">
    <w:abstractNumId w:val="23"/>
  </w:num>
  <w:num w:numId="22" w16cid:durableId="1139226476">
    <w:abstractNumId w:val="7"/>
  </w:num>
  <w:num w:numId="23" w16cid:durableId="313797663">
    <w:abstractNumId w:val="20"/>
  </w:num>
  <w:num w:numId="24" w16cid:durableId="203182493">
    <w:abstractNumId w:val="17"/>
  </w:num>
  <w:num w:numId="25" w16cid:durableId="1938294259">
    <w:abstractNumId w:val="25"/>
  </w:num>
  <w:num w:numId="26" w16cid:durableId="944918247">
    <w:abstractNumId w:val="6"/>
  </w:num>
  <w:num w:numId="27" w16cid:durableId="2016958316">
    <w:abstractNumId w:val="11"/>
  </w:num>
  <w:num w:numId="28" w16cid:durableId="999817291">
    <w:abstractNumId w:val="24"/>
  </w:num>
  <w:num w:numId="29" w16cid:durableId="1346907672">
    <w:abstractNumId w:val="12"/>
  </w:num>
  <w:num w:numId="30" w16cid:durableId="956376128">
    <w:abstractNumId w:val="26"/>
  </w:num>
  <w:num w:numId="31" w16cid:durableId="1531142246">
    <w:abstractNumId w:val="28"/>
  </w:num>
  <w:num w:numId="32" w16cid:durableId="1105612541">
    <w:abstractNumId w:val="30"/>
  </w:num>
  <w:num w:numId="33" w16cid:durableId="1618440949">
    <w:abstractNumId w:val="6"/>
  </w:num>
  <w:num w:numId="34" w16cid:durableId="188502398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3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D"/>
    <w:rsid w:val="00000061"/>
    <w:rsid w:val="0000038E"/>
    <w:rsid w:val="00000BBF"/>
    <w:rsid w:val="00001175"/>
    <w:rsid w:val="000017D5"/>
    <w:rsid w:val="00001D9B"/>
    <w:rsid w:val="00002727"/>
    <w:rsid w:val="0000291A"/>
    <w:rsid w:val="00002E87"/>
    <w:rsid w:val="00002FFA"/>
    <w:rsid w:val="00003716"/>
    <w:rsid w:val="000041D2"/>
    <w:rsid w:val="0000440C"/>
    <w:rsid w:val="0000463C"/>
    <w:rsid w:val="00004936"/>
    <w:rsid w:val="000052B9"/>
    <w:rsid w:val="0000549D"/>
    <w:rsid w:val="00005773"/>
    <w:rsid w:val="000058C9"/>
    <w:rsid w:val="00005FBD"/>
    <w:rsid w:val="0000651C"/>
    <w:rsid w:val="00006ADB"/>
    <w:rsid w:val="00006D9F"/>
    <w:rsid w:val="00007291"/>
    <w:rsid w:val="00007363"/>
    <w:rsid w:val="00007A1B"/>
    <w:rsid w:val="00007E95"/>
    <w:rsid w:val="00010B91"/>
    <w:rsid w:val="000110EE"/>
    <w:rsid w:val="00011592"/>
    <w:rsid w:val="000119CD"/>
    <w:rsid w:val="00011D07"/>
    <w:rsid w:val="00012429"/>
    <w:rsid w:val="00012A3A"/>
    <w:rsid w:val="00012BAD"/>
    <w:rsid w:val="00012C33"/>
    <w:rsid w:val="00012D53"/>
    <w:rsid w:val="00013D5A"/>
    <w:rsid w:val="00013E08"/>
    <w:rsid w:val="00014E03"/>
    <w:rsid w:val="00014F7B"/>
    <w:rsid w:val="00015084"/>
    <w:rsid w:val="0001574D"/>
    <w:rsid w:val="000157D0"/>
    <w:rsid w:val="00015C64"/>
    <w:rsid w:val="00015DB2"/>
    <w:rsid w:val="00016727"/>
    <w:rsid w:val="00016887"/>
    <w:rsid w:val="00016D1A"/>
    <w:rsid w:val="00017166"/>
    <w:rsid w:val="000201E4"/>
    <w:rsid w:val="0002084D"/>
    <w:rsid w:val="000211DC"/>
    <w:rsid w:val="00021429"/>
    <w:rsid w:val="00021C8F"/>
    <w:rsid w:val="0002271F"/>
    <w:rsid w:val="00022AE8"/>
    <w:rsid w:val="00023220"/>
    <w:rsid w:val="0002337A"/>
    <w:rsid w:val="00023425"/>
    <w:rsid w:val="00023E15"/>
    <w:rsid w:val="000246AE"/>
    <w:rsid w:val="00024912"/>
    <w:rsid w:val="0002523C"/>
    <w:rsid w:val="000254A8"/>
    <w:rsid w:val="000260D0"/>
    <w:rsid w:val="00026303"/>
    <w:rsid w:val="00026821"/>
    <w:rsid w:val="0002686A"/>
    <w:rsid w:val="00027046"/>
    <w:rsid w:val="000279B9"/>
    <w:rsid w:val="00027AFC"/>
    <w:rsid w:val="00030220"/>
    <w:rsid w:val="000304A0"/>
    <w:rsid w:val="0003067C"/>
    <w:rsid w:val="00030F91"/>
    <w:rsid w:val="00031672"/>
    <w:rsid w:val="000319E9"/>
    <w:rsid w:val="000320FA"/>
    <w:rsid w:val="00032735"/>
    <w:rsid w:val="00032D56"/>
    <w:rsid w:val="0003333B"/>
    <w:rsid w:val="00033360"/>
    <w:rsid w:val="00033B24"/>
    <w:rsid w:val="00033F89"/>
    <w:rsid w:val="0003420E"/>
    <w:rsid w:val="00034D80"/>
    <w:rsid w:val="000356F5"/>
    <w:rsid w:val="00035ED6"/>
    <w:rsid w:val="0003679A"/>
    <w:rsid w:val="0003706A"/>
    <w:rsid w:val="00037151"/>
    <w:rsid w:val="00037210"/>
    <w:rsid w:val="000374E4"/>
    <w:rsid w:val="0003763D"/>
    <w:rsid w:val="000377DA"/>
    <w:rsid w:val="000378E6"/>
    <w:rsid w:val="00037CAA"/>
    <w:rsid w:val="000401E6"/>
    <w:rsid w:val="00041B5E"/>
    <w:rsid w:val="00041D6F"/>
    <w:rsid w:val="00042446"/>
    <w:rsid w:val="00042B3D"/>
    <w:rsid w:val="00042EAC"/>
    <w:rsid w:val="0004302C"/>
    <w:rsid w:val="000432C4"/>
    <w:rsid w:val="000432CD"/>
    <w:rsid w:val="000437B3"/>
    <w:rsid w:val="00043919"/>
    <w:rsid w:val="00044077"/>
    <w:rsid w:val="00044230"/>
    <w:rsid w:val="00044680"/>
    <w:rsid w:val="000458CF"/>
    <w:rsid w:val="000458D8"/>
    <w:rsid w:val="0004591C"/>
    <w:rsid w:val="00047311"/>
    <w:rsid w:val="0004791E"/>
    <w:rsid w:val="00047CC3"/>
    <w:rsid w:val="00047E0F"/>
    <w:rsid w:val="000500D4"/>
    <w:rsid w:val="00050115"/>
    <w:rsid w:val="000502B2"/>
    <w:rsid w:val="000508E1"/>
    <w:rsid w:val="000508FF"/>
    <w:rsid w:val="00050D9E"/>
    <w:rsid w:val="00051499"/>
    <w:rsid w:val="000516F8"/>
    <w:rsid w:val="00051C55"/>
    <w:rsid w:val="00052AD4"/>
    <w:rsid w:val="0005340B"/>
    <w:rsid w:val="00053522"/>
    <w:rsid w:val="00054082"/>
    <w:rsid w:val="00054AF6"/>
    <w:rsid w:val="000550CD"/>
    <w:rsid w:val="00055439"/>
    <w:rsid w:val="000559AB"/>
    <w:rsid w:val="00055BB8"/>
    <w:rsid w:val="000561E5"/>
    <w:rsid w:val="000564FD"/>
    <w:rsid w:val="0005690F"/>
    <w:rsid w:val="00056A3E"/>
    <w:rsid w:val="00056F85"/>
    <w:rsid w:val="00057393"/>
    <w:rsid w:val="00057A55"/>
    <w:rsid w:val="00057A8E"/>
    <w:rsid w:val="00057D4B"/>
    <w:rsid w:val="00057ECE"/>
    <w:rsid w:val="000607D8"/>
    <w:rsid w:val="000607FE"/>
    <w:rsid w:val="0006081F"/>
    <w:rsid w:val="00060C58"/>
    <w:rsid w:val="00060D96"/>
    <w:rsid w:val="0006161A"/>
    <w:rsid w:val="00061A21"/>
    <w:rsid w:val="000620C4"/>
    <w:rsid w:val="00062662"/>
    <w:rsid w:val="00062F89"/>
    <w:rsid w:val="000631B4"/>
    <w:rsid w:val="00063443"/>
    <w:rsid w:val="0006360A"/>
    <w:rsid w:val="000639A7"/>
    <w:rsid w:val="00063AE7"/>
    <w:rsid w:val="00064147"/>
    <w:rsid w:val="000643A6"/>
    <w:rsid w:val="00065CC3"/>
    <w:rsid w:val="00065D01"/>
    <w:rsid w:val="000662D1"/>
    <w:rsid w:val="000669A9"/>
    <w:rsid w:val="00066F1C"/>
    <w:rsid w:val="00067501"/>
    <w:rsid w:val="000675ED"/>
    <w:rsid w:val="00067BC0"/>
    <w:rsid w:val="00067D49"/>
    <w:rsid w:val="00070949"/>
    <w:rsid w:val="00070E2F"/>
    <w:rsid w:val="00071437"/>
    <w:rsid w:val="00071469"/>
    <w:rsid w:val="0007207A"/>
    <w:rsid w:val="0007243B"/>
    <w:rsid w:val="000751D1"/>
    <w:rsid w:val="00075888"/>
    <w:rsid w:val="00076339"/>
    <w:rsid w:val="00076D38"/>
    <w:rsid w:val="000771F5"/>
    <w:rsid w:val="00077253"/>
    <w:rsid w:val="000774D9"/>
    <w:rsid w:val="00077CAC"/>
    <w:rsid w:val="00077D72"/>
    <w:rsid w:val="0008062D"/>
    <w:rsid w:val="000818CC"/>
    <w:rsid w:val="00083585"/>
    <w:rsid w:val="0008386C"/>
    <w:rsid w:val="0008399C"/>
    <w:rsid w:val="00083A90"/>
    <w:rsid w:val="00084434"/>
    <w:rsid w:val="00084CEC"/>
    <w:rsid w:val="000856DE"/>
    <w:rsid w:val="00085982"/>
    <w:rsid w:val="000859B3"/>
    <w:rsid w:val="000865C3"/>
    <w:rsid w:val="000866BA"/>
    <w:rsid w:val="0008733A"/>
    <w:rsid w:val="0009008A"/>
    <w:rsid w:val="0009039E"/>
    <w:rsid w:val="00090B79"/>
    <w:rsid w:val="00090BFC"/>
    <w:rsid w:val="000911B2"/>
    <w:rsid w:val="0009159D"/>
    <w:rsid w:val="000915B6"/>
    <w:rsid w:val="000917D3"/>
    <w:rsid w:val="0009189E"/>
    <w:rsid w:val="00091FAD"/>
    <w:rsid w:val="00091FE5"/>
    <w:rsid w:val="000923CD"/>
    <w:rsid w:val="000937BB"/>
    <w:rsid w:val="00093A3F"/>
    <w:rsid w:val="0009444B"/>
    <w:rsid w:val="00094DBC"/>
    <w:rsid w:val="0009512F"/>
    <w:rsid w:val="00095600"/>
    <w:rsid w:val="00095F7E"/>
    <w:rsid w:val="00095F88"/>
    <w:rsid w:val="00096321"/>
    <w:rsid w:val="00096536"/>
    <w:rsid w:val="0009653B"/>
    <w:rsid w:val="00097230"/>
    <w:rsid w:val="00097A94"/>
    <w:rsid w:val="000A0227"/>
    <w:rsid w:val="000A0B7C"/>
    <w:rsid w:val="000A0BD9"/>
    <w:rsid w:val="000A0DAA"/>
    <w:rsid w:val="000A109F"/>
    <w:rsid w:val="000A1CF3"/>
    <w:rsid w:val="000A24A2"/>
    <w:rsid w:val="000A264D"/>
    <w:rsid w:val="000A29FF"/>
    <w:rsid w:val="000A2CD2"/>
    <w:rsid w:val="000A34C9"/>
    <w:rsid w:val="000A47E8"/>
    <w:rsid w:val="000A482E"/>
    <w:rsid w:val="000A4D14"/>
    <w:rsid w:val="000A5C6E"/>
    <w:rsid w:val="000A637A"/>
    <w:rsid w:val="000A651C"/>
    <w:rsid w:val="000A7E12"/>
    <w:rsid w:val="000A7F40"/>
    <w:rsid w:val="000B1034"/>
    <w:rsid w:val="000B1422"/>
    <w:rsid w:val="000B1529"/>
    <w:rsid w:val="000B1A12"/>
    <w:rsid w:val="000B1C48"/>
    <w:rsid w:val="000B25B9"/>
    <w:rsid w:val="000B3583"/>
    <w:rsid w:val="000B366C"/>
    <w:rsid w:val="000B3B70"/>
    <w:rsid w:val="000B3BEF"/>
    <w:rsid w:val="000B3D64"/>
    <w:rsid w:val="000B3DA9"/>
    <w:rsid w:val="000B5221"/>
    <w:rsid w:val="000B530C"/>
    <w:rsid w:val="000B5F8C"/>
    <w:rsid w:val="000B6533"/>
    <w:rsid w:val="000B6B1B"/>
    <w:rsid w:val="000B7D86"/>
    <w:rsid w:val="000C0CE2"/>
    <w:rsid w:val="000C30F1"/>
    <w:rsid w:val="000C31F9"/>
    <w:rsid w:val="000C3BCC"/>
    <w:rsid w:val="000C5300"/>
    <w:rsid w:val="000C5374"/>
    <w:rsid w:val="000C543B"/>
    <w:rsid w:val="000C57E7"/>
    <w:rsid w:val="000C57F7"/>
    <w:rsid w:val="000C5909"/>
    <w:rsid w:val="000C5C1E"/>
    <w:rsid w:val="000C66AB"/>
    <w:rsid w:val="000C721E"/>
    <w:rsid w:val="000C765E"/>
    <w:rsid w:val="000C7C79"/>
    <w:rsid w:val="000D0198"/>
    <w:rsid w:val="000D038E"/>
    <w:rsid w:val="000D03FF"/>
    <w:rsid w:val="000D0FA8"/>
    <w:rsid w:val="000D100E"/>
    <w:rsid w:val="000D122A"/>
    <w:rsid w:val="000D19F7"/>
    <w:rsid w:val="000D1B53"/>
    <w:rsid w:val="000D1C5A"/>
    <w:rsid w:val="000D207A"/>
    <w:rsid w:val="000D246E"/>
    <w:rsid w:val="000D349E"/>
    <w:rsid w:val="000D49F2"/>
    <w:rsid w:val="000D5857"/>
    <w:rsid w:val="000D5878"/>
    <w:rsid w:val="000D5946"/>
    <w:rsid w:val="000D77DD"/>
    <w:rsid w:val="000D787F"/>
    <w:rsid w:val="000D7DCD"/>
    <w:rsid w:val="000D7E75"/>
    <w:rsid w:val="000E039C"/>
    <w:rsid w:val="000E1BCA"/>
    <w:rsid w:val="000E2494"/>
    <w:rsid w:val="000E45DA"/>
    <w:rsid w:val="000E4945"/>
    <w:rsid w:val="000E5082"/>
    <w:rsid w:val="000E5AE6"/>
    <w:rsid w:val="000E62CF"/>
    <w:rsid w:val="000E672B"/>
    <w:rsid w:val="000E67E3"/>
    <w:rsid w:val="000E69E4"/>
    <w:rsid w:val="000E6F64"/>
    <w:rsid w:val="000E70A2"/>
    <w:rsid w:val="000E74A7"/>
    <w:rsid w:val="000E7A42"/>
    <w:rsid w:val="000E7ABB"/>
    <w:rsid w:val="000E7FC2"/>
    <w:rsid w:val="000F01A0"/>
    <w:rsid w:val="000F0426"/>
    <w:rsid w:val="000F06D1"/>
    <w:rsid w:val="000F07EE"/>
    <w:rsid w:val="000F081E"/>
    <w:rsid w:val="000F0A7B"/>
    <w:rsid w:val="000F0B1E"/>
    <w:rsid w:val="000F12F0"/>
    <w:rsid w:val="000F14B9"/>
    <w:rsid w:val="000F2203"/>
    <w:rsid w:val="000F233C"/>
    <w:rsid w:val="000F264B"/>
    <w:rsid w:val="000F2EC9"/>
    <w:rsid w:val="000F415B"/>
    <w:rsid w:val="000F4E03"/>
    <w:rsid w:val="000F51CA"/>
    <w:rsid w:val="000F520F"/>
    <w:rsid w:val="000F52C8"/>
    <w:rsid w:val="000F5F46"/>
    <w:rsid w:val="000F62FB"/>
    <w:rsid w:val="000F702C"/>
    <w:rsid w:val="000F7099"/>
    <w:rsid w:val="000F7CF2"/>
    <w:rsid w:val="00100506"/>
    <w:rsid w:val="001011F5"/>
    <w:rsid w:val="001019E5"/>
    <w:rsid w:val="00102AE0"/>
    <w:rsid w:val="0010359C"/>
    <w:rsid w:val="0010471F"/>
    <w:rsid w:val="00104A18"/>
    <w:rsid w:val="00104D02"/>
    <w:rsid w:val="00105B25"/>
    <w:rsid w:val="00105E34"/>
    <w:rsid w:val="00106234"/>
    <w:rsid w:val="00106C38"/>
    <w:rsid w:val="00106E3C"/>
    <w:rsid w:val="00106F6F"/>
    <w:rsid w:val="0011017A"/>
    <w:rsid w:val="00110E4D"/>
    <w:rsid w:val="001115E7"/>
    <w:rsid w:val="00111762"/>
    <w:rsid w:val="001118B0"/>
    <w:rsid w:val="0011200A"/>
    <w:rsid w:val="00112174"/>
    <w:rsid w:val="001122E2"/>
    <w:rsid w:val="00112530"/>
    <w:rsid w:val="00114033"/>
    <w:rsid w:val="001142FF"/>
    <w:rsid w:val="00114342"/>
    <w:rsid w:val="00114E17"/>
    <w:rsid w:val="001152EE"/>
    <w:rsid w:val="00115361"/>
    <w:rsid w:val="001156C2"/>
    <w:rsid w:val="00115BB8"/>
    <w:rsid w:val="0011671C"/>
    <w:rsid w:val="00117157"/>
    <w:rsid w:val="001172CC"/>
    <w:rsid w:val="001176D6"/>
    <w:rsid w:val="00117DE5"/>
    <w:rsid w:val="0012042C"/>
    <w:rsid w:val="00120770"/>
    <w:rsid w:val="00120A9E"/>
    <w:rsid w:val="0012186E"/>
    <w:rsid w:val="00121B58"/>
    <w:rsid w:val="001224AB"/>
    <w:rsid w:val="001224D1"/>
    <w:rsid w:val="00122A64"/>
    <w:rsid w:val="00123BB4"/>
    <w:rsid w:val="00124848"/>
    <w:rsid w:val="00124E7C"/>
    <w:rsid w:val="00125355"/>
    <w:rsid w:val="00125B5D"/>
    <w:rsid w:val="00126129"/>
    <w:rsid w:val="00127058"/>
    <w:rsid w:val="001271FD"/>
    <w:rsid w:val="00127B27"/>
    <w:rsid w:val="00127BA7"/>
    <w:rsid w:val="00127E99"/>
    <w:rsid w:val="001305BF"/>
    <w:rsid w:val="00130706"/>
    <w:rsid w:val="00130AA8"/>
    <w:rsid w:val="00130AFE"/>
    <w:rsid w:val="00130E91"/>
    <w:rsid w:val="001330A9"/>
    <w:rsid w:val="001331F5"/>
    <w:rsid w:val="001336C2"/>
    <w:rsid w:val="0013380B"/>
    <w:rsid w:val="0013505B"/>
    <w:rsid w:val="00135204"/>
    <w:rsid w:val="001357B8"/>
    <w:rsid w:val="00135960"/>
    <w:rsid w:val="00135BD9"/>
    <w:rsid w:val="00136F38"/>
    <w:rsid w:val="00137C3E"/>
    <w:rsid w:val="001417C1"/>
    <w:rsid w:val="001417F7"/>
    <w:rsid w:val="00141A47"/>
    <w:rsid w:val="0014252E"/>
    <w:rsid w:val="00142C52"/>
    <w:rsid w:val="001433CA"/>
    <w:rsid w:val="001438C3"/>
    <w:rsid w:val="00143B65"/>
    <w:rsid w:val="00144884"/>
    <w:rsid w:val="00146A62"/>
    <w:rsid w:val="00147005"/>
    <w:rsid w:val="00147504"/>
    <w:rsid w:val="00147F7F"/>
    <w:rsid w:val="00150096"/>
    <w:rsid w:val="0015159B"/>
    <w:rsid w:val="00151E7E"/>
    <w:rsid w:val="001524E0"/>
    <w:rsid w:val="00152599"/>
    <w:rsid w:val="001525EC"/>
    <w:rsid w:val="001527A6"/>
    <w:rsid w:val="00152D9E"/>
    <w:rsid w:val="00155769"/>
    <w:rsid w:val="00155A37"/>
    <w:rsid w:val="00155E83"/>
    <w:rsid w:val="00156112"/>
    <w:rsid w:val="00156569"/>
    <w:rsid w:val="00156D3C"/>
    <w:rsid w:val="00157A03"/>
    <w:rsid w:val="00157BCA"/>
    <w:rsid w:val="001600A2"/>
    <w:rsid w:val="001604CB"/>
    <w:rsid w:val="00160AB6"/>
    <w:rsid w:val="00160D61"/>
    <w:rsid w:val="00160F18"/>
    <w:rsid w:val="001619C6"/>
    <w:rsid w:val="00161B5C"/>
    <w:rsid w:val="00162624"/>
    <w:rsid w:val="001629A1"/>
    <w:rsid w:val="00162FEE"/>
    <w:rsid w:val="00163080"/>
    <w:rsid w:val="001630D2"/>
    <w:rsid w:val="00163A28"/>
    <w:rsid w:val="00163FCE"/>
    <w:rsid w:val="00166D6D"/>
    <w:rsid w:val="0016742D"/>
    <w:rsid w:val="00167544"/>
    <w:rsid w:val="001676CA"/>
    <w:rsid w:val="001677DA"/>
    <w:rsid w:val="0017030F"/>
    <w:rsid w:val="00170AC0"/>
    <w:rsid w:val="00170C61"/>
    <w:rsid w:val="00170E21"/>
    <w:rsid w:val="00170F7E"/>
    <w:rsid w:val="00170F9C"/>
    <w:rsid w:val="001715E9"/>
    <w:rsid w:val="0017197E"/>
    <w:rsid w:val="001726A9"/>
    <w:rsid w:val="00172B33"/>
    <w:rsid w:val="00172E2C"/>
    <w:rsid w:val="00173FAE"/>
    <w:rsid w:val="00174101"/>
    <w:rsid w:val="001747E9"/>
    <w:rsid w:val="00174E60"/>
    <w:rsid w:val="0017525C"/>
    <w:rsid w:val="00175789"/>
    <w:rsid w:val="00175A3E"/>
    <w:rsid w:val="00175FC4"/>
    <w:rsid w:val="00176276"/>
    <w:rsid w:val="0017705D"/>
    <w:rsid w:val="0017798B"/>
    <w:rsid w:val="001811D9"/>
    <w:rsid w:val="00182B84"/>
    <w:rsid w:val="00182F3F"/>
    <w:rsid w:val="001830F5"/>
    <w:rsid w:val="00183357"/>
    <w:rsid w:val="001837BA"/>
    <w:rsid w:val="00183985"/>
    <w:rsid w:val="00183C25"/>
    <w:rsid w:val="00183E71"/>
    <w:rsid w:val="00183F39"/>
    <w:rsid w:val="001848F7"/>
    <w:rsid w:val="0018528B"/>
    <w:rsid w:val="001854F3"/>
    <w:rsid w:val="00185A42"/>
    <w:rsid w:val="00185AAC"/>
    <w:rsid w:val="001864B3"/>
    <w:rsid w:val="001867DD"/>
    <w:rsid w:val="00186F34"/>
    <w:rsid w:val="00187080"/>
    <w:rsid w:val="00187179"/>
    <w:rsid w:val="0018776A"/>
    <w:rsid w:val="00187781"/>
    <w:rsid w:val="00187835"/>
    <w:rsid w:val="001879E7"/>
    <w:rsid w:val="00190910"/>
    <w:rsid w:val="00190A6E"/>
    <w:rsid w:val="00190D5C"/>
    <w:rsid w:val="00190E05"/>
    <w:rsid w:val="00190F64"/>
    <w:rsid w:val="00190FA4"/>
    <w:rsid w:val="00191388"/>
    <w:rsid w:val="001913C6"/>
    <w:rsid w:val="00191EC4"/>
    <w:rsid w:val="00192597"/>
    <w:rsid w:val="001930E4"/>
    <w:rsid w:val="00193657"/>
    <w:rsid w:val="00193D1A"/>
    <w:rsid w:val="0019503D"/>
    <w:rsid w:val="0019516F"/>
    <w:rsid w:val="00195475"/>
    <w:rsid w:val="00195BE1"/>
    <w:rsid w:val="00195FB7"/>
    <w:rsid w:val="00196961"/>
    <w:rsid w:val="00196D17"/>
    <w:rsid w:val="00197341"/>
    <w:rsid w:val="00197452"/>
    <w:rsid w:val="00197502"/>
    <w:rsid w:val="00197BED"/>
    <w:rsid w:val="001A271D"/>
    <w:rsid w:val="001A38B9"/>
    <w:rsid w:val="001A3A83"/>
    <w:rsid w:val="001A4C7B"/>
    <w:rsid w:val="001A4D4A"/>
    <w:rsid w:val="001A4F7E"/>
    <w:rsid w:val="001A55E1"/>
    <w:rsid w:val="001A65FF"/>
    <w:rsid w:val="001A6700"/>
    <w:rsid w:val="001A679E"/>
    <w:rsid w:val="001A67C0"/>
    <w:rsid w:val="001A7675"/>
    <w:rsid w:val="001A7F20"/>
    <w:rsid w:val="001B0293"/>
    <w:rsid w:val="001B0EC7"/>
    <w:rsid w:val="001B0F7C"/>
    <w:rsid w:val="001B18E1"/>
    <w:rsid w:val="001B1BC4"/>
    <w:rsid w:val="001B2018"/>
    <w:rsid w:val="001B206F"/>
    <w:rsid w:val="001B25FF"/>
    <w:rsid w:val="001B2DD4"/>
    <w:rsid w:val="001B3412"/>
    <w:rsid w:val="001B3DA4"/>
    <w:rsid w:val="001B3EF0"/>
    <w:rsid w:val="001B6221"/>
    <w:rsid w:val="001B66AC"/>
    <w:rsid w:val="001B730F"/>
    <w:rsid w:val="001B784E"/>
    <w:rsid w:val="001B7E38"/>
    <w:rsid w:val="001B7E87"/>
    <w:rsid w:val="001C1192"/>
    <w:rsid w:val="001C1618"/>
    <w:rsid w:val="001C1856"/>
    <w:rsid w:val="001C2372"/>
    <w:rsid w:val="001C2647"/>
    <w:rsid w:val="001C2986"/>
    <w:rsid w:val="001C2AAB"/>
    <w:rsid w:val="001C2BFA"/>
    <w:rsid w:val="001C305C"/>
    <w:rsid w:val="001C3369"/>
    <w:rsid w:val="001C341F"/>
    <w:rsid w:val="001C37F4"/>
    <w:rsid w:val="001C37FE"/>
    <w:rsid w:val="001C3897"/>
    <w:rsid w:val="001C454C"/>
    <w:rsid w:val="001C4920"/>
    <w:rsid w:val="001C4A9A"/>
    <w:rsid w:val="001C4BB8"/>
    <w:rsid w:val="001C5B29"/>
    <w:rsid w:val="001C5D2B"/>
    <w:rsid w:val="001C6B71"/>
    <w:rsid w:val="001C7344"/>
    <w:rsid w:val="001D107F"/>
    <w:rsid w:val="001D14F6"/>
    <w:rsid w:val="001D1D32"/>
    <w:rsid w:val="001D1F04"/>
    <w:rsid w:val="001D2532"/>
    <w:rsid w:val="001D2605"/>
    <w:rsid w:val="001D29A3"/>
    <w:rsid w:val="001D2A06"/>
    <w:rsid w:val="001D2ED4"/>
    <w:rsid w:val="001D3161"/>
    <w:rsid w:val="001D3862"/>
    <w:rsid w:val="001D387B"/>
    <w:rsid w:val="001D393A"/>
    <w:rsid w:val="001D42F4"/>
    <w:rsid w:val="001D4867"/>
    <w:rsid w:val="001D5201"/>
    <w:rsid w:val="001D5A54"/>
    <w:rsid w:val="001D5D90"/>
    <w:rsid w:val="001D6451"/>
    <w:rsid w:val="001D678D"/>
    <w:rsid w:val="001D6A7A"/>
    <w:rsid w:val="001D6AAE"/>
    <w:rsid w:val="001D790C"/>
    <w:rsid w:val="001E0BB2"/>
    <w:rsid w:val="001E0BC1"/>
    <w:rsid w:val="001E1ADF"/>
    <w:rsid w:val="001E1BD3"/>
    <w:rsid w:val="001E252F"/>
    <w:rsid w:val="001E2859"/>
    <w:rsid w:val="001E2BFF"/>
    <w:rsid w:val="001E2E6A"/>
    <w:rsid w:val="001E2EB4"/>
    <w:rsid w:val="001E3494"/>
    <w:rsid w:val="001E3A9C"/>
    <w:rsid w:val="001E3AFB"/>
    <w:rsid w:val="001E3B47"/>
    <w:rsid w:val="001E41E3"/>
    <w:rsid w:val="001E474D"/>
    <w:rsid w:val="001E48AE"/>
    <w:rsid w:val="001E621F"/>
    <w:rsid w:val="001E6321"/>
    <w:rsid w:val="001E6413"/>
    <w:rsid w:val="001E6594"/>
    <w:rsid w:val="001E6CD4"/>
    <w:rsid w:val="001E6E72"/>
    <w:rsid w:val="001E731D"/>
    <w:rsid w:val="001E78EF"/>
    <w:rsid w:val="001E7F28"/>
    <w:rsid w:val="001F0188"/>
    <w:rsid w:val="001F0378"/>
    <w:rsid w:val="001F14A5"/>
    <w:rsid w:val="001F15C3"/>
    <w:rsid w:val="001F1785"/>
    <w:rsid w:val="001F18FB"/>
    <w:rsid w:val="001F1F87"/>
    <w:rsid w:val="001F2C08"/>
    <w:rsid w:val="001F49DC"/>
    <w:rsid w:val="001F5A0D"/>
    <w:rsid w:val="001F5A6D"/>
    <w:rsid w:val="001F5E05"/>
    <w:rsid w:val="001F6F9F"/>
    <w:rsid w:val="001F70F6"/>
    <w:rsid w:val="001F77F7"/>
    <w:rsid w:val="001F7BDE"/>
    <w:rsid w:val="00200383"/>
    <w:rsid w:val="00200825"/>
    <w:rsid w:val="00200A72"/>
    <w:rsid w:val="00200AF2"/>
    <w:rsid w:val="002013A0"/>
    <w:rsid w:val="00202C89"/>
    <w:rsid w:val="00202D61"/>
    <w:rsid w:val="00203224"/>
    <w:rsid w:val="002032EC"/>
    <w:rsid w:val="0020352B"/>
    <w:rsid w:val="002039B9"/>
    <w:rsid w:val="00203B02"/>
    <w:rsid w:val="00203CAC"/>
    <w:rsid w:val="0020570C"/>
    <w:rsid w:val="002059CC"/>
    <w:rsid w:val="00205BC6"/>
    <w:rsid w:val="00205D80"/>
    <w:rsid w:val="00205ED4"/>
    <w:rsid w:val="00206EA1"/>
    <w:rsid w:val="00206EBA"/>
    <w:rsid w:val="00206F56"/>
    <w:rsid w:val="002070EC"/>
    <w:rsid w:val="00207773"/>
    <w:rsid w:val="00207ABA"/>
    <w:rsid w:val="00210574"/>
    <w:rsid w:val="002105A5"/>
    <w:rsid w:val="002109F8"/>
    <w:rsid w:val="00210AAD"/>
    <w:rsid w:val="002110AA"/>
    <w:rsid w:val="0021132D"/>
    <w:rsid w:val="002115CF"/>
    <w:rsid w:val="00211D86"/>
    <w:rsid w:val="0021225A"/>
    <w:rsid w:val="00212343"/>
    <w:rsid w:val="00212F6B"/>
    <w:rsid w:val="00213172"/>
    <w:rsid w:val="00214DB8"/>
    <w:rsid w:val="00214E37"/>
    <w:rsid w:val="00215111"/>
    <w:rsid w:val="002158AC"/>
    <w:rsid w:val="002158C2"/>
    <w:rsid w:val="00215CD8"/>
    <w:rsid w:val="00216A34"/>
    <w:rsid w:val="0021726A"/>
    <w:rsid w:val="002176E2"/>
    <w:rsid w:val="00217775"/>
    <w:rsid w:val="00217BA6"/>
    <w:rsid w:val="00217BF2"/>
    <w:rsid w:val="00217F1C"/>
    <w:rsid w:val="00221D8E"/>
    <w:rsid w:val="00221FC9"/>
    <w:rsid w:val="0022219F"/>
    <w:rsid w:val="00222A93"/>
    <w:rsid w:val="00224A10"/>
    <w:rsid w:val="00224AB8"/>
    <w:rsid w:val="00225A36"/>
    <w:rsid w:val="00225AAB"/>
    <w:rsid w:val="00226E53"/>
    <w:rsid w:val="00227031"/>
    <w:rsid w:val="00227A34"/>
    <w:rsid w:val="00227E6C"/>
    <w:rsid w:val="00227F68"/>
    <w:rsid w:val="00230E49"/>
    <w:rsid w:val="0023191C"/>
    <w:rsid w:val="00232056"/>
    <w:rsid w:val="002320DD"/>
    <w:rsid w:val="002320FC"/>
    <w:rsid w:val="0023277F"/>
    <w:rsid w:val="00233396"/>
    <w:rsid w:val="00233E83"/>
    <w:rsid w:val="00233FF8"/>
    <w:rsid w:val="00234E28"/>
    <w:rsid w:val="00235432"/>
    <w:rsid w:val="00236139"/>
    <w:rsid w:val="00236B94"/>
    <w:rsid w:val="00236E72"/>
    <w:rsid w:val="00237DD3"/>
    <w:rsid w:val="002411E7"/>
    <w:rsid w:val="002414D5"/>
    <w:rsid w:val="00241547"/>
    <w:rsid w:val="00241FDA"/>
    <w:rsid w:val="00242457"/>
    <w:rsid w:val="002426AA"/>
    <w:rsid w:val="00242D39"/>
    <w:rsid w:val="00242E7E"/>
    <w:rsid w:val="0024399C"/>
    <w:rsid w:val="00243FC1"/>
    <w:rsid w:val="00243FD2"/>
    <w:rsid w:val="00244531"/>
    <w:rsid w:val="0024469B"/>
    <w:rsid w:val="0024481F"/>
    <w:rsid w:val="00244AE2"/>
    <w:rsid w:val="00244ECB"/>
    <w:rsid w:val="0024553B"/>
    <w:rsid w:val="00245732"/>
    <w:rsid w:val="002474FB"/>
    <w:rsid w:val="0024796E"/>
    <w:rsid w:val="00247A7E"/>
    <w:rsid w:val="00247E28"/>
    <w:rsid w:val="00250438"/>
    <w:rsid w:val="002507A4"/>
    <w:rsid w:val="002513EB"/>
    <w:rsid w:val="00251704"/>
    <w:rsid w:val="002517FA"/>
    <w:rsid w:val="0025214D"/>
    <w:rsid w:val="0025271B"/>
    <w:rsid w:val="00252AE4"/>
    <w:rsid w:val="0025304F"/>
    <w:rsid w:val="00253925"/>
    <w:rsid w:val="0025393C"/>
    <w:rsid w:val="002539A5"/>
    <w:rsid w:val="002539B7"/>
    <w:rsid w:val="002540A7"/>
    <w:rsid w:val="00254502"/>
    <w:rsid w:val="00254DF3"/>
    <w:rsid w:val="00256213"/>
    <w:rsid w:val="0025653D"/>
    <w:rsid w:val="00257333"/>
    <w:rsid w:val="00257A2D"/>
    <w:rsid w:val="00257CCE"/>
    <w:rsid w:val="00257E85"/>
    <w:rsid w:val="00260086"/>
    <w:rsid w:val="002606BE"/>
    <w:rsid w:val="00260FF0"/>
    <w:rsid w:val="0026108E"/>
    <w:rsid w:val="00261D96"/>
    <w:rsid w:val="00261E66"/>
    <w:rsid w:val="00262025"/>
    <w:rsid w:val="00262905"/>
    <w:rsid w:val="002632B3"/>
    <w:rsid w:val="002639DA"/>
    <w:rsid w:val="00264B5E"/>
    <w:rsid w:val="00264E60"/>
    <w:rsid w:val="002659B8"/>
    <w:rsid w:val="00265C4C"/>
    <w:rsid w:val="00265FB4"/>
    <w:rsid w:val="00265FD5"/>
    <w:rsid w:val="0026614F"/>
    <w:rsid w:val="00266892"/>
    <w:rsid w:val="00266B22"/>
    <w:rsid w:val="00267327"/>
    <w:rsid w:val="00270A05"/>
    <w:rsid w:val="0027169D"/>
    <w:rsid w:val="00271C69"/>
    <w:rsid w:val="00271FE0"/>
    <w:rsid w:val="0027204A"/>
    <w:rsid w:val="00272113"/>
    <w:rsid w:val="00272A15"/>
    <w:rsid w:val="00273167"/>
    <w:rsid w:val="00273385"/>
    <w:rsid w:val="00273AE3"/>
    <w:rsid w:val="00273B48"/>
    <w:rsid w:val="00274C61"/>
    <w:rsid w:val="00275324"/>
    <w:rsid w:val="0027538E"/>
    <w:rsid w:val="002757D2"/>
    <w:rsid w:val="00275B92"/>
    <w:rsid w:val="00275FD3"/>
    <w:rsid w:val="0027661F"/>
    <w:rsid w:val="0027742C"/>
    <w:rsid w:val="00277651"/>
    <w:rsid w:val="00277745"/>
    <w:rsid w:val="00280239"/>
    <w:rsid w:val="00280517"/>
    <w:rsid w:val="00280630"/>
    <w:rsid w:val="00280B3E"/>
    <w:rsid w:val="00280B69"/>
    <w:rsid w:val="00280B83"/>
    <w:rsid w:val="002816EF"/>
    <w:rsid w:val="00281C6C"/>
    <w:rsid w:val="002829B6"/>
    <w:rsid w:val="00282B86"/>
    <w:rsid w:val="00284292"/>
    <w:rsid w:val="002851DF"/>
    <w:rsid w:val="00285AE2"/>
    <w:rsid w:val="00285F98"/>
    <w:rsid w:val="002866F5"/>
    <w:rsid w:val="00287809"/>
    <w:rsid w:val="00287868"/>
    <w:rsid w:val="00290012"/>
    <w:rsid w:val="00290E91"/>
    <w:rsid w:val="00290FC6"/>
    <w:rsid w:val="00291485"/>
    <w:rsid w:val="0029165C"/>
    <w:rsid w:val="002917FB"/>
    <w:rsid w:val="00291955"/>
    <w:rsid w:val="00291B1C"/>
    <w:rsid w:val="00291E4C"/>
    <w:rsid w:val="00292706"/>
    <w:rsid w:val="00293B0A"/>
    <w:rsid w:val="00293DE5"/>
    <w:rsid w:val="00293FDD"/>
    <w:rsid w:val="00294A2B"/>
    <w:rsid w:val="00294C9A"/>
    <w:rsid w:val="002952FE"/>
    <w:rsid w:val="0029577A"/>
    <w:rsid w:val="00295EC4"/>
    <w:rsid w:val="0029676C"/>
    <w:rsid w:val="00296A1C"/>
    <w:rsid w:val="002979BF"/>
    <w:rsid w:val="002A0420"/>
    <w:rsid w:val="002A07BC"/>
    <w:rsid w:val="002A142A"/>
    <w:rsid w:val="002A1BC6"/>
    <w:rsid w:val="002A1FAF"/>
    <w:rsid w:val="002A20A3"/>
    <w:rsid w:val="002A239A"/>
    <w:rsid w:val="002A25A4"/>
    <w:rsid w:val="002A2889"/>
    <w:rsid w:val="002A2AAF"/>
    <w:rsid w:val="002A2D11"/>
    <w:rsid w:val="002A33B9"/>
    <w:rsid w:val="002A34FC"/>
    <w:rsid w:val="002A3809"/>
    <w:rsid w:val="002A3BE5"/>
    <w:rsid w:val="002A3DC7"/>
    <w:rsid w:val="002A46E8"/>
    <w:rsid w:val="002A47DD"/>
    <w:rsid w:val="002A4AC9"/>
    <w:rsid w:val="002A535F"/>
    <w:rsid w:val="002A627A"/>
    <w:rsid w:val="002A64AE"/>
    <w:rsid w:val="002A69D7"/>
    <w:rsid w:val="002A700F"/>
    <w:rsid w:val="002A76DF"/>
    <w:rsid w:val="002A779D"/>
    <w:rsid w:val="002A7D72"/>
    <w:rsid w:val="002B02A6"/>
    <w:rsid w:val="002B0633"/>
    <w:rsid w:val="002B0B71"/>
    <w:rsid w:val="002B12C8"/>
    <w:rsid w:val="002B1701"/>
    <w:rsid w:val="002B2004"/>
    <w:rsid w:val="002B211C"/>
    <w:rsid w:val="002B275F"/>
    <w:rsid w:val="002B2C43"/>
    <w:rsid w:val="002B2D7F"/>
    <w:rsid w:val="002B32FD"/>
    <w:rsid w:val="002B3654"/>
    <w:rsid w:val="002B4007"/>
    <w:rsid w:val="002B496C"/>
    <w:rsid w:val="002B54DC"/>
    <w:rsid w:val="002B5950"/>
    <w:rsid w:val="002B6AF5"/>
    <w:rsid w:val="002B702F"/>
    <w:rsid w:val="002B76D7"/>
    <w:rsid w:val="002B78C8"/>
    <w:rsid w:val="002C0347"/>
    <w:rsid w:val="002C0384"/>
    <w:rsid w:val="002C0781"/>
    <w:rsid w:val="002C0A2C"/>
    <w:rsid w:val="002C0D0A"/>
    <w:rsid w:val="002C104E"/>
    <w:rsid w:val="002C12A5"/>
    <w:rsid w:val="002C20F8"/>
    <w:rsid w:val="002C223F"/>
    <w:rsid w:val="002C3298"/>
    <w:rsid w:val="002C38D1"/>
    <w:rsid w:val="002C399E"/>
    <w:rsid w:val="002C3DCD"/>
    <w:rsid w:val="002C423F"/>
    <w:rsid w:val="002C4A6D"/>
    <w:rsid w:val="002C4D9C"/>
    <w:rsid w:val="002C543A"/>
    <w:rsid w:val="002C5971"/>
    <w:rsid w:val="002C5DE9"/>
    <w:rsid w:val="002C7F30"/>
    <w:rsid w:val="002D0BC3"/>
    <w:rsid w:val="002D104B"/>
    <w:rsid w:val="002D182F"/>
    <w:rsid w:val="002D196E"/>
    <w:rsid w:val="002D22A1"/>
    <w:rsid w:val="002D2337"/>
    <w:rsid w:val="002D309B"/>
    <w:rsid w:val="002D3118"/>
    <w:rsid w:val="002D38AA"/>
    <w:rsid w:val="002D3F95"/>
    <w:rsid w:val="002D43C4"/>
    <w:rsid w:val="002D4493"/>
    <w:rsid w:val="002D4859"/>
    <w:rsid w:val="002D4DA8"/>
    <w:rsid w:val="002D5AC9"/>
    <w:rsid w:val="002D64DC"/>
    <w:rsid w:val="002D6736"/>
    <w:rsid w:val="002D70B9"/>
    <w:rsid w:val="002D7E00"/>
    <w:rsid w:val="002E00FF"/>
    <w:rsid w:val="002E155D"/>
    <w:rsid w:val="002E175C"/>
    <w:rsid w:val="002E21BE"/>
    <w:rsid w:val="002E3177"/>
    <w:rsid w:val="002E3B27"/>
    <w:rsid w:val="002E5AB6"/>
    <w:rsid w:val="002E6059"/>
    <w:rsid w:val="002E6203"/>
    <w:rsid w:val="002E6763"/>
    <w:rsid w:val="002E6ABC"/>
    <w:rsid w:val="002E7743"/>
    <w:rsid w:val="002E7831"/>
    <w:rsid w:val="002E78BA"/>
    <w:rsid w:val="002F0F3E"/>
    <w:rsid w:val="002F14FB"/>
    <w:rsid w:val="002F15CA"/>
    <w:rsid w:val="002F25FC"/>
    <w:rsid w:val="002F2C14"/>
    <w:rsid w:val="002F32F6"/>
    <w:rsid w:val="002F3918"/>
    <w:rsid w:val="002F3F6E"/>
    <w:rsid w:val="002F3FF0"/>
    <w:rsid w:val="002F4BB9"/>
    <w:rsid w:val="002F4EBE"/>
    <w:rsid w:val="002F4FD9"/>
    <w:rsid w:val="002F5B5B"/>
    <w:rsid w:val="002F6398"/>
    <w:rsid w:val="002F68BE"/>
    <w:rsid w:val="002F6CC3"/>
    <w:rsid w:val="002F7268"/>
    <w:rsid w:val="002F76E8"/>
    <w:rsid w:val="002F7DC3"/>
    <w:rsid w:val="00300066"/>
    <w:rsid w:val="00300234"/>
    <w:rsid w:val="0030048E"/>
    <w:rsid w:val="00300CD7"/>
    <w:rsid w:val="003011DE"/>
    <w:rsid w:val="00301B3E"/>
    <w:rsid w:val="00302005"/>
    <w:rsid w:val="00302627"/>
    <w:rsid w:val="003026C4"/>
    <w:rsid w:val="00302712"/>
    <w:rsid w:val="003028E5"/>
    <w:rsid w:val="0030296C"/>
    <w:rsid w:val="00302ACC"/>
    <w:rsid w:val="00302DD7"/>
    <w:rsid w:val="003035F1"/>
    <w:rsid w:val="0030375A"/>
    <w:rsid w:val="003041A9"/>
    <w:rsid w:val="003043BA"/>
    <w:rsid w:val="00304DF3"/>
    <w:rsid w:val="003056B9"/>
    <w:rsid w:val="00305FC7"/>
    <w:rsid w:val="0030609B"/>
    <w:rsid w:val="0030635F"/>
    <w:rsid w:val="003065D2"/>
    <w:rsid w:val="00307C57"/>
    <w:rsid w:val="00310220"/>
    <w:rsid w:val="00310450"/>
    <w:rsid w:val="003105F1"/>
    <w:rsid w:val="00310830"/>
    <w:rsid w:val="00310870"/>
    <w:rsid w:val="00310DC7"/>
    <w:rsid w:val="00311ACA"/>
    <w:rsid w:val="00312050"/>
    <w:rsid w:val="00312259"/>
    <w:rsid w:val="003123D0"/>
    <w:rsid w:val="0031263B"/>
    <w:rsid w:val="0031283D"/>
    <w:rsid w:val="00312D60"/>
    <w:rsid w:val="00313641"/>
    <w:rsid w:val="00313839"/>
    <w:rsid w:val="00313B47"/>
    <w:rsid w:val="00313CD2"/>
    <w:rsid w:val="0031467B"/>
    <w:rsid w:val="003147B2"/>
    <w:rsid w:val="00314CBC"/>
    <w:rsid w:val="00315213"/>
    <w:rsid w:val="0031568A"/>
    <w:rsid w:val="00315CBD"/>
    <w:rsid w:val="00315D29"/>
    <w:rsid w:val="0031621B"/>
    <w:rsid w:val="00316CDF"/>
    <w:rsid w:val="003170C8"/>
    <w:rsid w:val="00317761"/>
    <w:rsid w:val="00317BDC"/>
    <w:rsid w:val="0032001A"/>
    <w:rsid w:val="00321158"/>
    <w:rsid w:val="003215AB"/>
    <w:rsid w:val="003220EB"/>
    <w:rsid w:val="00322647"/>
    <w:rsid w:val="003227FE"/>
    <w:rsid w:val="00322FAA"/>
    <w:rsid w:val="00324250"/>
    <w:rsid w:val="003246F1"/>
    <w:rsid w:val="003261D4"/>
    <w:rsid w:val="0032635C"/>
    <w:rsid w:val="003266E9"/>
    <w:rsid w:val="003268B3"/>
    <w:rsid w:val="003305EB"/>
    <w:rsid w:val="00330EA1"/>
    <w:rsid w:val="003316D5"/>
    <w:rsid w:val="00331FE2"/>
    <w:rsid w:val="00331FF4"/>
    <w:rsid w:val="003326DE"/>
    <w:rsid w:val="00333460"/>
    <w:rsid w:val="003345DC"/>
    <w:rsid w:val="00334A4C"/>
    <w:rsid w:val="00334B0E"/>
    <w:rsid w:val="00334C49"/>
    <w:rsid w:val="00335D9E"/>
    <w:rsid w:val="00336078"/>
    <w:rsid w:val="00340E9C"/>
    <w:rsid w:val="003412C3"/>
    <w:rsid w:val="00341A52"/>
    <w:rsid w:val="00341EEE"/>
    <w:rsid w:val="003420BB"/>
    <w:rsid w:val="0034212E"/>
    <w:rsid w:val="00342294"/>
    <w:rsid w:val="0034250F"/>
    <w:rsid w:val="003433B8"/>
    <w:rsid w:val="0034399E"/>
    <w:rsid w:val="00343C73"/>
    <w:rsid w:val="00344182"/>
    <w:rsid w:val="003444C0"/>
    <w:rsid w:val="00344C77"/>
    <w:rsid w:val="00345BC6"/>
    <w:rsid w:val="003463DC"/>
    <w:rsid w:val="00347D02"/>
    <w:rsid w:val="00350CC0"/>
    <w:rsid w:val="00350E83"/>
    <w:rsid w:val="00351A69"/>
    <w:rsid w:val="00351B24"/>
    <w:rsid w:val="00351CE3"/>
    <w:rsid w:val="00351D4B"/>
    <w:rsid w:val="003523C5"/>
    <w:rsid w:val="00352484"/>
    <w:rsid w:val="0035322E"/>
    <w:rsid w:val="00353380"/>
    <w:rsid w:val="00353511"/>
    <w:rsid w:val="0035390D"/>
    <w:rsid w:val="00354859"/>
    <w:rsid w:val="00354C8E"/>
    <w:rsid w:val="0035579B"/>
    <w:rsid w:val="003557D9"/>
    <w:rsid w:val="003565EC"/>
    <w:rsid w:val="0035665E"/>
    <w:rsid w:val="003573E8"/>
    <w:rsid w:val="00357456"/>
    <w:rsid w:val="00357567"/>
    <w:rsid w:val="00357DBE"/>
    <w:rsid w:val="00361251"/>
    <w:rsid w:val="00361428"/>
    <w:rsid w:val="00361A4B"/>
    <w:rsid w:val="00361BAB"/>
    <w:rsid w:val="003620F9"/>
    <w:rsid w:val="003626C5"/>
    <w:rsid w:val="00362983"/>
    <w:rsid w:val="0036324A"/>
    <w:rsid w:val="00363F29"/>
    <w:rsid w:val="00364BFE"/>
    <w:rsid w:val="00365429"/>
    <w:rsid w:val="00366581"/>
    <w:rsid w:val="00366F31"/>
    <w:rsid w:val="003673E3"/>
    <w:rsid w:val="00367C50"/>
    <w:rsid w:val="003701EF"/>
    <w:rsid w:val="003709E0"/>
    <w:rsid w:val="00370B44"/>
    <w:rsid w:val="00370F91"/>
    <w:rsid w:val="00372959"/>
    <w:rsid w:val="003746B1"/>
    <w:rsid w:val="00374808"/>
    <w:rsid w:val="00374EAE"/>
    <w:rsid w:val="00375571"/>
    <w:rsid w:val="0037641C"/>
    <w:rsid w:val="00376434"/>
    <w:rsid w:val="00376FE2"/>
    <w:rsid w:val="00377A6A"/>
    <w:rsid w:val="00380298"/>
    <w:rsid w:val="00380410"/>
    <w:rsid w:val="00380BA3"/>
    <w:rsid w:val="00380E26"/>
    <w:rsid w:val="003814B1"/>
    <w:rsid w:val="00381B75"/>
    <w:rsid w:val="00382520"/>
    <w:rsid w:val="003828B6"/>
    <w:rsid w:val="00382C03"/>
    <w:rsid w:val="003836CE"/>
    <w:rsid w:val="00383947"/>
    <w:rsid w:val="00383EBC"/>
    <w:rsid w:val="00384EBE"/>
    <w:rsid w:val="00384FB4"/>
    <w:rsid w:val="0038515A"/>
    <w:rsid w:val="0038548C"/>
    <w:rsid w:val="00385888"/>
    <w:rsid w:val="00386113"/>
    <w:rsid w:val="00386769"/>
    <w:rsid w:val="00386C4C"/>
    <w:rsid w:val="00390D42"/>
    <w:rsid w:val="0039251B"/>
    <w:rsid w:val="003926BD"/>
    <w:rsid w:val="003927D7"/>
    <w:rsid w:val="00392C19"/>
    <w:rsid w:val="003930C8"/>
    <w:rsid w:val="00393182"/>
    <w:rsid w:val="003934EE"/>
    <w:rsid w:val="0039362D"/>
    <w:rsid w:val="0039393C"/>
    <w:rsid w:val="003941E7"/>
    <w:rsid w:val="00394355"/>
    <w:rsid w:val="00394BB0"/>
    <w:rsid w:val="00394D48"/>
    <w:rsid w:val="00394EB5"/>
    <w:rsid w:val="003952B7"/>
    <w:rsid w:val="003956C4"/>
    <w:rsid w:val="00395947"/>
    <w:rsid w:val="0039598B"/>
    <w:rsid w:val="00395E08"/>
    <w:rsid w:val="003961BF"/>
    <w:rsid w:val="003975B9"/>
    <w:rsid w:val="003976C7"/>
    <w:rsid w:val="00397F8F"/>
    <w:rsid w:val="003A03FE"/>
    <w:rsid w:val="003A0A21"/>
    <w:rsid w:val="003A0D53"/>
    <w:rsid w:val="003A145D"/>
    <w:rsid w:val="003A1CA0"/>
    <w:rsid w:val="003A233D"/>
    <w:rsid w:val="003A2D36"/>
    <w:rsid w:val="003A30D0"/>
    <w:rsid w:val="003A358A"/>
    <w:rsid w:val="003A367A"/>
    <w:rsid w:val="003A3916"/>
    <w:rsid w:val="003A3B94"/>
    <w:rsid w:val="003A48BB"/>
    <w:rsid w:val="003A4949"/>
    <w:rsid w:val="003A4B8A"/>
    <w:rsid w:val="003A5EC9"/>
    <w:rsid w:val="003A6E56"/>
    <w:rsid w:val="003A7528"/>
    <w:rsid w:val="003A77FE"/>
    <w:rsid w:val="003A7AF9"/>
    <w:rsid w:val="003B0218"/>
    <w:rsid w:val="003B1616"/>
    <w:rsid w:val="003B2033"/>
    <w:rsid w:val="003B2227"/>
    <w:rsid w:val="003B2B2D"/>
    <w:rsid w:val="003B332B"/>
    <w:rsid w:val="003B5464"/>
    <w:rsid w:val="003B5596"/>
    <w:rsid w:val="003B5B82"/>
    <w:rsid w:val="003B5BE7"/>
    <w:rsid w:val="003B6029"/>
    <w:rsid w:val="003B7AC6"/>
    <w:rsid w:val="003C00B9"/>
    <w:rsid w:val="003C040E"/>
    <w:rsid w:val="003C042B"/>
    <w:rsid w:val="003C0628"/>
    <w:rsid w:val="003C0A5E"/>
    <w:rsid w:val="003C0AD1"/>
    <w:rsid w:val="003C0F61"/>
    <w:rsid w:val="003C1A36"/>
    <w:rsid w:val="003C1E03"/>
    <w:rsid w:val="003C1EFE"/>
    <w:rsid w:val="003C421D"/>
    <w:rsid w:val="003C4558"/>
    <w:rsid w:val="003C46F3"/>
    <w:rsid w:val="003C492E"/>
    <w:rsid w:val="003C593B"/>
    <w:rsid w:val="003C5E3F"/>
    <w:rsid w:val="003C5F5A"/>
    <w:rsid w:val="003C63AE"/>
    <w:rsid w:val="003C6B52"/>
    <w:rsid w:val="003C6F77"/>
    <w:rsid w:val="003C78E8"/>
    <w:rsid w:val="003C7DB9"/>
    <w:rsid w:val="003D0826"/>
    <w:rsid w:val="003D0848"/>
    <w:rsid w:val="003D1892"/>
    <w:rsid w:val="003D1BA7"/>
    <w:rsid w:val="003D1EAE"/>
    <w:rsid w:val="003D1FCD"/>
    <w:rsid w:val="003D2532"/>
    <w:rsid w:val="003D2791"/>
    <w:rsid w:val="003D2FE3"/>
    <w:rsid w:val="003D47EC"/>
    <w:rsid w:val="003D5031"/>
    <w:rsid w:val="003D54FA"/>
    <w:rsid w:val="003D55FD"/>
    <w:rsid w:val="003D5A66"/>
    <w:rsid w:val="003D5D86"/>
    <w:rsid w:val="003D693C"/>
    <w:rsid w:val="003D6972"/>
    <w:rsid w:val="003D6975"/>
    <w:rsid w:val="003D7137"/>
    <w:rsid w:val="003D7658"/>
    <w:rsid w:val="003D7AFB"/>
    <w:rsid w:val="003E0071"/>
    <w:rsid w:val="003E0348"/>
    <w:rsid w:val="003E036C"/>
    <w:rsid w:val="003E135D"/>
    <w:rsid w:val="003E1BAB"/>
    <w:rsid w:val="003E22EA"/>
    <w:rsid w:val="003E2372"/>
    <w:rsid w:val="003E262A"/>
    <w:rsid w:val="003E263C"/>
    <w:rsid w:val="003E2B47"/>
    <w:rsid w:val="003E30E4"/>
    <w:rsid w:val="003E37D3"/>
    <w:rsid w:val="003E3828"/>
    <w:rsid w:val="003E3A78"/>
    <w:rsid w:val="003E3F08"/>
    <w:rsid w:val="003E44FE"/>
    <w:rsid w:val="003E45B8"/>
    <w:rsid w:val="003E4AB1"/>
    <w:rsid w:val="003E4D33"/>
    <w:rsid w:val="003E5DE0"/>
    <w:rsid w:val="003E733B"/>
    <w:rsid w:val="003E75D1"/>
    <w:rsid w:val="003E75F6"/>
    <w:rsid w:val="003E7656"/>
    <w:rsid w:val="003E7B08"/>
    <w:rsid w:val="003E7D37"/>
    <w:rsid w:val="003E7EFA"/>
    <w:rsid w:val="003F07E5"/>
    <w:rsid w:val="003F0B7B"/>
    <w:rsid w:val="003F1123"/>
    <w:rsid w:val="003F11BB"/>
    <w:rsid w:val="003F1321"/>
    <w:rsid w:val="003F1353"/>
    <w:rsid w:val="003F152E"/>
    <w:rsid w:val="003F1E60"/>
    <w:rsid w:val="003F2368"/>
    <w:rsid w:val="003F28B6"/>
    <w:rsid w:val="003F2B66"/>
    <w:rsid w:val="003F33B3"/>
    <w:rsid w:val="003F4308"/>
    <w:rsid w:val="003F4900"/>
    <w:rsid w:val="003F4BC8"/>
    <w:rsid w:val="003F504C"/>
    <w:rsid w:val="003F533A"/>
    <w:rsid w:val="003F53AB"/>
    <w:rsid w:val="003F63A8"/>
    <w:rsid w:val="003F669F"/>
    <w:rsid w:val="003F69D4"/>
    <w:rsid w:val="003F749F"/>
    <w:rsid w:val="003F7C1B"/>
    <w:rsid w:val="003F7E4B"/>
    <w:rsid w:val="004010CE"/>
    <w:rsid w:val="004025F7"/>
    <w:rsid w:val="00402650"/>
    <w:rsid w:val="0040269D"/>
    <w:rsid w:val="00402784"/>
    <w:rsid w:val="004035CB"/>
    <w:rsid w:val="004035CF"/>
    <w:rsid w:val="004041A3"/>
    <w:rsid w:val="00404E68"/>
    <w:rsid w:val="004053E8"/>
    <w:rsid w:val="00405541"/>
    <w:rsid w:val="0040588B"/>
    <w:rsid w:val="0040605F"/>
    <w:rsid w:val="004067CC"/>
    <w:rsid w:val="00406A01"/>
    <w:rsid w:val="00406FF9"/>
    <w:rsid w:val="00407084"/>
    <w:rsid w:val="0040743C"/>
    <w:rsid w:val="00407D09"/>
    <w:rsid w:val="00411303"/>
    <w:rsid w:val="00411817"/>
    <w:rsid w:val="004118CC"/>
    <w:rsid w:val="00411AD8"/>
    <w:rsid w:val="0041222E"/>
    <w:rsid w:val="0041287E"/>
    <w:rsid w:val="00412ABD"/>
    <w:rsid w:val="00412B57"/>
    <w:rsid w:val="00412C62"/>
    <w:rsid w:val="00413908"/>
    <w:rsid w:val="004141E2"/>
    <w:rsid w:val="00415562"/>
    <w:rsid w:val="004158A0"/>
    <w:rsid w:val="0041598A"/>
    <w:rsid w:val="00415BCA"/>
    <w:rsid w:val="00416336"/>
    <w:rsid w:val="0041667D"/>
    <w:rsid w:val="00417CD3"/>
    <w:rsid w:val="0042118C"/>
    <w:rsid w:val="0042192F"/>
    <w:rsid w:val="00421A12"/>
    <w:rsid w:val="00421ADB"/>
    <w:rsid w:val="00422080"/>
    <w:rsid w:val="004224FF"/>
    <w:rsid w:val="00422529"/>
    <w:rsid w:val="00423143"/>
    <w:rsid w:val="004231DE"/>
    <w:rsid w:val="00424029"/>
    <w:rsid w:val="00424599"/>
    <w:rsid w:val="004247A2"/>
    <w:rsid w:val="00424B86"/>
    <w:rsid w:val="00425304"/>
    <w:rsid w:val="00425972"/>
    <w:rsid w:val="00426484"/>
    <w:rsid w:val="0042682E"/>
    <w:rsid w:val="00426B8C"/>
    <w:rsid w:val="00426C08"/>
    <w:rsid w:val="004273DC"/>
    <w:rsid w:val="00427672"/>
    <w:rsid w:val="0042785C"/>
    <w:rsid w:val="00427DFB"/>
    <w:rsid w:val="004305F5"/>
    <w:rsid w:val="004307D4"/>
    <w:rsid w:val="00430AFA"/>
    <w:rsid w:val="00430C8C"/>
    <w:rsid w:val="004313FB"/>
    <w:rsid w:val="00431C66"/>
    <w:rsid w:val="00431C98"/>
    <w:rsid w:val="00431DAD"/>
    <w:rsid w:val="00432C77"/>
    <w:rsid w:val="0043309E"/>
    <w:rsid w:val="004333CC"/>
    <w:rsid w:val="004358B6"/>
    <w:rsid w:val="0043590F"/>
    <w:rsid w:val="00435AF9"/>
    <w:rsid w:val="00435B36"/>
    <w:rsid w:val="0043623E"/>
    <w:rsid w:val="00437225"/>
    <w:rsid w:val="00437F6B"/>
    <w:rsid w:val="0044050D"/>
    <w:rsid w:val="00440B91"/>
    <w:rsid w:val="00441A96"/>
    <w:rsid w:val="004425D1"/>
    <w:rsid w:val="00442C6D"/>
    <w:rsid w:val="00442F54"/>
    <w:rsid w:val="00442FB4"/>
    <w:rsid w:val="0044302B"/>
    <w:rsid w:val="00443671"/>
    <w:rsid w:val="004444A6"/>
    <w:rsid w:val="004444E4"/>
    <w:rsid w:val="00444633"/>
    <w:rsid w:val="00444784"/>
    <w:rsid w:val="00445032"/>
    <w:rsid w:val="00445570"/>
    <w:rsid w:val="00445800"/>
    <w:rsid w:val="00445A0D"/>
    <w:rsid w:val="004463A8"/>
    <w:rsid w:val="00446504"/>
    <w:rsid w:val="00446615"/>
    <w:rsid w:val="00446CAB"/>
    <w:rsid w:val="00447929"/>
    <w:rsid w:val="004479E4"/>
    <w:rsid w:val="00450685"/>
    <w:rsid w:val="004514A0"/>
    <w:rsid w:val="00451CFD"/>
    <w:rsid w:val="00452058"/>
    <w:rsid w:val="00452CDD"/>
    <w:rsid w:val="00453F98"/>
    <w:rsid w:val="00454202"/>
    <w:rsid w:val="0045494F"/>
    <w:rsid w:val="004550FC"/>
    <w:rsid w:val="004557C5"/>
    <w:rsid w:val="00455B75"/>
    <w:rsid w:val="00455C18"/>
    <w:rsid w:val="00457E0A"/>
    <w:rsid w:val="004603EC"/>
    <w:rsid w:val="0046140F"/>
    <w:rsid w:val="004614E9"/>
    <w:rsid w:val="004637E4"/>
    <w:rsid w:val="00463DC7"/>
    <w:rsid w:val="004649E3"/>
    <w:rsid w:val="00464DD3"/>
    <w:rsid w:val="00465554"/>
    <w:rsid w:val="00466821"/>
    <w:rsid w:val="00466A1F"/>
    <w:rsid w:val="00466DAB"/>
    <w:rsid w:val="00467B37"/>
    <w:rsid w:val="0047049C"/>
    <w:rsid w:val="0047147C"/>
    <w:rsid w:val="00471EA2"/>
    <w:rsid w:val="004720FA"/>
    <w:rsid w:val="004727E8"/>
    <w:rsid w:val="00472C94"/>
    <w:rsid w:val="00472EE5"/>
    <w:rsid w:val="0047302E"/>
    <w:rsid w:val="0047378C"/>
    <w:rsid w:val="00473E2A"/>
    <w:rsid w:val="00474B5D"/>
    <w:rsid w:val="00474B88"/>
    <w:rsid w:val="00475607"/>
    <w:rsid w:val="00475720"/>
    <w:rsid w:val="00475D0E"/>
    <w:rsid w:val="00475DBC"/>
    <w:rsid w:val="004761CC"/>
    <w:rsid w:val="00476B7F"/>
    <w:rsid w:val="0047758C"/>
    <w:rsid w:val="00477880"/>
    <w:rsid w:val="00477C37"/>
    <w:rsid w:val="004800F9"/>
    <w:rsid w:val="00480280"/>
    <w:rsid w:val="00480442"/>
    <w:rsid w:val="00480BDC"/>
    <w:rsid w:val="00480EB2"/>
    <w:rsid w:val="00481A25"/>
    <w:rsid w:val="00483132"/>
    <w:rsid w:val="00483219"/>
    <w:rsid w:val="0048372A"/>
    <w:rsid w:val="00483772"/>
    <w:rsid w:val="00483B34"/>
    <w:rsid w:val="00483EE0"/>
    <w:rsid w:val="004840B6"/>
    <w:rsid w:val="004849B3"/>
    <w:rsid w:val="00484ADA"/>
    <w:rsid w:val="00484E67"/>
    <w:rsid w:val="00484F93"/>
    <w:rsid w:val="004854AB"/>
    <w:rsid w:val="00485585"/>
    <w:rsid w:val="00486157"/>
    <w:rsid w:val="00486710"/>
    <w:rsid w:val="00486739"/>
    <w:rsid w:val="00486864"/>
    <w:rsid w:val="00486A59"/>
    <w:rsid w:val="00486CD5"/>
    <w:rsid w:val="004874E1"/>
    <w:rsid w:val="00490FE3"/>
    <w:rsid w:val="00491258"/>
    <w:rsid w:val="004916F1"/>
    <w:rsid w:val="00491C0A"/>
    <w:rsid w:val="00491FDE"/>
    <w:rsid w:val="004922BB"/>
    <w:rsid w:val="00492D68"/>
    <w:rsid w:val="00493CD3"/>
    <w:rsid w:val="0049471A"/>
    <w:rsid w:val="00494D7E"/>
    <w:rsid w:val="0049524A"/>
    <w:rsid w:val="0049536D"/>
    <w:rsid w:val="00495584"/>
    <w:rsid w:val="00496466"/>
    <w:rsid w:val="0049648C"/>
    <w:rsid w:val="00497A16"/>
    <w:rsid w:val="00497D05"/>
    <w:rsid w:val="00497F27"/>
    <w:rsid w:val="004A03C3"/>
    <w:rsid w:val="004A04BC"/>
    <w:rsid w:val="004A05A1"/>
    <w:rsid w:val="004A11F7"/>
    <w:rsid w:val="004A1475"/>
    <w:rsid w:val="004A2855"/>
    <w:rsid w:val="004A34FE"/>
    <w:rsid w:val="004A3851"/>
    <w:rsid w:val="004A3FBA"/>
    <w:rsid w:val="004A4680"/>
    <w:rsid w:val="004A4F37"/>
    <w:rsid w:val="004A52F0"/>
    <w:rsid w:val="004A5548"/>
    <w:rsid w:val="004A5F6F"/>
    <w:rsid w:val="004B156D"/>
    <w:rsid w:val="004B23CF"/>
    <w:rsid w:val="004B24B4"/>
    <w:rsid w:val="004B287A"/>
    <w:rsid w:val="004B2E01"/>
    <w:rsid w:val="004B2F2D"/>
    <w:rsid w:val="004B3049"/>
    <w:rsid w:val="004B30E9"/>
    <w:rsid w:val="004B31D1"/>
    <w:rsid w:val="004B449F"/>
    <w:rsid w:val="004B4778"/>
    <w:rsid w:val="004B4913"/>
    <w:rsid w:val="004B55EA"/>
    <w:rsid w:val="004B57BE"/>
    <w:rsid w:val="004B5A5A"/>
    <w:rsid w:val="004B5B4A"/>
    <w:rsid w:val="004B61BF"/>
    <w:rsid w:val="004B63FB"/>
    <w:rsid w:val="004B661B"/>
    <w:rsid w:val="004B71C5"/>
    <w:rsid w:val="004B78AA"/>
    <w:rsid w:val="004C02C2"/>
    <w:rsid w:val="004C030A"/>
    <w:rsid w:val="004C07B8"/>
    <w:rsid w:val="004C0EE4"/>
    <w:rsid w:val="004C1512"/>
    <w:rsid w:val="004C2359"/>
    <w:rsid w:val="004C2ACD"/>
    <w:rsid w:val="004C395B"/>
    <w:rsid w:val="004C4293"/>
    <w:rsid w:val="004C48C7"/>
    <w:rsid w:val="004C4AEC"/>
    <w:rsid w:val="004C4B6A"/>
    <w:rsid w:val="004C4BD9"/>
    <w:rsid w:val="004C54B6"/>
    <w:rsid w:val="004C6228"/>
    <w:rsid w:val="004C658F"/>
    <w:rsid w:val="004C6F45"/>
    <w:rsid w:val="004C726C"/>
    <w:rsid w:val="004C7646"/>
    <w:rsid w:val="004D128D"/>
    <w:rsid w:val="004D15D1"/>
    <w:rsid w:val="004D1605"/>
    <w:rsid w:val="004D18C6"/>
    <w:rsid w:val="004D21E2"/>
    <w:rsid w:val="004D2526"/>
    <w:rsid w:val="004D30A3"/>
    <w:rsid w:val="004D3344"/>
    <w:rsid w:val="004D3564"/>
    <w:rsid w:val="004D3E7D"/>
    <w:rsid w:val="004D3EFD"/>
    <w:rsid w:val="004D4CCD"/>
    <w:rsid w:val="004D5008"/>
    <w:rsid w:val="004D6E0D"/>
    <w:rsid w:val="004D7022"/>
    <w:rsid w:val="004E01D8"/>
    <w:rsid w:val="004E077A"/>
    <w:rsid w:val="004E0A20"/>
    <w:rsid w:val="004E10EC"/>
    <w:rsid w:val="004E1D77"/>
    <w:rsid w:val="004E2365"/>
    <w:rsid w:val="004E2A42"/>
    <w:rsid w:val="004E2A61"/>
    <w:rsid w:val="004E2A80"/>
    <w:rsid w:val="004E3046"/>
    <w:rsid w:val="004E370C"/>
    <w:rsid w:val="004E3926"/>
    <w:rsid w:val="004E3C4C"/>
    <w:rsid w:val="004E3EC5"/>
    <w:rsid w:val="004E3FBD"/>
    <w:rsid w:val="004E4778"/>
    <w:rsid w:val="004E58B9"/>
    <w:rsid w:val="004E59FB"/>
    <w:rsid w:val="004E5DE9"/>
    <w:rsid w:val="004E69E4"/>
    <w:rsid w:val="004E7B01"/>
    <w:rsid w:val="004F0CDF"/>
    <w:rsid w:val="004F14F4"/>
    <w:rsid w:val="004F1A8E"/>
    <w:rsid w:val="004F1BBB"/>
    <w:rsid w:val="004F249E"/>
    <w:rsid w:val="004F29C7"/>
    <w:rsid w:val="004F2C03"/>
    <w:rsid w:val="004F3069"/>
    <w:rsid w:val="004F3409"/>
    <w:rsid w:val="004F3859"/>
    <w:rsid w:val="004F3B8C"/>
    <w:rsid w:val="004F441E"/>
    <w:rsid w:val="004F5077"/>
    <w:rsid w:val="004F5306"/>
    <w:rsid w:val="004F6974"/>
    <w:rsid w:val="004F74FB"/>
    <w:rsid w:val="004F76CE"/>
    <w:rsid w:val="00500A05"/>
    <w:rsid w:val="005017A1"/>
    <w:rsid w:val="00501DDA"/>
    <w:rsid w:val="00502B61"/>
    <w:rsid w:val="005030AA"/>
    <w:rsid w:val="00503A39"/>
    <w:rsid w:val="005040CF"/>
    <w:rsid w:val="005042DA"/>
    <w:rsid w:val="00504CE1"/>
    <w:rsid w:val="00504F9B"/>
    <w:rsid w:val="00505EBC"/>
    <w:rsid w:val="005062B5"/>
    <w:rsid w:val="00510453"/>
    <w:rsid w:val="005109CA"/>
    <w:rsid w:val="00511994"/>
    <w:rsid w:val="00511E56"/>
    <w:rsid w:val="005120D7"/>
    <w:rsid w:val="005127C9"/>
    <w:rsid w:val="00512852"/>
    <w:rsid w:val="005128EF"/>
    <w:rsid w:val="005129B6"/>
    <w:rsid w:val="00513638"/>
    <w:rsid w:val="00513813"/>
    <w:rsid w:val="00513D7E"/>
    <w:rsid w:val="00513FBF"/>
    <w:rsid w:val="0051474F"/>
    <w:rsid w:val="00515E8A"/>
    <w:rsid w:val="00516292"/>
    <w:rsid w:val="00516B0F"/>
    <w:rsid w:val="00517191"/>
    <w:rsid w:val="005171ED"/>
    <w:rsid w:val="005172F7"/>
    <w:rsid w:val="0051769D"/>
    <w:rsid w:val="0051778D"/>
    <w:rsid w:val="00517C69"/>
    <w:rsid w:val="0052041D"/>
    <w:rsid w:val="0052077E"/>
    <w:rsid w:val="00520DDD"/>
    <w:rsid w:val="00520F7E"/>
    <w:rsid w:val="0052135F"/>
    <w:rsid w:val="0052257A"/>
    <w:rsid w:val="00522CD4"/>
    <w:rsid w:val="00524658"/>
    <w:rsid w:val="00524BF3"/>
    <w:rsid w:val="00524C67"/>
    <w:rsid w:val="00524D2F"/>
    <w:rsid w:val="0052592A"/>
    <w:rsid w:val="005260EA"/>
    <w:rsid w:val="005262C2"/>
    <w:rsid w:val="005267E9"/>
    <w:rsid w:val="005271D0"/>
    <w:rsid w:val="005277F3"/>
    <w:rsid w:val="00527E24"/>
    <w:rsid w:val="0053023C"/>
    <w:rsid w:val="00530F83"/>
    <w:rsid w:val="00531CF1"/>
    <w:rsid w:val="0053232B"/>
    <w:rsid w:val="00532DAB"/>
    <w:rsid w:val="005335E7"/>
    <w:rsid w:val="005336C2"/>
    <w:rsid w:val="00533A39"/>
    <w:rsid w:val="00534A9B"/>
    <w:rsid w:val="00535225"/>
    <w:rsid w:val="005357B6"/>
    <w:rsid w:val="00536898"/>
    <w:rsid w:val="00536CA8"/>
    <w:rsid w:val="005371CB"/>
    <w:rsid w:val="0054013E"/>
    <w:rsid w:val="00540475"/>
    <w:rsid w:val="00540CAD"/>
    <w:rsid w:val="0054133D"/>
    <w:rsid w:val="00541A5D"/>
    <w:rsid w:val="00541B5D"/>
    <w:rsid w:val="00543A2D"/>
    <w:rsid w:val="005440AE"/>
    <w:rsid w:val="005440DB"/>
    <w:rsid w:val="00544818"/>
    <w:rsid w:val="00545653"/>
    <w:rsid w:val="00545CEA"/>
    <w:rsid w:val="00546CAA"/>
    <w:rsid w:val="00546E18"/>
    <w:rsid w:val="005470ED"/>
    <w:rsid w:val="0054745D"/>
    <w:rsid w:val="005474FB"/>
    <w:rsid w:val="005500A7"/>
    <w:rsid w:val="005508A1"/>
    <w:rsid w:val="00551824"/>
    <w:rsid w:val="00552805"/>
    <w:rsid w:val="00552B53"/>
    <w:rsid w:val="00552FD1"/>
    <w:rsid w:val="00553003"/>
    <w:rsid w:val="0055304F"/>
    <w:rsid w:val="00554AD0"/>
    <w:rsid w:val="00554E61"/>
    <w:rsid w:val="00555D01"/>
    <w:rsid w:val="0055603B"/>
    <w:rsid w:val="00556374"/>
    <w:rsid w:val="00556490"/>
    <w:rsid w:val="0055699C"/>
    <w:rsid w:val="00556B27"/>
    <w:rsid w:val="005575DA"/>
    <w:rsid w:val="005604FE"/>
    <w:rsid w:val="005605A4"/>
    <w:rsid w:val="00560AB6"/>
    <w:rsid w:val="00560D9C"/>
    <w:rsid w:val="00560E32"/>
    <w:rsid w:val="005610F6"/>
    <w:rsid w:val="00561C46"/>
    <w:rsid w:val="00561C8A"/>
    <w:rsid w:val="0056223F"/>
    <w:rsid w:val="005629D0"/>
    <w:rsid w:val="00562D93"/>
    <w:rsid w:val="00562FEA"/>
    <w:rsid w:val="00563AF1"/>
    <w:rsid w:val="00563F7F"/>
    <w:rsid w:val="00563F99"/>
    <w:rsid w:val="00564DAE"/>
    <w:rsid w:val="005660A9"/>
    <w:rsid w:val="0056689A"/>
    <w:rsid w:val="005701A6"/>
    <w:rsid w:val="005702B8"/>
    <w:rsid w:val="00570479"/>
    <w:rsid w:val="0057164D"/>
    <w:rsid w:val="00571AF4"/>
    <w:rsid w:val="00571E41"/>
    <w:rsid w:val="00571F4B"/>
    <w:rsid w:val="005723A4"/>
    <w:rsid w:val="00573302"/>
    <w:rsid w:val="005736B7"/>
    <w:rsid w:val="00575476"/>
    <w:rsid w:val="0057705F"/>
    <w:rsid w:val="00577A11"/>
    <w:rsid w:val="00580AA2"/>
    <w:rsid w:val="00581134"/>
    <w:rsid w:val="00581586"/>
    <w:rsid w:val="00581D3C"/>
    <w:rsid w:val="00582278"/>
    <w:rsid w:val="00582377"/>
    <w:rsid w:val="00582B6E"/>
    <w:rsid w:val="005831E8"/>
    <w:rsid w:val="00583414"/>
    <w:rsid w:val="00583DAA"/>
    <w:rsid w:val="00584761"/>
    <w:rsid w:val="005848AD"/>
    <w:rsid w:val="005851B8"/>
    <w:rsid w:val="00585FB2"/>
    <w:rsid w:val="00586823"/>
    <w:rsid w:val="00586BA5"/>
    <w:rsid w:val="00586F77"/>
    <w:rsid w:val="005875B2"/>
    <w:rsid w:val="005906D8"/>
    <w:rsid w:val="00590878"/>
    <w:rsid w:val="00590978"/>
    <w:rsid w:val="0059099B"/>
    <w:rsid w:val="00590F36"/>
    <w:rsid w:val="005936FA"/>
    <w:rsid w:val="00593F3E"/>
    <w:rsid w:val="00594109"/>
    <w:rsid w:val="00594154"/>
    <w:rsid w:val="005944BF"/>
    <w:rsid w:val="005949AD"/>
    <w:rsid w:val="00595EFA"/>
    <w:rsid w:val="005963D8"/>
    <w:rsid w:val="00596DD5"/>
    <w:rsid w:val="00596E3D"/>
    <w:rsid w:val="00597408"/>
    <w:rsid w:val="0059740D"/>
    <w:rsid w:val="00597907"/>
    <w:rsid w:val="005A0B44"/>
    <w:rsid w:val="005A0C31"/>
    <w:rsid w:val="005A0ED1"/>
    <w:rsid w:val="005A14B9"/>
    <w:rsid w:val="005A17E6"/>
    <w:rsid w:val="005A18DF"/>
    <w:rsid w:val="005A1DEA"/>
    <w:rsid w:val="005A23EA"/>
    <w:rsid w:val="005A26BD"/>
    <w:rsid w:val="005A28A7"/>
    <w:rsid w:val="005A2CF7"/>
    <w:rsid w:val="005A2E48"/>
    <w:rsid w:val="005A3F53"/>
    <w:rsid w:val="005A3F79"/>
    <w:rsid w:val="005A4247"/>
    <w:rsid w:val="005A43B0"/>
    <w:rsid w:val="005A4979"/>
    <w:rsid w:val="005A4CF8"/>
    <w:rsid w:val="005A5063"/>
    <w:rsid w:val="005A59EC"/>
    <w:rsid w:val="005A6541"/>
    <w:rsid w:val="005A797E"/>
    <w:rsid w:val="005A7ADC"/>
    <w:rsid w:val="005A7C23"/>
    <w:rsid w:val="005B05D1"/>
    <w:rsid w:val="005B11C6"/>
    <w:rsid w:val="005B19DF"/>
    <w:rsid w:val="005B20AB"/>
    <w:rsid w:val="005B244F"/>
    <w:rsid w:val="005B24E9"/>
    <w:rsid w:val="005B2537"/>
    <w:rsid w:val="005B2656"/>
    <w:rsid w:val="005B2EFF"/>
    <w:rsid w:val="005B32D1"/>
    <w:rsid w:val="005B3891"/>
    <w:rsid w:val="005B3B7E"/>
    <w:rsid w:val="005B44C9"/>
    <w:rsid w:val="005B4C5F"/>
    <w:rsid w:val="005B4F75"/>
    <w:rsid w:val="005B5726"/>
    <w:rsid w:val="005B5AA5"/>
    <w:rsid w:val="005B6093"/>
    <w:rsid w:val="005B6F5D"/>
    <w:rsid w:val="005B7445"/>
    <w:rsid w:val="005C229E"/>
    <w:rsid w:val="005C2748"/>
    <w:rsid w:val="005C2A2D"/>
    <w:rsid w:val="005C3343"/>
    <w:rsid w:val="005C38B4"/>
    <w:rsid w:val="005C400A"/>
    <w:rsid w:val="005C40F9"/>
    <w:rsid w:val="005C4178"/>
    <w:rsid w:val="005C432B"/>
    <w:rsid w:val="005C45A4"/>
    <w:rsid w:val="005C4928"/>
    <w:rsid w:val="005C4A5F"/>
    <w:rsid w:val="005C50BF"/>
    <w:rsid w:val="005C513D"/>
    <w:rsid w:val="005C5572"/>
    <w:rsid w:val="005C5DB0"/>
    <w:rsid w:val="005C5E92"/>
    <w:rsid w:val="005C6BFF"/>
    <w:rsid w:val="005C738B"/>
    <w:rsid w:val="005C7BF3"/>
    <w:rsid w:val="005D0BC5"/>
    <w:rsid w:val="005D0BE2"/>
    <w:rsid w:val="005D1753"/>
    <w:rsid w:val="005D1814"/>
    <w:rsid w:val="005D3515"/>
    <w:rsid w:val="005D3B1F"/>
    <w:rsid w:val="005D4DCC"/>
    <w:rsid w:val="005D50D6"/>
    <w:rsid w:val="005D59BC"/>
    <w:rsid w:val="005D5AF3"/>
    <w:rsid w:val="005D6068"/>
    <w:rsid w:val="005D693B"/>
    <w:rsid w:val="005D6AB9"/>
    <w:rsid w:val="005D7053"/>
    <w:rsid w:val="005D79F9"/>
    <w:rsid w:val="005D7EEC"/>
    <w:rsid w:val="005E0A8A"/>
    <w:rsid w:val="005E0D04"/>
    <w:rsid w:val="005E182D"/>
    <w:rsid w:val="005E19BF"/>
    <w:rsid w:val="005E1F79"/>
    <w:rsid w:val="005E2FE6"/>
    <w:rsid w:val="005E382F"/>
    <w:rsid w:val="005E469D"/>
    <w:rsid w:val="005E4722"/>
    <w:rsid w:val="005E580A"/>
    <w:rsid w:val="005E615C"/>
    <w:rsid w:val="005E61E7"/>
    <w:rsid w:val="005E68CB"/>
    <w:rsid w:val="005E6EEF"/>
    <w:rsid w:val="005E7BEE"/>
    <w:rsid w:val="005E7BF0"/>
    <w:rsid w:val="005F012F"/>
    <w:rsid w:val="005F039C"/>
    <w:rsid w:val="005F1A34"/>
    <w:rsid w:val="005F2840"/>
    <w:rsid w:val="005F351D"/>
    <w:rsid w:val="005F370E"/>
    <w:rsid w:val="005F3D97"/>
    <w:rsid w:val="005F57ED"/>
    <w:rsid w:val="005F5839"/>
    <w:rsid w:val="005F5F52"/>
    <w:rsid w:val="005F5FCD"/>
    <w:rsid w:val="005F641F"/>
    <w:rsid w:val="005F70DC"/>
    <w:rsid w:val="005F7276"/>
    <w:rsid w:val="005F75E4"/>
    <w:rsid w:val="005F7C12"/>
    <w:rsid w:val="00600770"/>
    <w:rsid w:val="00600E22"/>
    <w:rsid w:val="0060117C"/>
    <w:rsid w:val="00601287"/>
    <w:rsid w:val="006013D7"/>
    <w:rsid w:val="0060220A"/>
    <w:rsid w:val="006031C6"/>
    <w:rsid w:val="00603BCD"/>
    <w:rsid w:val="006047D5"/>
    <w:rsid w:val="00605203"/>
    <w:rsid w:val="006059CD"/>
    <w:rsid w:val="00606623"/>
    <w:rsid w:val="00606AF6"/>
    <w:rsid w:val="00610276"/>
    <w:rsid w:val="006107CC"/>
    <w:rsid w:val="0061122F"/>
    <w:rsid w:val="00612E48"/>
    <w:rsid w:val="00613547"/>
    <w:rsid w:val="00613BCE"/>
    <w:rsid w:val="00613D15"/>
    <w:rsid w:val="00613FBB"/>
    <w:rsid w:val="006144FB"/>
    <w:rsid w:val="006146BE"/>
    <w:rsid w:val="00614CFE"/>
    <w:rsid w:val="00614F92"/>
    <w:rsid w:val="00615465"/>
    <w:rsid w:val="00615DF7"/>
    <w:rsid w:val="00615E08"/>
    <w:rsid w:val="006170A0"/>
    <w:rsid w:val="00620070"/>
    <w:rsid w:val="006203C4"/>
    <w:rsid w:val="00620742"/>
    <w:rsid w:val="00620772"/>
    <w:rsid w:val="006216AF"/>
    <w:rsid w:val="00621C1A"/>
    <w:rsid w:val="006223C8"/>
    <w:rsid w:val="00623558"/>
    <w:rsid w:val="0062368B"/>
    <w:rsid w:val="006236E8"/>
    <w:rsid w:val="0062381B"/>
    <w:rsid w:val="00623DC0"/>
    <w:rsid w:val="00624208"/>
    <w:rsid w:val="00624789"/>
    <w:rsid w:val="00624A6E"/>
    <w:rsid w:val="00625115"/>
    <w:rsid w:val="00625180"/>
    <w:rsid w:val="00625370"/>
    <w:rsid w:val="0062557C"/>
    <w:rsid w:val="00626190"/>
    <w:rsid w:val="00626499"/>
    <w:rsid w:val="0062695E"/>
    <w:rsid w:val="00626B35"/>
    <w:rsid w:val="0062710C"/>
    <w:rsid w:val="006277C1"/>
    <w:rsid w:val="00630380"/>
    <w:rsid w:val="006304AE"/>
    <w:rsid w:val="00631261"/>
    <w:rsid w:val="006317E6"/>
    <w:rsid w:val="00631A21"/>
    <w:rsid w:val="00632F45"/>
    <w:rsid w:val="0063308B"/>
    <w:rsid w:val="00633936"/>
    <w:rsid w:val="00634112"/>
    <w:rsid w:val="00634886"/>
    <w:rsid w:val="00634C45"/>
    <w:rsid w:val="00635E95"/>
    <w:rsid w:val="00636A28"/>
    <w:rsid w:val="006374D5"/>
    <w:rsid w:val="00637648"/>
    <w:rsid w:val="0063794C"/>
    <w:rsid w:val="00637A13"/>
    <w:rsid w:val="00637BD9"/>
    <w:rsid w:val="00640679"/>
    <w:rsid w:val="00640D49"/>
    <w:rsid w:val="006418A5"/>
    <w:rsid w:val="006421F4"/>
    <w:rsid w:val="006428FB"/>
    <w:rsid w:val="00642A89"/>
    <w:rsid w:val="00643562"/>
    <w:rsid w:val="0064389C"/>
    <w:rsid w:val="00643BDB"/>
    <w:rsid w:val="006442CA"/>
    <w:rsid w:val="006448DF"/>
    <w:rsid w:val="00644E0C"/>
    <w:rsid w:val="00645514"/>
    <w:rsid w:val="00645CA8"/>
    <w:rsid w:val="006461EC"/>
    <w:rsid w:val="00646456"/>
    <w:rsid w:val="00646929"/>
    <w:rsid w:val="00650178"/>
    <w:rsid w:val="006502A0"/>
    <w:rsid w:val="006513DA"/>
    <w:rsid w:val="00651D9E"/>
    <w:rsid w:val="00651ED9"/>
    <w:rsid w:val="0065271C"/>
    <w:rsid w:val="006534F3"/>
    <w:rsid w:val="00653E3D"/>
    <w:rsid w:val="006540F5"/>
    <w:rsid w:val="006546AA"/>
    <w:rsid w:val="00654C57"/>
    <w:rsid w:val="00654E6E"/>
    <w:rsid w:val="00655273"/>
    <w:rsid w:val="00655CCD"/>
    <w:rsid w:val="006565A8"/>
    <w:rsid w:val="00656985"/>
    <w:rsid w:val="00657A94"/>
    <w:rsid w:val="00657DA9"/>
    <w:rsid w:val="00660418"/>
    <w:rsid w:val="006606C8"/>
    <w:rsid w:val="006607F4"/>
    <w:rsid w:val="00660D64"/>
    <w:rsid w:val="00661086"/>
    <w:rsid w:val="00661D1D"/>
    <w:rsid w:val="00661F43"/>
    <w:rsid w:val="0066215B"/>
    <w:rsid w:val="00662166"/>
    <w:rsid w:val="0066284B"/>
    <w:rsid w:val="00662E19"/>
    <w:rsid w:val="00662F7F"/>
    <w:rsid w:val="00663DE4"/>
    <w:rsid w:val="00663E45"/>
    <w:rsid w:val="00664298"/>
    <w:rsid w:val="0066441D"/>
    <w:rsid w:val="00664827"/>
    <w:rsid w:val="00665C90"/>
    <w:rsid w:val="006663F7"/>
    <w:rsid w:val="0066662C"/>
    <w:rsid w:val="00666A0A"/>
    <w:rsid w:val="00666FFA"/>
    <w:rsid w:val="00667113"/>
    <w:rsid w:val="006678B0"/>
    <w:rsid w:val="006678DE"/>
    <w:rsid w:val="00667D97"/>
    <w:rsid w:val="006701A7"/>
    <w:rsid w:val="006701E7"/>
    <w:rsid w:val="00670235"/>
    <w:rsid w:val="00670532"/>
    <w:rsid w:val="00672CDA"/>
    <w:rsid w:val="00672EDE"/>
    <w:rsid w:val="0067349F"/>
    <w:rsid w:val="00673E0F"/>
    <w:rsid w:val="00674689"/>
    <w:rsid w:val="00674E10"/>
    <w:rsid w:val="00675D97"/>
    <w:rsid w:val="00677041"/>
    <w:rsid w:val="00680C16"/>
    <w:rsid w:val="00680D6F"/>
    <w:rsid w:val="00681440"/>
    <w:rsid w:val="00681B70"/>
    <w:rsid w:val="0068245B"/>
    <w:rsid w:val="006831F2"/>
    <w:rsid w:val="0068332B"/>
    <w:rsid w:val="006836B5"/>
    <w:rsid w:val="006841AD"/>
    <w:rsid w:val="006849E2"/>
    <w:rsid w:val="006861BA"/>
    <w:rsid w:val="00686292"/>
    <w:rsid w:val="00686A6B"/>
    <w:rsid w:val="00686BE2"/>
    <w:rsid w:val="00686D82"/>
    <w:rsid w:val="0068732F"/>
    <w:rsid w:val="0068737B"/>
    <w:rsid w:val="00687A1B"/>
    <w:rsid w:val="00687DF7"/>
    <w:rsid w:val="00690AC6"/>
    <w:rsid w:val="00690EF4"/>
    <w:rsid w:val="00691741"/>
    <w:rsid w:val="00691E87"/>
    <w:rsid w:val="006922FA"/>
    <w:rsid w:val="0069265D"/>
    <w:rsid w:val="00692E50"/>
    <w:rsid w:val="00692F04"/>
    <w:rsid w:val="006931D2"/>
    <w:rsid w:val="00693550"/>
    <w:rsid w:val="006937CB"/>
    <w:rsid w:val="00694274"/>
    <w:rsid w:val="0069430F"/>
    <w:rsid w:val="00694B65"/>
    <w:rsid w:val="00694FA9"/>
    <w:rsid w:val="0069528B"/>
    <w:rsid w:val="00695306"/>
    <w:rsid w:val="00695418"/>
    <w:rsid w:val="00695CED"/>
    <w:rsid w:val="0069652E"/>
    <w:rsid w:val="00697203"/>
    <w:rsid w:val="006975FB"/>
    <w:rsid w:val="006A0364"/>
    <w:rsid w:val="006A07C4"/>
    <w:rsid w:val="006A0C60"/>
    <w:rsid w:val="006A16B7"/>
    <w:rsid w:val="006A2294"/>
    <w:rsid w:val="006A26A6"/>
    <w:rsid w:val="006A31D4"/>
    <w:rsid w:val="006A3667"/>
    <w:rsid w:val="006A3C1D"/>
    <w:rsid w:val="006A3C5B"/>
    <w:rsid w:val="006A3D7E"/>
    <w:rsid w:val="006A4276"/>
    <w:rsid w:val="006A4A8A"/>
    <w:rsid w:val="006A5D3F"/>
    <w:rsid w:val="006A6540"/>
    <w:rsid w:val="006A76CF"/>
    <w:rsid w:val="006B10FE"/>
    <w:rsid w:val="006B17AB"/>
    <w:rsid w:val="006B18D8"/>
    <w:rsid w:val="006B1F1B"/>
    <w:rsid w:val="006B245B"/>
    <w:rsid w:val="006B24F4"/>
    <w:rsid w:val="006B2C5C"/>
    <w:rsid w:val="006B3363"/>
    <w:rsid w:val="006B3928"/>
    <w:rsid w:val="006B3F44"/>
    <w:rsid w:val="006B4469"/>
    <w:rsid w:val="006B56A7"/>
    <w:rsid w:val="006B5A14"/>
    <w:rsid w:val="006B67FF"/>
    <w:rsid w:val="006B75CC"/>
    <w:rsid w:val="006B7CD5"/>
    <w:rsid w:val="006C02E1"/>
    <w:rsid w:val="006C0334"/>
    <w:rsid w:val="006C09DC"/>
    <w:rsid w:val="006C0F47"/>
    <w:rsid w:val="006C1073"/>
    <w:rsid w:val="006C241A"/>
    <w:rsid w:val="006C2D3C"/>
    <w:rsid w:val="006C315B"/>
    <w:rsid w:val="006C374D"/>
    <w:rsid w:val="006C3FAA"/>
    <w:rsid w:val="006C4428"/>
    <w:rsid w:val="006C5477"/>
    <w:rsid w:val="006C5609"/>
    <w:rsid w:val="006C5DB1"/>
    <w:rsid w:val="006C60B7"/>
    <w:rsid w:val="006C61FF"/>
    <w:rsid w:val="006C7157"/>
    <w:rsid w:val="006C77A3"/>
    <w:rsid w:val="006C7EC5"/>
    <w:rsid w:val="006D0E66"/>
    <w:rsid w:val="006D11BE"/>
    <w:rsid w:val="006D1235"/>
    <w:rsid w:val="006D14A3"/>
    <w:rsid w:val="006D1875"/>
    <w:rsid w:val="006D19B4"/>
    <w:rsid w:val="006D2129"/>
    <w:rsid w:val="006D2647"/>
    <w:rsid w:val="006D2ACC"/>
    <w:rsid w:val="006D36A6"/>
    <w:rsid w:val="006D3A33"/>
    <w:rsid w:val="006D3FDD"/>
    <w:rsid w:val="006D46E4"/>
    <w:rsid w:val="006D4F49"/>
    <w:rsid w:val="006D502C"/>
    <w:rsid w:val="006D5789"/>
    <w:rsid w:val="006D5B23"/>
    <w:rsid w:val="006D63B1"/>
    <w:rsid w:val="006D667D"/>
    <w:rsid w:val="006E0F38"/>
    <w:rsid w:val="006E0F8E"/>
    <w:rsid w:val="006E1612"/>
    <w:rsid w:val="006E195D"/>
    <w:rsid w:val="006E1C35"/>
    <w:rsid w:val="006E2804"/>
    <w:rsid w:val="006E2E0D"/>
    <w:rsid w:val="006E3E3A"/>
    <w:rsid w:val="006E3F9D"/>
    <w:rsid w:val="006E5546"/>
    <w:rsid w:val="006E578C"/>
    <w:rsid w:val="006E5D7E"/>
    <w:rsid w:val="006E5EC7"/>
    <w:rsid w:val="006E6857"/>
    <w:rsid w:val="006E6AD6"/>
    <w:rsid w:val="006E70FA"/>
    <w:rsid w:val="006E731E"/>
    <w:rsid w:val="006E77DE"/>
    <w:rsid w:val="006E7904"/>
    <w:rsid w:val="006F034C"/>
    <w:rsid w:val="006F052A"/>
    <w:rsid w:val="006F0E5A"/>
    <w:rsid w:val="006F1BFA"/>
    <w:rsid w:val="006F2BE5"/>
    <w:rsid w:val="006F2C12"/>
    <w:rsid w:val="006F2FF4"/>
    <w:rsid w:val="006F3148"/>
    <w:rsid w:val="006F36DD"/>
    <w:rsid w:val="006F416D"/>
    <w:rsid w:val="006F4F20"/>
    <w:rsid w:val="006F6A0D"/>
    <w:rsid w:val="006F6BA7"/>
    <w:rsid w:val="006F6BC6"/>
    <w:rsid w:val="006F7AB6"/>
    <w:rsid w:val="006F7DD0"/>
    <w:rsid w:val="00700687"/>
    <w:rsid w:val="007007B5"/>
    <w:rsid w:val="00701D7C"/>
    <w:rsid w:val="00702927"/>
    <w:rsid w:val="0070301F"/>
    <w:rsid w:val="00703154"/>
    <w:rsid w:val="00703979"/>
    <w:rsid w:val="00703A20"/>
    <w:rsid w:val="0070449B"/>
    <w:rsid w:val="00704A98"/>
    <w:rsid w:val="00704B54"/>
    <w:rsid w:val="00705388"/>
    <w:rsid w:val="00705698"/>
    <w:rsid w:val="00705ED2"/>
    <w:rsid w:val="00706520"/>
    <w:rsid w:val="00706E15"/>
    <w:rsid w:val="00707875"/>
    <w:rsid w:val="00707DAE"/>
    <w:rsid w:val="00707E0F"/>
    <w:rsid w:val="00710BE8"/>
    <w:rsid w:val="00710CA5"/>
    <w:rsid w:val="00710FBA"/>
    <w:rsid w:val="00711C6E"/>
    <w:rsid w:val="0071256E"/>
    <w:rsid w:val="00712613"/>
    <w:rsid w:val="00712798"/>
    <w:rsid w:val="00712A56"/>
    <w:rsid w:val="00712F31"/>
    <w:rsid w:val="007139FF"/>
    <w:rsid w:val="00714D08"/>
    <w:rsid w:val="007152B0"/>
    <w:rsid w:val="00715B32"/>
    <w:rsid w:val="00716C41"/>
    <w:rsid w:val="00716DE2"/>
    <w:rsid w:val="00717B32"/>
    <w:rsid w:val="00720116"/>
    <w:rsid w:val="0072022F"/>
    <w:rsid w:val="0072065A"/>
    <w:rsid w:val="00720DA8"/>
    <w:rsid w:val="0072223B"/>
    <w:rsid w:val="007233A7"/>
    <w:rsid w:val="0072380C"/>
    <w:rsid w:val="007240AE"/>
    <w:rsid w:val="0072474F"/>
    <w:rsid w:val="007248E2"/>
    <w:rsid w:val="0072495B"/>
    <w:rsid w:val="00724E81"/>
    <w:rsid w:val="007250F5"/>
    <w:rsid w:val="00725D92"/>
    <w:rsid w:val="0072607C"/>
    <w:rsid w:val="00726A73"/>
    <w:rsid w:val="00726CC2"/>
    <w:rsid w:val="00727183"/>
    <w:rsid w:val="00727619"/>
    <w:rsid w:val="00727A8E"/>
    <w:rsid w:val="00727F4C"/>
    <w:rsid w:val="00730040"/>
    <w:rsid w:val="00730BC7"/>
    <w:rsid w:val="00730D80"/>
    <w:rsid w:val="007315A8"/>
    <w:rsid w:val="007316B6"/>
    <w:rsid w:val="00731708"/>
    <w:rsid w:val="007326CE"/>
    <w:rsid w:val="00732D1E"/>
    <w:rsid w:val="00732DB6"/>
    <w:rsid w:val="007331D5"/>
    <w:rsid w:val="007333F7"/>
    <w:rsid w:val="00734726"/>
    <w:rsid w:val="00735C99"/>
    <w:rsid w:val="00736251"/>
    <w:rsid w:val="00736DE4"/>
    <w:rsid w:val="00737FAC"/>
    <w:rsid w:val="00740FD2"/>
    <w:rsid w:val="007414A5"/>
    <w:rsid w:val="007419DC"/>
    <w:rsid w:val="007421AD"/>
    <w:rsid w:val="007426B1"/>
    <w:rsid w:val="00742DDB"/>
    <w:rsid w:val="00742F2A"/>
    <w:rsid w:val="00743A68"/>
    <w:rsid w:val="00743A85"/>
    <w:rsid w:val="00744D76"/>
    <w:rsid w:val="00744F28"/>
    <w:rsid w:val="00747E33"/>
    <w:rsid w:val="00750280"/>
    <w:rsid w:val="0075056D"/>
    <w:rsid w:val="007508B2"/>
    <w:rsid w:val="00750F02"/>
    <w:rsid w:val="0075136A"/>
    <w:rsid w:val="007513B3"/>
    <w:rsid w:val="0075197F"/>
    <w:rsid w:val="00751D99"/>
    <w:rsid w:val="00751E17"/>
    <w:rsid w:val="007520F0"/>
    <w:rsid w:val="00752123"/>
    <w:rsid w:val="0075287C"/>
    <w:rsid w:val="00753452"/>
    <w:rsid w:val="00754220"/>
    <w:rsid w:val="0075499B"/>
    <w:rsid w:val="00754D25"/>
    <w:rsid w:val="00754FF2"/>
    <w:rsid w:val="007551C6"/>
    <w:rsid w:val="007553C0"/>
    <w:rsid w:val="007561A2"/>
    <w:rsid w:val="00756A08"/>
    <w:rsid w:val="00757F87"/>
    <w:rsid w:val="00760858"/>
    <w:rsid w:val="00760CB9"/>
    <w:rsid w:val="0076157A"/>
    <w:rsid w:val="0076284D"/>
    <w:rsid w:val="00762A6B"/>
    <w:rsid w:val="00763451"/>
    <w:rsid w:val="00763952"/>
    <w:rsid w:val="00763B6E"/>
    <w:rsid w:val="00763D6B"/>
    <w:rsid w:val="007642B3"/>
    <w:rsid w:val="0076435D"/>
    <w:rsid w:val="00764653"/>
    <w:rsid w:val="00764D55"/>
    <w:rsid w:val="007653CD"/>
    <w:rsid w:val="00765B71"/>
    <w:rsid w:val="007664E1"/>
    <w:rsid w:val="00766B24"/>
    <w:rsid w:val="00766DB2"/>
    <w:rsid w:val="007704B0"/>
    <w:rsid w:val="00771609"/>
    <w:rsid w:val="007719EF"/>
    <w:rsid w:val="00771A0F"/>
    <w:rsid w:val="0077275D"/>
    <w:rsid w:val="00772963"/>
    <w:rsid w:val="00773A04"/>
    <w:rsid w:val="0077474F"/>
    <w:rsid w:val="007748CA"/>
    <w:rsid w:val="0077562A"/>
    <w:rsid w:val="00776B39"/>
    <w:rsid w:val="007775DD"/>
    <w:rsid w:val="00777746"/>
    <w:rsid w:val="00780006"/>
    <w:rsid w:val="0078011D"/>
    <w:rsid w:val="00780C2A"/>
    <w:rsid w:val="007810DA"/>
    <w:rsid w:val="00781254"/>
    <w:rsid w:val="0078179B"/>
    <w:rsid w:val="007817AD"/>
    <w:rsid w:val="00783231"/>
    <w:rsid w:val="0078324E"/>
    <w:rsid w:val="007835D7"/>
    <w:rsid w:val="007837FD"/>
    <w:rsid w:val="0078390A"/>
    <w:rsid w:val="00783EB6"/>
    <w:rsid w:val="0078450C"/>
    <w:rsid w:val="007845CA"/>
    <w:rsid w:val="007847A2"/>
    <w:rsid w:val="0078538F"/>
    <w:rsid w:val="00785C56"/>
    <w:rsid w:val="00785DD3"/>
    <w:rsid w:val="00785E4D"/>
    <w:rsid w:val="007863B3"/>
    <w:rsid w:val="00786F13"/>
    <w:rsid w:val="00790738"/>
    <w:rsid w:val="00790C21"/>
    <w:rsid w:val="007911F5"/>
    <w:rsid w:val="00792096"/>
    <w:rsid w:val="007920CB"/>
    <w:rsid w:val="0079234F"/>
    <w:rsid w:val="007930EE"/>
    <w:rsid w:val="00793505"/>
    <w:rsid w:val="007939EF"/>
    <w:rsid w:val="00793BD5"/>
    <w:rsid w:val="00793C08"/>
    <w:rsid w:val="00794AA8"/>
    <w:rsid w:val="00794C95"/>
    <w:rsid w:val="00794CED"/>
    <w:rsid w:val="0079521A"/>
    <w:rsid w:val="00796775"/>
    <w:rsid w:val="00796995"/>
    <w:rsid w:val="007975BC"/>
    <w:rsid w:val="007975CC"/>
    <w:rsid w:val="00797D5A"/>
    <w:rsid w:val="007A03DC"/>
    <w:rsid w:val="007A049E"/>
    <w:rsid w:val="007A0AD7"/>
    <w:rsid w:val="007A0ED8"/>
    <w:rsid w:val="007A0FB1"/>
    <w:rsid w:val="007A185C"/>
    <w:rsid w:val="007A18C9"/>
    <w:rsid w:val="007A27B0"/>
    <w:rsid w:val="007A2FD4"/>
    <w:rsid w:val="007A3860"/>
    <w:rsid w:val="007A3D3E"/>
    <w:rsid w:val="007A42DE"/>
    <w:rsid w:val="007A4C00"/>
    <w:rsid w:val="007A4C6A"/>
    <w:rsid w:val="007A5339"/>
    <w:rsid w:val="007A535D"/>
    <w:rsid w:val="007A56C0"/>
    <w:rsid w:val="007A572A"/>
    <w:rsid w:val="007A57EC"/>
    <w:rsid w:val="007A5C56"/>
    <w:rsid w:val="007A5F35"/>
    <w:rsid w:val="007A6569"/>
    <w:rsid w:val="007A6F4E"/>
    <w:rsid w:val="007A7F7D"/>
    <w:rsid w:val="007B0479"/>
    <w:rsid w:val="007B06CC"/>
    <w:rsid w:val="007B08CA"/>
    <w:rsid w:val="007B0C38"/>
    <w:rsid w:val="007B0D7C"/>
    <w:rsid w:val="007B1E26"/>
    <w:rsid w:val="007B2015"/>
    <w:rsid w:val="007B275D"/>
    <w:rsid w:val="007B3184"/>
    <w:rsid w:val="007B3FD8"/>
    <w:rsid w:val="007B47E8"/>
    <w:rsid w:val="007B4919"/>
    <w:rsid w:val="007B4F1B"/>
    <w:rsid w:val="007B5026"/>
    <w:rsid w:val="007B59D1"/>
    <w:rsid w:val="007B7402"/>
    <w:rsid w:val="007B760D"/>
    <w:rsid w:val="007B77A6"/>
    <w:rsid w:val="007C0F22"/>
    <w:rsid w:val="007C1283"/>
    <w:rsid w:val="007C29B8"/>
    <w:rsid w:val="007C2DD2"/>
    <w:rsid w:val="007C300E"/>
    <w:rsid w:val="007C32C6"/>
    <w:rsid w:val="007C3377"/>
    <w:rsid w:val="007C3FA6"/>
    <w:rsid w:val="007C43D8"/>
    <w:rsid w:val="007C469D"/>
    <w:rsid w:val="007C4834"/>
    <w:rsid w:val="007C4B40"/>
    <w:rsid w:val="007C5009"/>
    <w:rsid w:val="007C5A7D"/>
    <w:rsid w:val="007C5B03"/>
    <w:rsid w:val="007C5CA2"/>
    <w:rsid w:val="007C65C7"/>
    <w:rsid w:val="007C6AA5"/>
    <w:rsid w:val="007C6E59"/>
    <w:rsid w:val="007C744A"/>
    <w:rsid w:val="007C7DAA"/>
    <w:rsid w:val="007C7EAB"/>
    <w:rsid w:val="007D05C1"/>
    <w:rsid w:val="007D09E6"/>
    <w:rsid w:val="007D1342"/>
    <w:rsid w:val="007D24DE"/>
    <w:rsid w:val="007D260F"/>
    <w:rsid w:val="007D26EA"/>
    <w:rsid w:val="007D29C1"/>
    <w:rsid w:val="007D2D24"/>
    <w:rsid w:val="007D2E2E"/>
    <w:rsid w:val="007D2E59"/>
    <w:rsid w:val="007D3019"/>
    <w:rsid w:val="007D3619"/>
    <w:rsid w:val="007D37AE"/>
    <w:rsid w:val="007D38E1"/>
    <w:rsid w:val="007D414B"/>
    <w:rsid w:val="007D48AD"/>
    <w:rsid w:val="007D4A81"/>
    <w:rsid w:val="007D54AD"/>
    <w:rsid w:val="007D5C0C"/>
    <w:rsid w:val="007D5D7B"/>
    <w:rsid w:val="007D61AC"/>
    <w:rsid w:val="007D6FD2"/>
    <w:rsid w:val="007E0BE0"/>
    <w:rsid w:val="007E1109"/>
    <w:rsid w:val="007E1612"/>
    <w:rsid w:val="007E29ED"/>
    <w:rsid w:val="007E325E"/>
    <w:rsid w:val="007E34A4"/>
    <w:rsid w:val="007E3E6A"/>
    <w:rsid w:val="007E45D2"/>
    <w:rsid w:val="007E4D04"/>
    <w:rsid w:val="007E72AA"/>
    <w:rsid w:val="007F1B22"/>
    <w:rsid w:val="007F1E15"/>
    <w:rsid w:val="007F34E0"/>
    <w:rsid w:val="007F432C"/>
    <w:rsid w:val="007F5154"/>
    <w:rsid w:val="007F5CBF"/>
    <w:rsid w:val="007F5CDF"/>
    <w:rsid w:val="007F6D42"/>
    <w:rsid w:val="007F7354"/>
    <w:rsid w:val="007F7B22"/>
    <w:rsid w:val="00800040"/>
    <w:rsid w:val="00800643"/>
    <w:rsid w:val="008007E2"/>
    <w:rsid w:val="00801029"/>
    <w:rsid w:val="0080134C"/>
    <w:rsid w:val="00801ED8"/>
    <w:rsid w:val="008024F0"/>
    <w:rsid w:val="0080255D"/>
    <w:rsid w:val="00802FF4"/>
    <w:rsid w:val="008033E1"/>
    <w:rsid w:val="00803A13"/>
    <w:rsid w:val="008045B7"/>
    <w:rsid w:val="0080471D"/>
    <w:rsid w:val="00804EED"/>
    <w:rsid w:val="00804F12"/>
    <w:rsid w:val="00804F96"/>
    <w:rsid w:val="008051EB"/>
    <w:rsid w:val="0080522B"/>
    <w:rsid w:val="00805FAA"/>
    <w:rsid w:val="0080613D"/>
    <w:rsid w:val="0080636B"/>
    <w:rsid w:val="00806E94"/>
    <w:rsid w:val="00806F63"/>
    <w:rsid w:val="00807181"/>
    <w:rsid w:val="008072AC"/>
    <w:rsid w:val="00810007"/>
    <w:rsid w:val="00810227"/>
    <w:rsid w:val="00810E6C"/>
    <w:rsid w:val="00811AE2"/>
    <w:rsid w:val="0081204D"/>
    <w:rsid w:val="00812634"/>
    <w:rsid w:val="008126CA"/>
    <w:rsid w:val="00812CD8"/>
    <w:rsid w:val="00813F12"/>
    <w:rsid w:val="008149F4"/>
    <w:rsid w:val="00814B63"/>
    <w:rsid w:val="00815045"/>
    <w:rsid w:val="008150EC"/>
    <w:rsid w:val="0081575D"/>
    <w:rsid w:val="008162B9"/>
    <w:rsid w:val="00817140"/>
    <w:rsid w:val="0081799D"/>
    <w:rsid w:val="0082054E"/>
    <w:rsid w:val="00820ED4"/>
    <w:rsid w:val="00820F17"/>
    <w:rsid w:val="008214F6"/>
    <w:rsid w:val="00821C05"/>
    <w:rsid w:val="00821FE1"/>
    <w:rsid w:val="0082203F"/>
    <w:rsid w:val="00822532"/>
    <w:rsid w:val="00824678"/>
    <w:rsid w:val="008247DA"/>
    <w:rsid w:val="00824AC5"/>
    <w:rsid w:val="00824E03"/>
    <w:rsid w:val="0082553B"/>
    <w:rsid w:val="00825EB0"/>
    <w:rsid w:val="00826957"/>
    <w:rsid w:val="008276CD"/>
    <w:rsid w:val="00827C89"/>
    <w:rsid w:val="00830EF5"/>
    <w:rsid w:val="00831369"/>
    <w:rsid w:val="00831B53"/>
    <w:rsid w:val="008320C5"/>
    <w:rsid w:val="008321F6"/>
    <w:rsid w:val="008324EF"/>
    <w:rsid w:val="00832DA5"/>
    <w:rsid w:val="00833D48"/>
    <w:rsid w:val="0083416D"/>
    <w:rsid w:val="008342C3"/>
    <w:rsid w:val="0083439B"/>
    <w:rsid w:val="008347C7"/>
    <w:rsid w:val="00834D23"/>
    <w:rsid w:val="00835BEC"/>
    <w:rsid w:val="0083631E"/>
    <w:rsid w:val="00836B3E"/>
    <w:rsid w:val="008373D9"/>
    <w:rsid w:val="00837C53"/>
    <w:rsid w:val="00837EA8"/>
    <w:rsid w:val="00837F07"/>
    <w:rsid w:val="008408AB"/>
    <w:rsid w:val="00840CD7"/>
    <w:rsid w:val="00840FDA"/>
    <w:rsid w:val="00841233"/>
    <w:rsid w:val="00841565"/>
    <w:rsid w:val="0084214F"/>
    <w:rsid w:val="008421A4"/>
    <w:rsid w:val="008424C6"/>
    <w:rsid w:val="008433A2"/>
    <w:rsid w:val="00843964"/>
    <w:rsid w:val="00843D92"/>
    <w:rsid w:val="008443FF"/>
    <w:rsid w:val="00844BD5"/>
    <w:rsid w:val="008454FB"/>
    <w:rsid w:val="008458A6"/>
    <w:rsid w:val="00845F64"/>
    <w:rsid w:val="00845FAB"/>
    <w:rsid w:val="00847FF9"/>
    <w:rsid w:val="00850B83"/>
    <w:rsid w:val="00850C82"/>
    <w:rsid w:val="00851528"/>
    <w:rsid w:val="0085183D"/>
    <w:rsid w:val="00851952"/>
    <w:rsid w:val="00851E0D"/>
    <w:rsid w:val="008524B8"/>
    <w:rsid w:val="00853139"/>
    <w:rsid w:val="008532B5"/>
    <w:rsid w:val="00853323"/>
    <w:rsid w:val="0085373B"/>
    <w:rsid w:val="00853DCE"/>
    <w:rsid w:val="008542FB"/>
    <w:rsid w:val="00854A4D"/>
    <w:rsid w:val="00854A8F"/>
    <w:rsid w:val="00854C08"/>
    <w:rsid w:val="00854E29"/>
    <w:rsid w:val="0085502C"/>
    <w:rsid w:val="00855F54"/>
    <w:rsid w:val="0085664E"/>
    <w:rsid w:val="00856A74"/>
    <w:rsid w:val="00856B7E"/>
    <w:rsid w:val="00857234"/>
    <w:rsid w:val="00857749"/>
    <w:rsid w:val="0086076B"/>
    <w:rsid w:val="008607C3"/>
    <w:rsid w:val="0086125A"/>
    <w:rsid w:val="008634B5"/>
    <w:rsid w:val="00863608"/>
    <w:rsid w:val="0086384F"/>
    <w:rsid w:val="008640AD"/>
    <w:rsid w:val="00864360"/>
    <w:rsid w:val="008643E2"/>
    <w:rsid w:val="00864552"/>
    <w:rsid w:val="00864843"/>
    <w:rsid w:val="0086521A"/>
    <w:rsid w:val="00865785"/>
    <w:rsid w:val="00865E96"/>
    <w:rsid w:val="008661B4"/>
    <w:rsid w:val="008665BC"/>
    <w:rsid w:val="0086688A"/>
    <w:rsid w:val="00866CA5"/>
    <w:rsid w:val="00867565"/>
    <w:rsid w:val="00871710"/>
    <w:rsid w:val="00871A61"/>
    <w:rsid w:val="00872090"/>
    <w:rsid w:val="00872DAE"/>
    <w:rsid w:val="00873077"/>
    <w:rsid w:val="00873B00"/>
    <w:rsid w:val="00873D3D"/>
    <w:rsid w:val="008743A9"/>
    <w:rsid w:val="00874830"/>
    <w:rsid w:val="00875809"/>
    <w:rsid w:val="00875D09"/>
    <w:rsid w:val="00875E0F"/>
    <w:rsid w:val="00875E4B"/>
    <w:rsid w:val="0087608B"/>
    <w:rsid w:val="008762F8"/>
    <w:rsid w:val="0087660C"/>
    <w:rsid w:val="0087687D"/>
    <w:rsid w:val="00876BE3"/>
    <w:rsid w:val="00876CC7"/>
    <w:rsid w:val="00877B51"/>
    <w:rsid w:val="008800DC"/>
    <w:rsid w:val="008807D2"/>
    <w:rsid w:val="00880899"/>
    <w:rsid w:val="008818C5"/>
    <w:rsid w:val="00882205"/>
    <w:rsid w:val="00883137"/>
    <w:rsid w:val="00883C6E"/>
    <w:rsid w:val="00883CBB"/>
    <w:rsid w:val="008840AA"/>
    <w:rsid w:val="008846E4"/>
    <w:rsid w:val="00885259"/>
    <w:rsid w:val="008854E5"/>
    <w:rsid w:val="008858A2"/>
    <w:rsid w:val="00885FD7"/>
    <w:rsid w:val="00885FF3"/>
    <w:rsid w:val="00886053"/>
    <w:rsid w:val="00886073"/>
    <w:rsid w:val="00886080"/>
    <w:rsid w:val="00886928"/>
    <w:rsid w:val="00886C96"/>
    <w:rsid w:val="0088789B"/>
    <w:rsid w:val="00891071"/>
    <w:rsid w:val="00891ACF"/>
    <w:rsid w:val="00891BA9"/>
    <w:rsid w:val="00891DA0"/>
    <w:rsid w:val="00892A69"/>
    <w:rsid w:val="00892D61"/>
    <w:rsid w:val="00893146"/>
    <w:rsid w:val="008937EA"/>
    <w:rsid w:val="008938CC"/>
    <w:rsid w:val="00893D2C"/>
    <w:rsid w:val="00894383"/>
    <w:rsid w:val="00894AC9"/>
    <w:rsid w:val="00895785"/>
    <w:rsid w:val="00895986"/>
    <w:rsid w:val="00895A0B"/>
    <w:rsid w:val="00895D2E"/>
    <w:rsid w:val="00895D84"/>
    <w:rsid w:val="00895F78"/>
    <w:rsid w:val="00896287"/>
    <w:rsid w:val="00896773"/>
    <w:rsid w:val="008974C6"/>
    <w:rsid w:val="00897F02"/>
    <w:rsid w:val="008A05D2"/>
    <w:rsid w:val="008A0830"/>
    <w:rsid w:val="008A0A43"/>
    <w:rsid w:val="008A15E2"/>
    <w:rsid w:val="008A2143"/>
    <w:rsid w:val="008A2704"/>
    <w:rsid w:val="008A2708"/>
    <w:rsid w:val="008A2B42"/>
    <w:rsid w:val="008A2C6F"/>
    <w:rsid w:val="008A2E1A"/>
    <w:rsid w:val="008A2FBE"/>
    <w:rsid w:val="008A36BA"/>
    <w:rsid w:val="008A3E19"/>
    <w:rsid w:val="008A4194"/>
    <w:rsid w:val="008A45A2"/>
    <w:rsid w:val="008A489D"/>
    <w:rsid w:val="008A4CAB"/>
    <w:rsid w:val="008A5258"/>
    <w:rsid w:val="008A53C8"/>
    <w:rsid w:val="008A5A4D"/>
    <w:rsid w:val="008A5A78"/>
    <w:rsid w:val="008A60DD"/>
    <w:rsid w:val="008A7482"/>
    <w:rsid w:val="008B0EC6"/>
    <w:rsid w:val="008B1975"/>
    <w:rsid w:val="008B1C3F"/>
    <w:rsid w:val="008B1D34"/>
    <w:rsid w:val="008B22AB"/>
    <w:rsid w:val="008B251D"/>
    <w:rsid w:val="008B2536"/>
    <w:rsid w:val="008B25D5"/>
    <w:rsid w:val="008B2C98"/>
    <w:rsid w:val="008B2E12"/>
    <w:rsid w:val="008B3A2F"/>
    <w:rsid w:val="008B3C12"/>
    <w:rsid w:val="008B3C98"/>
    <w:rsid w:val="008B3CF4"/>
    <w:rsid w:val="008B429C"/>
    <w:rsid w:val="008B45CA"/>
    <w:rsid w:val="008B49B7"/>
    <w:rsid w:val="008B4A7B"/>
    <w:rsid w:val="008B4EA4"/>
    <w:rsid w:val="008B5536"/>
    <w:rsid w:val="008B5DBC"/>
    <w:rsid w:val="008B5DCD"/>
    <w:rsid w:val="008B6493"/>
    <w:rsid w:val="008B6D67"/>
    <w:rsid w:val="008B6FCE"/>
    <w:rsid w:val="008B7B59"/>
    <w:rsid w:val="008C031C"/>
    <w:rsid w:val="008C0667"/>
    <w:rsid w:val="008C0ED9"/>
    <w:rsid w:val="008C12DC"/>
    <w:rsid w:val="008C2DA9"/>
    <w:rsid w:val="008C30C3"/>
    <w:rsid w:val="008C3880"/>
    <w:rsid w:val="008C3AE7"/>
    <w:rsid w:val="008C4681"/>
    <w:rsid w:val="008C4DBB"/>
    <w:rsid w:val="008C6BEA"/>
    <w:rsid w:val="008C6C7E"/>
    <w:rsid w:val="008C7190"/>
    <w:rsid w:val="008D0B5B"/>
    <w:rsid w:val="008D1385"/>
    <w:rsid w:val="008D20A7"/>
    <w:rsid w:val="008D2247"/>
    <w:rsid w:val="008D249A"/>
    <w:rsid w:val="008D29D2"/>
    <w:rsid w:val="008D34B0"/>
    <w:rsid w:val="008D35E7"/>
    <w:rsid w:val="008D3EBE"/>
    <w:rsid w:val="008D3F7F"/>
    <w:rsid w:val="008D432F"/>
    <w:rsid w:val="008D4BAA"/>
    <w:rsid w:val="008D58F5"/>
    <w:rsid w:val="008D5ACA"/>
    <w:rsid w:val="008D5C54"/>
    <w:rsid w:val="008D5FF0"/>
    <w:rsid w:val="008D6D1B"/>
    <w:rsid w:val="008D6E7B"/>
    <w:rsid w:val="008D701B"/>
    <w:rsid w:val="008D70A4"/>
    <w:rsid w:val="008D7C90"/>
    <w:rsid w:val="008E0131"/>
    <w:rsid w:val="008E0137"/>
    <w:rsid w:val="008E0505"/>
    <w:rsid w:val="008E06BB"/>
    <w:rsid w:val="008E0855"/>
    <w:rsid w:val="008E0A02"/>
    <w:rsid w:val="008E184C"/>
    <w:rsid w:val="008E2532"/>
    <w:rsid w:val="008E26BE"/>
    <w:rsid w:val="008E2785"/>
    <w:rsid w:val="008E2C29"/>
    <w:rsid w:val="008E2CF0"/>
    <w:rsid w:val="008E3199"/>
    <w:rsid w:val="008E387D"/>
    <w:rsid w:val="008E4C2F"/>
    <w:rsid w:val="008E4EBC"/>
    <w:rsid w:val="008E4FF4"/>
    <w:rsid w:val="008E571F"/>
    <w:rsid w:val="008E58A1"/>
    <w:rsid w:val="008E5C9F"/>
    <w:rsid w:val="008E6031"/>
    <w:rsid w:val="008E60C7"/>
    <w:rsid w:val="008E6146"/>
    <w:rsid w:val="008E6202"/>
    <w:rsid w:val="008E6290"/>
    <w:rsid w:val="008E6B60"/>
    <w:rsid w:val="008E6DE2"/>
    <w:rsid w:val="008E7194"/>
    <w:rsid w:val="008E7862"/>
    <w:rsid w:val="008F00CE"/>
    <w:rsid w:val="008F0776"/>
    <w:rsid w:val="008F0858"/>
    <w:rsid w:val="008F0D05"/>
    <w:rsid w:val="008F1D52"/>
    <w:rsid w:val="008F2231"/>
    <w:rsid w:val="008F33F2"/>
    <w:rsid w:val="008F35A5"/>
    <w:rsid w:val="008F3C5B"/>
    <w:rsid w:val="008F5E6B"/>
    <w:rsid w:val="008F626E"/>
    <w:rsid w:val="008F76C4"/>
    <w:rsid w:val="008F77B4"/>
    <w:rsid w:val="008F7E02"/>
    <w:rsid w:val="009006C9"/>
    <w:rsid w:val="00900724"/>
    <w:rsid w:val="0090090C"/>
    <w:rsid w:val="00901BCC"/>
    <w:rsid w:val="0090268C"/>
    <w:rsid w:val="00902757"/>
    <w:rsid w:val="00903AD3"/>
    <w:rsid w:val="00903CFC"/>
    <w:rsid w:val="00904051"/>
    <w:rsid w:val="00904425"/>
    <w:rsid w:val="009047DB"/>
    <w:rsid w:val="00904EB8"/>
    <w:rsid w:val="009064EC"/>
    <w:rsid w:val="00907C43"/>
    <w:rsid w:val="00907D0B"/>
    <w:rsid w:val="00910088"/>
    <w:rsid w:val="009100AD"/>
    <w:rsid w:val="009102AA"/>
    <w:rsid w:val="00910F03"/>
    <w:rsid w:val="00912744"/>
    <w:rsid w:val="00912B8B"/>
    <w:rsid w:val="00913027"/>
    <w:rsid w:val="009130DB"/>
    <w:rsid w:val="009134F7"/>
    <w:rsid w:val="00913C07"/>
    <w:rsid w:val="00913E68"/>
    <w:rsid w:val="009150E2"/>
    <w:rsid w:val="0091588C"/>
    <w:rsid w:val="00915931"/>
    <w:rsid w:val="00915A5B"/>
    <w:rsid w:val="00915DD3"/>
    <w:rsid w:val="00916267"/>
    <w:rsid w:val="00917CBB"/>
    <w:rsid w:val="0092015D"/>
    <w:rsid w:val="00920401"/>
    <w:rsid w:val="00921447"/>
    <w:rsid w:val="00921D4D"/>
    <w:rsid w:val="00922029"/>
    <w:rsid w:val="00922B03"/>
    <w:rsid w:val="009231D3"/>
    <w:rsid w:val="00923428"/>
    <w:rsid w:val="009234FB"/>
    <w:rsid w:val="00923547"/>
    <w:rsid w:val="0092356B"/>
    <w:rsid w:val="009238F4"/>
    <w:rsid w:val="009242FE"/>
    <w:rsid w:val="009247EA"/>
    <w:rsid w:val="00924CDB"/>
    <w:rsid w:val="00925D1B"/>
    <w:rsid w:val="009266A6"/>
    <w:rsid w:val="00926776"/>
    <w:rsid w:val="00927446"/>
    <w:rsid w:val="009276D3"/>
    <w:rsid w:val="00927AEB"/>
    <w:rsid w:val="00930364"/>
    <w:rsid w:val="009305EA"/>
    <w:rsid w:val="00930620"/>
    <w:rsid w:val="00930A3D"/>
    <w:rsid w:val="00931204"/>
    <w:rsid w:val="009314C2"/>
    <w:rsid w:val="009318F8"/>
    <w:rsid w:val="00932172"/>
    <w:rsid w:val="00932733"/>
    <w:rsid w:val="00932ED3"/>
    <w:rsid w:val="00933227"/>
    <w:rsid w:val="00933837"/>
    <w:rsid w:val="009338E0"/>
    <w:rsid w:val="00933DDA"/>
    <w:rsid w:val="00934460"/>
    <w:rsid w:val="009345B0"/>
    <w:rsid w:val="00934A05"/>
    <w:rsid w:val="009350A0"/>
    <w:rsid w:val="0093519D"/>
    <w:rsid w:val="00935B49"/>
    <w:rsid w:val="00937676"/>
    <w:rsid w:val="009403B3"/>
    <w:rsid w:val="0094058C"/>
    <w:rsid w:val="009406AA"/>
    <w:rsid w:val="0094148E"/>
    <w:rsid w:val="009414CC"/>
    <w:rsid w:val="00941B4A"/>
    <w:rsid w:val="009422BC"/>
    <w:rsid w:val="00942EA2"/>
    <w:rsid w:val="00943607"/>
    <w:rsid w:val="009438E6"/>
    <w:rsid w:val="009443E1"/>
    <w:rsid w:val="00944458"/>
    <w:rsid w:val="00944B80"/>
    <w:rsid w:val="009450DB"/>
    <w:rsid w:val="00946483"/>
    <w:rsid w:val="00946515"/>
    <w:rsid w:val="00947590"/>
    <w:rsid w:val="00947976"/>
    <w:rsid w:val="00947A63"/>
    <w:rsid w:val="009502A6"/>
    <w:rsid w:val="00950F00"/>
    <w:rsid w:val="009519F0"/>
    <w:rsid w:val="0095246A"/>
    <w:rsid w:val="0095283F"/>
    <w:rsid w:val="00952D7D"/>
    <w:rsid w:val="009538B4"/>
    <w:rsid w:val="009554A6"/>
    <w:rsid w:val="009554CC"/>
    <w:rsid w:val="00955BDB"/>
    <w:rsid w:val="00955EC4"/>
    <w:rsid w:val="009564CF"/>
    <w:rsid w:val="00956552"/>
    <w:rsid w:val="00956C42"/>
    <w:rsid w:val="00956EA5"/>
    <w:rsid w:val="00956FB0"/>
    <w:rsid w:val="009571BE"/>
    <w:rsid w:val="00957A37"/>
    <w:rsid w:val="00957B1A"/>
    <w:rsid w:val="00957FCA"/>
    <w:rsid w:val="0096005C"/>
    <w:rsid w:val="00960079"/>
    <w:rsid w:val="009605B2"/>
    <w:rsid w:val="009609AA"/>
    <w:rsid w:val="00961174"/>
    <w:rsid w:val="009617E7"/>
    <w:rsid w:val="00962376"/>
    <w:rsid w:val="009626E0"/>
    <w:rsid w:val="00963D6E"/>
    <w:rsid w:val="00964662"/>
    <w:rsid w:val="009648C5"/>
    <w:rsid w:val="009655EB"/>
    <w:rsid w:val="00965926"/>
    <w:rsid w:val="00966934"/>
    <w:rsid w:val="0096745F"/>
    <w:rsid w:val="00967B17"/>
    <w:rsid w:val="00970196"/>
    <w:rsid w:val="00970CB6"/>
    <w:rsid w:val="00971510"/>
    <w:rsid w:val="009717D4"/>
    <w:rsid w:val="00971A40"/>
    <w:rsid w:val="00971C0B"/>
    <w:rsid w:val="00972034"/>
    <w:rsid w:val="009720B2"/>
    <w:rsid w:val="009720D1"/>
    <w:rsid w:val="00973A82"/>
    <w:rsid w:val="00974C55"/>
    <w:rsid w:val="00974F53"/>
    <w:rsid w:val="00975331"/>
    <w:rsid w:val="00975A2C"/>
    <w:rsid w:val="00975F29"/>
    <w:rsid w:val="00976D27"/>
    <w:rsid w:val="00977487"/>
    <w:rsid w:val="009774AA"/>
    <w:rsid w:val="00980A59"/>
    <w:rsid w:val="0098138B"/>
    <w:rsid w:val="00981C65"/>
    <w:rsid w:val="00982976"/>
    <w:rsid w:val="009836DA"/>
    <w:rsid w:val="009837D8"/>
    <w:rsid w:val="00983C93"/>
    <w:rsid w:val="00984740"/>
    <w:rsid w:val="0098534A"/>
    <w:rsid w:val="00985378"/>
    <w:rsid w:val="00985552"/>
    <w:rsid w:val="00985AED"/>
    <w:rsid w:val="00986E18"/>
    <w:rsid w:val="00986E8C"/>
    <w:rsid w:val="009877B0"/>
    <w:rsid w:val="00987B65"/>
    <w:rsid w:val="00987EA5"/>
    <w:rsid w:val="00987FBE"/>
    <w:rsid w:val="0099005C"/>
    <w:rsid w:val="00990240"/>
    <w:rsid w:val="00990627"/>
    <w:rsid w:val="00992011"/>
    <w:rsid w:val="0099334E"/>
    <w:rsid w:val="00994702"/>
    <w:rsid w:val="009950D3"/>
    <w:rsid w:val="00995D37"/>
    <w:rsid w:val="00996020"/>
    <w:rsid w:val="00996AC6"/>
    <w:rsid w:val="009972EA"/>
    <w:rsid w:val="0099745D"/>
    <w:rsid w:val="00997C88"/>
    <w:rsid w:val="009A191E"/>
    <w:rsid w:val="009A1B55"/>
    <w:rsid w:val="009A1BB5"/>
    <w:rsid w:val="009A1D2D"/>
    <w:rsid w:val="009A1E6E"/>
    <w:rsid w:val="009A2893"/>
    <w:rsid w:val="009A303E"/>
    <w:rsid w:val="009A39C0"/>
    <w:rsid w:val="009A3A3C"/>
    <w:rsid w:val="009A40BD"/>
    <w:rsid w:val="009A43EF"/>
    <w:rsid w:val="009A4E08"/>
    <w:rsid w:val="009A52A1"/>
    <w:rsid w:val="009A5469"/>
    <w:rsid w:val="009A5783"/>
    <w:rsid w:val="009A5D46"/>
    <w:rsid w:val="009A6114"/>
    <w:rsid w:val="009A6194"/>
    <w:rsid w:val="009A67B3"/>
    <w:rsid w:val="009A67D6"/>
    <w:rsid w:val="009A697C"/>
    <w:rsid w:val="009B00C8"/>
    <w:rsid w:val="009B0245"/>
    <w:rsid w:val="009B024A"/>
    <w:rsid w:val="009B03A9"/>
    <w:rsid w:val="009B04F3"/>
    <w:rsid w:val="009B0CEC"/>
    <w:rsid w:val="009B0DBD"/>
    <w:rsid w:val="009B143D"/>
    <w:rsid w:val="009B18B0"/>
    <w:rsid w:val="009B2007"/>
    <w:rsid w:val="009B2847"/>
    <w:rsid w:val="009B3C43"/>
    <w:rsid w:val="009B4B0A"/>
    <w:rsid w:val="009B571D"/>
    <w:rsid w:val="009B5A03"/>
    <w:rsid w:val="009B6473"/>
    <w:rsid w:val="009B651C"/>
    <w:rsid w:val="009B6D81"/>
    <w:rsid w:val="009B70C9"/>
    <w:rsid w:val="009B78EC"/>
    <w:rsid w:val="009C022B"/>
    <w:rsid w:val="009C07C3"/>
    <w:rsid w:val="009C0857"/>
    <w:rsid w:val="009C10DF"/>
    <w:rsid w:val="009C2BA2"/>
    <w:rsid w:val="009C34B6"/>
    <w:rsid w:val="009C367B"/>
    <w:rsid w:val="009C443D"/>
    <w:rsid w:val="009C44B2"/>
    <w:rsid w:val="009C5181"/>
    <w:rsid w:val="009C541A"/>
    <w:rsid w:val="009C564B"/>
    <w:rsid w:val="009C5EA1"/>
    <w:rsid w:val="009C6199"/>
    <w:rsid w:val="009C6798"/>
    <w:rsid w:val="009C6DBE"/>
    <w:rsid w:val="009C6E1B"/>
    <w:rsid w:val="009C7326"/>
    <w:rsid w:val="009D06A2"/>
    <w:rsid w:val="009D1CC0"/>
    <w:rsid w:val="009D1FD2"/>
    <w:rsid w:val="009D21E0"/>
    <w:rsid w:val="009D2270"/>
    <w:rsid w:val="009D2952"/>
    <w:rsid w:val="009D2C5F"/>
    <w:rsid w:val="009D389F"/>
    <w:rsid w:val="009D3E71"/>
    <w:rsid w:val="009D4506"/>
    <w:rsid w:val="009D655A"/>
    <w:rsid w:val="009D6A64"/>
    <w:rsid w:val="009D6F0D"/>
    <w:rsid w:val="009D7086"/>
    <w:rsid w:val="009D7819"/>
    <w:rsid w:val="009D7980"/>
    <w:rsid w:val="009D7B3D"/>
    <w:rsid w:val="009D7DF4"/>
    <w:rsid w:val="009E05B4"/>
    <w:rsid w:val="009E0DD2"/>
    <w:rsid w:val="009E1514"/>
    <w:rsid w:val="009E1590"/>
    <w:rsid w:val="009E1644"/>
    <w:rsid w:val="009E1934"/>
    <w:rsid w:val="009E34EC"/>
    <w:rsid w:val="009E3652"/>
    <w:rsid w:val="009E409D"/>
    <w:rsid w:val="009E4E43"/>
    <w:rsid w:val="009E51C1"/>
    <w:rsid w:val="009E5736"/>
    <w:rsid w:val="009E5D1B"/>
    <w:rsid w:val="009E6349"/>
    <w:rsid w:val="009E640E"/>
    <w:rsid w:val="009E69FD"/>
    <w:rsid w:val="009E71E2"/>
    <w:rsid w:val="009E769A"/>
    <w:rsid w:val="009E76F6"/>
    <w:rsid w:val="009E7741"/>
    <w:rsid w:val="009E7D29"/>
    <w:rsid w:val="009F024E"/>
    <w:rsid w:val="009F0376"/>
    <w:rsid w:val="009F069D"/>
    <w:rsid w:val="009F15B1"/>
    <w:rsid w:val="009F29CE"/>
    <w:rsid w:val="009F2BAB"/>
    <w:rsid w:val="009F34AA"/>
    <w:rsid w:val="009F3CA7"/>
    <w:rsid w:val="009F3E03"/>
    <w:rsid w:val="009F4627"/>
    <w:rsid w:val="009F4DCA"/>
    <w:rsid w:val="009F583F"/>
    <w:rsid w:val="009F5991"/>
    <w:rsid w:val="009F5E79"/>
    <w:rsid w:val="009F5FB9"/>
    <w:rsid w:val="009F6A05"/>
    <w:rsid w:val="009F6D28"/>
    <w:rsid w:val="009F6F41"/>
    <w:rsid w:val="009F719D"/>
    <w:rsid w:val="009F7C04"/>
    <w:rsid w:val="009F7E3F"/>
    <w:rsid w:val="00A0022D"/>
    <w:rsid w:val="00A00DA7"/>
    <w:rsid w:val="00A00DE7"/>
    <w:rsid w:val="00A00E99"/>
    <w:rsid w:val="00A01701"/>
    <w:rsid w:val="00A02779"/>
    <w:rsid w:val="00A02978"/>
    <w:rsid w:val="00A02D2D"/>
    <w:rsid w:val="00A02DA4"/>
    <w:rsid w:val="00A03F4F"/>
    <w:rsid w:val="00A04380"/>
    <w:rsid w:val="00A04521"/>
    <w:rsid w:val="00A0529F"/>
    <w:rsid w:val="00A05416"/>
    <w:rsid w:val="00A0544F"/>
    <w:rsid w:val="00A05735"/>
    <w:rsid w:val="00A05A9B"/>
    <w:rsid w:val="00A05F27"/>
    <w:rsid w:val="00A06352"/>
    <w:rsid w:val="00A1114F"/>
    <w:rsid w:val="00A11177"/>
    <w:rsid w:val="00A1182C"/>
    <w:rsid w:val="00A1201D"/>
    <w:rsid w:val="00A12588"/>
    <w:rsid w:val="00A12E2F"/>
    <w:rsid w:val="00A134A5"/>
    <w:rsid w:val="00A1405A"/>
    <w:rsid w:val="00A146DE"/>
    <w:rsid w:val="00A14FB7"/>
    <w:rsid w:val="00A15193"/>
    <w:rsid w:val="00A151DB"/>
    <w:rsid w:val="00A15496"/>
    <w:rsid w:val="00A1589C"/>
    <w:rsid w:val="00A16496"/>
    <w:rsid w:val="00A16910"/>
    <w:rsid w:val="00A16D6A"/>
    <w:rsid w:val="00A178BC"/>
    <w:rsid w:val="00A20324"/>
    <w:rsid w:val="00A20918"/>
    <w:rsid w:val="00A20F99"/>
    <w:rsid w:val="00A21DC3"/>
    <w:rsid w:val="00A22269"/>
    <w:rsid w:val="00A22A5F"/>
    <w:rsid w:val="00A23242"/>
    <w:rsid w:val="00A24E9E"/>
    <w:rsid w:val="00A2659B"/>
    <w:rsid w:val="00A2677F"/>
    <w:rsid w:val="00A269E0"/>
    <w:rsid w:val="00A26A77"/>
    <w:rsid w:val="00A26E3C"/>
    <w:rsid w:val="00A276D2"/>
    <w:rsid w:val="00A27D8B"/>
    <w:rsid w:val="00A27E6D"/>
    <w:rsid w:val="00A30937"/>
    <w:rsid w:val="00A319A9"/>
    <w:rsid w:val="00A31EF3"/>
    <w:rsid w:val="00A32476"/>
    <w:rsid w:val="00A32BF5"/>
    <w:rsid w:val="00A33088"/>
    <w:rsid w:val="00A332CF"/>
    <w:rsid w:val="00A34601"/>
    <w:rsid w:val="00A34BAB"/>
    <w:rsid w:val="00A35A2D"/>
    <w:rsid w:val="00A35C45"/>
    <w:rsid w:val="00A37146"/>
    <w:rsid w:val="00A4094E"/>
    <w:rsid w:val="00A40ABE"/>
    <w:rsid w:val="00A41175"/>
    <w:rsid w:val="00A4160A"/>
    <w:rsid w:val="00A4176F"/>
    <w:rsid w:val="00A4237A"/>
    <w:rsid w:val="00A425D5"/>
    <w:rsid w:val="00A42973"/>
    <w:rsid w:val="00A42BA5"/>
    <w:rsid w:val="00A4305D"/>
    <w:rsid w:val="00A43162"/>
    <w:rsid w:val="00A43D92"/>
    <w:rsid w:val="00A44133"/>
    <w:rsid w:val="00A44C97"/>
    <w:rsid w:val="00A44D40"/>
    <w:rsid w:val="00A45493"/>
    <w:rsid w:val="00A474BD"/>
    <w:rsid w:val="00A47550"/>
    <w:rsid w:val="00A4777B"/>
    <w:rsid w:val="00A47E93"/>
    <w:rsid w:val="00A51F8D"/>
    <w:rsid w:val="00A52691"/>
    <w:rsid w:val="00A52EE4"/>
    <w:rsid w:val="00A5374D"/>
    <w:rsid w:val="00A53842"/>
    <w:rsid w:val="00A54879"/>
    <w:rsid w:val="00A54CA6"/>
    <w:rsid w:val="00A54CD8"/>
    <w:rsid w:val="00A55242"/>
    <w:rsid w:val="00A55306"/>
    <w:rsid w:val="00A55BCA"/>
    <w:rsid w:val="00A55C2E"/>
    <w:rsid w:val="00A56269"/>
    <w:rsid w:val="00A5750A"/>
    <w:rsid w:val="00A57549"/>
    <w:rsid w:val="00A607C2"/>
    <w:rsid w:val="00A60CE7"/>
    <w:rsid w:val="00A6130F"/>
    <w:rsid w:val="00A61639"/>
    <w:rsid w:val="00A618F5"/>
    <w:rsid w:val="00A6306A"/>
    <w:rsid w:val="00A63316"/>
    <w:rsid w:val="00A63962"/>
    <w:rsid w:val="00A64E9E"/>
    <w:rsid w:val="00A65C4D"/>
    <w:rsid w:val="00A66A93"/>
    <w:rsid w:val="00A670DD"/>
    <w:rsid w:val="00A67131"/>
    <w:rsid w:val="00A673E4"/>
    <w:rsid w:val="00A67E38"/>
    <w:rsid w:val="00A70EB4"/>
    <w:rsid w:val="00A7127B"/>
    <w:rsid w:val="00A7147F"/>
    <w:rsid w:val="00A72870"/>
    <w:rsid w:val="00A73436"/>
    <w:rsid w:val="00A73474"/>
    <w:rsid w:val="00A738D4"/>
    <w:rsid w:val="00A73A32"/>
    <w:rsid w:val="00A74576"/>
    <w:rsid w:val="00A749E4"/>
    <w:rsid w:val="00A74BCC"/>
    <w:rsid w:val="00A75182"/>
    <w:rsid w:val="00A755D8"/>
    <w:rsid w:val="00A75664"/>
    <w:rsid w:val="00A75B37"/>
    <w:rsid w:val="00A7658E"/>
    <w:rsid w:val="00A765F2"/>
    <w:rsid w:val="00A76E78"/>
    <w:rsid w:val="00A76EF5"/>
    <w:rsid w:val="00A77036"/>
    <w:rsid w:val="00A7784A"/>
    <w:rsid w:val="00A77A99"/>
    <w:rsid w:val="00A77DA8"/>
    <w:rsid w:val="00A77F95"/>
    <w:rsid w:val="00A80805"/>
    <w:rsid w:val="00A81482"/>
    <w:rsid w:val="00A82AE2"/>
    <w:rsid w:val="00A82AF6"/>
    <w:rsid w:val="00A82C88"/>
    <w:rsid w:val="00A837D3"/>
    <w:rsid w:val="00A83E1A"/>
    <w:rsid w:val="00A842F9"/>
    <w:rsid w:val="00A84783"/>
    <w:rsid w:val="00A84B04"/>
    <w:rsid w:val="00A852B8"/>
    <w:rsid w:val="00A86004"/>
    <w:rsid w:val="00A865B2"/>
    <w:rsid w:val="00A87C61"/>
    <w:rsid w:val="00A87EC4"/>
    <w:rsid w:val="00A90508"/>
    <w:rsid w:val="00A90AEC"/>
    <w:rsid w:val="00A91AFC"/>
    <w:rsid w:val="00A91DB5"/>
    <w:rsid w:val="00A92188"/>
    <w:rsid w:val="00A9304E"/>
    <w:rsid w:val="00A93137"/>
    <w:rsid w:val="00A93957"/>
    <w:rsid w:val="00A939C1"/>
    <w:rsid w:val="00A93E41"/>
    <w:rsid w:val="00A94FEF"/>
    <w:rsid w:val="00A958F4"/>
    <w:rsid w:val="00A96458"/>
    <w:rsid w:val="00A969AE"/>
    <w:rsid w:val="00A96B42"/>
    <w:rsid w:val="00A96D0D"/>
    <w:rsid w:val="00A97162"/>
    <w:rsid w:val="00A976CE"/>
    <w:rsid w:val="00A9771F"/>
    <w:rsid w:val="00A97AC0"/>
    <w:rsid w:val="00AA08F9"/>
    <w:rsid w:val="00AA140B"/>
    <w:rsid w:val="00AA1C26"/>
    <w:rsid w:val="00AA1E7D"/>
    <w:rsid w:val="00AA22AA"/>
    <w:rsid w:val="00AA23DC"/>
    <w:rsid w:val="00AA2790"/>
    <w:rsid w:val="00AA3B72"/>
    <w:rsid w:val="00AA3BE3"/>
    <w:rsid w:val="00AA3E04"/>
    <w:rsid w:val="00AA523B"/>
    <w:rsid w:val="00AA5827"/>
    <w:rsid w:val="00AA678D"/>
    <w:rsid w:val="00AA724C"/>
    <w:rsid w:val="00AA7293"/>
    <w:rsid w:val="00AB03A5"/>
    <w:rsid w:val="00AB0954"/>
    <w:rsid w:val="00AB1F9E"/>
    <w:rsid w:val="00AB2438"/>
    <w:rsid w:val="00AB2C39"/>
    <w:rsid w:val="00AB2CB3"/>
    <w:rsid w:val="00AB37E4"/>
    <w:rsid w:val="00AB3D86"/>
    <w:rsid w:val="00AB3EEB"/>
    <w:rsid w:val="00AB4D38"/>
    <w:rsid w:val="00AB5650"/>
    <w:rsid w:val="00AB6022"/>
    <w:rsid w:val="00AB70C0"/>
    <w:rsid w:val="00AB72A5"/>
    <w:rsid w:val="00AB74CB"/>
    <w:rsid w:val="00AC068B"/>
    <w:rsid w:val="00AC0772"/>
    <w:rsid w:val="00AC09E2"/>
    <w:rsid w:val="00AC10CE"/>
    <w:rsid w:val="00AC1191"/>
    <w:rsid w:val="00AC139F"/>
    <w:rsid w:val="00AC16EE"/>
    <w:rsid w:val="00AC2240"/>
    <w:rsid w:val="00AC28B2"/>
    <w:rsid w:val="00AC324B"/>
    <w:rsid w:val="00AC3250"/>
    <w:rsid w:val="00AC3600"/>
    <w:rsid w:val="00AC3922"/>
    <w:rsid w:val="00AC3D23"/>
    <w:rsid w:val="00AC415F"/>
    <w:rsid w:val="00AC437B"/>
    <w:rsid w:val="00AC48CA"/>
    <w:rsid w:val="00AC5189"/>
    <w:rsid w:val="00AC563C"/>
    <w:rsid w:val="00AC57D1"/>
    <w:rsid w:val="00AC58F4"/>
    <w:rsid w:val="00AC59FF"/>
    <w:rsid w:val="00AC5B74"/>
    <w:rsid w:val="00AC682B"/>
    <w:rsid w:val="00AC6ADA"/>
    <w:rsid w:val="00AC716D"/>
    <w:rsid w:val="00AC7C6F"/>
    <w:rsid w:val="00AD0294"/>
    <w:rsid w:val="00AD0858"/>
    <w:rsid w:val="00AD0FCC"/>
    <w:rsid w:val="00AD13C8"/>
    <w:rsid w:val="00AD1869"/>
    <w:rsid w:val="00AD19F1"/>
    <w:rsid w:val="00AD2647"/>
    <w:rsid w:val="00AD278F"/>
    <w:rsid w:val="00AD28E9"/>
    <w:rsid w:val="00AD3554"/>
    <w:rsid w:val="00AD36A6"/>
    <w:rsid w:val="00AD3D7B"/>
    <w:rsid w:val="00AD3F29"/>
    <w:rsid w:val="00AD447D"/>
    <w:rsid w:val="00AD4594"/>
    <w:rsid w:val="00AD4EF1"/>
    <w:rsid w:val="00AD5B13"/>
    <w:rsid w:val="00AD5EE4"/>
    <w:rsid w:val="00AD6017"/>
    <w:rsid w:val="00AD6619"/>
    <w:rsid w:val="00AD7291"/>
    <w:rsid w:val="00AD785B"/>
    <w:rsid w:val="00AD7C38"/>
    <w:rsid w:val="00AE00F6"/>
    <w:rsid w:val="00AE0559"/>
    <w:rsid w:val="00AE0F3C"/>
    <w:rsid w:val="00AE15D7"/>
    <w:rsid w:val="00AE1A16"/>
    <w:rsid w:val="00AE1E51"/>
    <w:rsid w:val="00AE1EDF"/>
    <w:rsid w:val="00AE211C"/>
    <w:rsid w:val="00AE2B8F"/>
    <w:rsid w:val="00AE33C3"/>
    <w:rsid w:val="00AE368F"/>
    <w:rsid w:val="00AE3782"/>
    <w:rsid w:val="00AE37EB"/>
    <w:rsid w:val="00AE3B0D"/>
    <w:rsid w:val="00AE512D"/>
    <w:rsid w:val="00AE622F"/>
    <w:rsid w:val="00AE651B"/>
    <w:rsid w:val="00AE6D7D"/>
    <w:rsid w:val="00AE6E92"/>
    <w:rsid w:val="00AE7A20"/>
    <w:rsid w:val="00AE7A67"/>
    <w:rsid w:val="00AE7FDF"/>
    <w:rsid w:val="00AF006D"/>
    <w:rsid w:val="00AF078C"/>
    <w:rsid w:val="00AF0845"/>
    <w:rsid w:val="00AF18EB"/>
    <w:rsid w:val="00AF1D23"/>
    <w:rsid w:val="00AF1ED5"/>
    <w:rsid w:val="00AF2040"/>
    <w:rsid w:val="00AF245B"/>
    <w:rsid w:val="00AF287D"/>
    <w:rsid w:val="00AF2C2C"/>
    <w:rsid w:val="00AF3260"/>
    <w:rsid w:val="00AF4488"/>
    <w:rsid w:val="00AF474B"/>
    <w:rsid w:val="00AF4F49"/>
    <w:rsid w:val="00AF50D3"/>
    <w:rsid w:val="00AF50D9"/>
    <w:rsid w:val="00AF5C1C"/>
    <w:rsid w:val="00AF670B"/>
    <w:rsid w:val="00AF6DEA"/>
    <w:rsid w:val="00AF7D50"/>
    <w:rsid w:val="00B00376"/>
    <w:rsid w:val="00B003A6"/>
    <w:rsid w:val="00B004A0"/>
    <w:rsid w:val="00B00BD6"/>
    <w:rsid w:val="00B016F7"/>
    <w:rsid w:val="00B0181E"/>
    <w:rsid w:val="00B01C01"/>
    <w:rsid w:val="00B01E5B"/>
    <w:rsid w:val="00B024D6"/>
    <w:rsid w:val="00B02575"/>
    <w:rsid w:val="00B02B9B"/>
    <w:rsid w:val="00B03193"/>
    <w:rsid w:val="00B036E8"/>
    <w:rsid w:val="00B0378F"/>
    <w:rsid w:val="00B038FE"/>
    <w:rsid w:val="00B042FD"/>
    <w:rsid w:val="00B04E04"/>
    <w:rsid w:val="00B050C5"/>
    <w:rsid w:val="00B0520E"/>
    <w:rsid w:val="00B0566C"/>
    <w:rsid w:val="00B05781"/>
    <w:rsid w:val="00B05EB8"/>
    <w:rsid w:val="00B06991"/>
    <w:rsid w:val="00B06E49"/>
    <w:rsid w:val="00B079CF"/>
    <w:rsid w:val="00B07BF0"/>
    <w:rsid w:val="00B102FE"/>
    <w:rsid w:val="00B11360"/>
    <w:rsid w:val="00B119A6"/>
    <w:rsid w:val="00B11AFB"/>
    <w:rsid w:val="00B11C00"/>
    <w:rsid w:val="00B11D4F"/>
    <w:rsid w:val="00B12367"/>
    <w:rsid w:val="00B12427"/>
    <w:rsid w:val="00B12981"/>
    <w:rsid w:val="00B12C9F"/>
    <w:rsid w:val="00B13228"/>
    <w:rsid w:val="00B137C9"/>
    <w:rsid w:val="00B1386D"/>
    <w:rsid w:val="00B138BE"/>
    <w:rsid w:val="00B13AE6"/>
    <w:rsid w:val="00B14B8B"/>
    <w:rsid w:val="00B15EA3"/>
    <w:rsid w:val="00B16649"/>
    <w:rsid w:val="00B16A8C"/>
    <w:rsid w:val="00B16DBC"/>
    <w:rsid w:val="00B16F37"/>
    <w:rsid w:val="00B1723A"/>
    <w:rsid w:val="00B1787C"/>
    <w:rsid w:val="00B20CC6"/>
    <w:rsid w:val="00B20DDB"/>
    <w:rsid w:val="00B2144D"/>
    <w:rsid w:val="00B21A76"/>
    <w:rsid w:val="00B21CAD"/>
    <w:rsid w:val="00B22868"/>
    <w:rsid w:val="00B228D8"/>
    <w:rsid w:val="00B22D8A"/>
    <w:rsid w:val="00B231F6"/>
    <w:rsid w:val="00B23CAF"/>
    <w:rsid w:val="00B23D30"/>
    <w:rsid w:val="00B23EDB"/>
    <w:rsid w:val="00B24299"/>
    <w:rsid w:val="00B24B8F"/>
    <w:rsid w:val="00B25977"/>
    <w:rsid w:val="00B262E5"/>
    <w:rsid w:val="00B277BC"/>
    <w:rsid w:val="00B30006"/>
    <w:rsid w:val="00B30526"/>
    <w:rsid w:val="00B30EDD"/>
    <w:rsid w:val="00B31108"/>
    <w:rsid w:val="00B314B5"/>
    <w:rsid w:val="00B31CAF"/>
    <w:rsid w:val="00B329A4"/>
    <w:rsid w:val="00B32BB1"/>
    <w:rsid w:val="00B331E3"/>
    <w:rsid w:val="00B33A4F"/>
    <w:rsid w:val="00B33F45"/>
    <w:rsid w:val="00B34A43"/>
    <w:rsid w:val="00B3523F"/>
    <w:rsid w:val="00B352C8"/>
    <w:rsid w:val="00B36239"/>
    <w:rsid w:val="00B36A23"/>
    <w:rsid w:val="00B36B06"/>
    <w:rsid w:val="00B36BC4"/>
    <w:rsid w:val="00B376E5"/>
    <w:rsid w:val="00B400FF"/>
    <w:rsid w:val="00B40CFF"/>
    <w:rsid w:val="00B41266"/>
    <w:rsid w:val="00B4156D"/>
    <w:rsid w:val="00B41841"/>
    <w:rsid w:val="00B423A7"/>
    <w:rsid w:val="00B429D2"/>
    <w:rsid w:val="00B42B5F"/>
    <w:rsid w:val="00B42D56"/>
    <w:rsid w:val="00B436CC"/>
    <w:rsid w:val="00B43CFE"/>
    <w:rsid w:val="00B44502"/>
    <w:rsid w:val="00B446C8"/>
    <w:rsid w:val="00B4482C"/>
    <w:rsid w:val="00B453DF"/>
    <w:rsid w:val="00B45765"/>
    <w:rsid w:val="00B45A2B"/>
    <w:rsid w:val="00B45E32"/>
    <w:rsid w:val="00B46AEC"/>
    <w:rsid w:val="00B473F4"/>
    <w:rsid w:val="00B47969"/>
    <w:rsid w:val="00B47C10"/>
    <w:rsid w:val="00B50023"/>
    <w:rsid w:val="00B50C2F"/>
    <w:rsid w:val="00B50CBC"/>
    <w:rsid w:val="00B512C9"/>
    <w:rsid w:val="00B5142C"/>
    <w:rsid w:val="00B514BF"/>
    <w:rsid w:val="00B517D4"/>
    <w:rsid w:val="00B52CC5"/>
    <w:rsid w:val="00B534F8"/>
    <w:rsid w:val="00B54780"/>
    <w:rsid w:val="00B55105"/>
    <w:rsid w:val="00B552EC"/>
    <w:rsid w:val="00B55A63"/>
    <w:rsid w:val="00B55D39"/>
    <w:rsid w:val="00B568F5"/>
    <w:rsid w:val="00B57027"/>
    <w:rsid w:val="00B57D5E"/>
    <w:rsid w:val="00B60721"/>
    <w:rsid w:val="00B608CC"/>
    <w:rsid w:val="00B6091F"/>
    <w:rsid w:val="00B60A7A"/>
    <w:rsid w:val="00B60FED"/>
    <w:rsid w:val="00B6128E"/>
    <w:rsid w:val="00B6144D"/>
    <w:rsid w:val="00B61BB4"/>
    <w:rsid w:val="00B61DE2"/>
    <w:rsid w:val="00B63B73"/>
    <w:rsid w:val="00B64083"/>
    <w:rsid w:val="00B640E7"/>
    <w:rsid w:val="00B64A3C"/>
    <w:rsid w:val="00B6507D"/>
    <w:rsid w:val="00B65162"/>
    <w:rsid w:val="00B6567F"/>
    <w:rsid w:val="00B65D14"/>
    <w:rsid w:val="00B661B1"/>
    <w:rsid w:val="00B66499"/>
    <w:rsid w:val="00B66C22"/>
    <w:rsid w:val="00B66FF4"/>
    <w:rsid w:val="00B6703B"/>
    <w:rsid w:val="00B6711B"/>
    <w:rsid w:val="00B6731B"/>
    <w:rsid w:val="00B67A7C"/>
    <w:rsid w:val="00B70480"/>
    <w:rsid w:val="00B71E8F"/>
    <w:rsid w:val="00B7217C"/>
    <w:rsid w:val="00B72B97"/>
    <w:rsid w:val="00B73864"/>
    <w:rsid w:val="00B73CF5"/>
    <w:rsid w:val="00B75670"/>
    <w:rsid w:val="00B75750"/>
    <w:rsid w:val="00B75EF0"/>
    <w:rsid w:val="00B7639D"/>
    <w:rsid w:val="00B76730"/>
    <w:rsid w:val="00B76BE2"/>
    <w:rsid w:val="00B7771F"/>
    <w:rsid w:val="00B77903"/>
    <w:rsid w:val="00B8062A"/>
    <w:rsid w:val="00B80B3F"/>
    <w:rsid w:val="00B80E80"/>
    <w:rsid w:val="00B80F5E"/>
    <w:rsid w:val="00B812DD"/>
    <w:rsid w:val="00B8138F"/>
    <w:rsid w:val="00B816F9"/>
    <w:rsid w:val="00B81956"/>
    <w:rsid w:val="00B81B2C"/>
    <w:rsid w:val="00B81D6E"/>
    <w:rsid w:val="00B8206D"/>
    <w:rsid w:val="00B823F8"/>
    <w:rsid w:val="00B825EA"/>
    <w:rsid w:val="00B82B89"/>
    <w:rsid w:val="00B82BA8"/>
    <w:rsid w:val="00B82F0D"/>
    <w:rsid w:val="00B84688"/>
    <w:rsid w:val="00B846CC"/>
    <w:rsid w:val="00B854B3"/>
    <w:rsid w:val="00B85F2B"/>
    <w:rsid w:val="00B85FDC"/>
    <w:rsid w:val="00B862FC"/>
    <w:rsid w:val="00B869E1"/>
    <w:rsid w:val="00B86B2E"/>
    <w:rsid w:val="00B87124"/>
    <w:rsid w:val="00B8778C"/>
    <w:rsid w:val="00B87D79"/>
    <w:rsid w:val="00B90046"/>
    <w:rsid w:val="00B901A8"/>
    <w:rsid w:val="00B90D35"/>
    <w:rsid w:val="00B91762"/>
    <w:rsid w:val="00B91985"/>
    <w:rsid w:val="00B92449"/>
    <w:rsid w:val="00B92BBA"/>
    <w:rsid w:val="00B92CED"/>
    <w:rsid w:val="00B9349B"/>
    <w:rsid w:val="00B937CA"/>
    <w:rsid w:val="00B94233"/>
    <w:rsid w:val="00B9428E"/>
    <w:rsid w:val="00B94369"/>
    <w:rsid w:val="00B94DA3"/>
    <w:rsid w:val="00B960BE"/>
    <w:rsid w:val="00B96A5A"/>
    <w:rsid w:val="00B9714C"/>
    <w:rsid w:val="00B977F4"/>
    <w:rsid w:val="00BA0044"/>
    <w:rsid w:val="00BA012F"/>
    <w:rsid w:val="00BA0879"/>
    <w:rsid w:val="00BA1060"/>
    <w:rsid w:val="00BA1907"/>
    <w:rsid w:val="00BA1E28"/>
    <w:rsid w:val="00BA2C78"/>
    <w:rsid w:val="00BA2DCB"/>
    <w:rsid w:val="00BA34AC"/>
    <w:rsid w:val="00BA385E"/>
    <w:rsid w:val="00BA3CD6"/>
    <w:rsid w:val="00BA3EEA"/>
    <w:rsid w:val="00BA4C1A"/>
    <w:rsid w:val="00BA4D3B"/>
    <w:rsid w:val="00BA4DA8"/>
    <w:rsid w:val="00BA5FF7"/>
    <w:rsid w:val="00BA6634"/>
    <w:rsid w:val="00BA6EB3"/>
    <w:rsid w:val="00BA7C78"/>
    <w:rsid w:val="00BA7E0D"/>
    <w:rsid w:val="00BB0026"/>
    <w:rsid w:val="00BB071F"/>
    <w:rsid w:val="00BB101C"/>
    <w:rsid w:val="00BB13F7"/>
    <w:rsid w:val="00BB142F"/>
    <w:rsid w:val="00BB1CC1"/>
    <w:rsid w:val="00BB1F3F"/>
    <w:rsid w:val="00BB2089"/>
    <w:rsid w:val="00BB2496"/>
    <w:rsid w:val="00BB2589"/>
    <w:rsid w:val="00BB27F7"/>
    <w:rsid w:val="00BB2D1A"/>
    <w:rsid w:val="00BB30FD"/>
    <w:rsid w:val="00BB3E27"/>
    <w:rsid w:val="00BB496E"/>
    <w:rsid w:val="00BB5550"/>
    <w:rsid w:val="00BB5A46"/>
    <w:rsid w:val="00BB6E7D"/>
    <w:rsid w:val="00BB7E23"/>
    <w:rsid w:val="00BC0E3F"/>
    <w:rsid w:val="00BC11EE"/>
    <w:rsid w:val="00BC12B1"/>
    <w:rsid w:val="00BC16C0"/>
    <w:rsid w:val="00BC1A54"/>
    <w:rsid w:val="00BC27FE"/>
    <w:rsid w:val="00BC2B0A"/>
    <w:rsid w:val="00BC2BE8"/>
    <w:rsid w:val="00BC2F56"/>
    <w:rsid w:val="00BC307E"/>
    <w:rsid w:val="00BC32C7"/>
    <w:rsid w:val="00BC3647"/>
    <w:rsid w:val="00BC3991"/>
    <w:rsid w:val="00BC3C05"/>
    <w:rsid w:val="00BC4178"/>
    <w:rsid w:val="00BC455F"/>
    <w:rsid w:val="00BC4A2F"/>
    <w:rsid w:val="00BC4E79"/>
    <w:rsid w:val="00BC59AA"/>
    <w:rsid w:val="00BC6131"/>
    <w:rsid w:val="00BC6712"/>
    <w:rsid w:val="00BC6F97"/>
    <w:rsid w:val="00BC7581"/>
    <w:rsid w:val="00BD05B7"/>
    <w:rsid w:val="00BD0B75"/>
    <w:rsid w:val="00BD1A17"/>
    <w:rsid w:val="00BD1D33"/>
    <w:rsid w:val="00BD1EA1"/>
    <w:rsid w:val="00BD23E7"/>
    <w:rsid w:val="00BD282B"/>
    <w:rsid w:val="00BD3FBD"/>
    <w:rsid w:val="00BD4054"/>
    <w:rsid w:val="00BD4A84"/>
    <w:rsid w:val="00BD6B2B"/>
    <w:rsid w:val="00BD7124"/>
    <w:rsid w:val="00BD74D9"/>
    <w:rsid w:val="00BD7760"/>
    <w:rsid w:val="00BD7A02"/>
    <w:rsid w:val="00BE0587"/>
    <w:rsid w:val="00BE15BF"/>
    <w:rsid w:val="00BE1DCE"/>
    <w:rsid w:val="00BE1EA0"/>
    <w:rsid w:val="00BE2A75"/>
    <w:rsid w:val="00BE2C05"/>
    <w:rsid w:val="00BE2ECD"/>
    <w:rsid w:val="00BE315B"/>
    <w:rsid w:val="00BE3645"/>
    <w:rsid w:val="00BE3F44"/>
    <w:rsid w:val="00BE42A0"/>
    <w:rsid w:val="00BE5D96"/>
    <w:rsid w:val="00BE5E78"/>
    <w:rsid w:val="00BE66FB"/>
    <w:rsid w:val="00BE687F"/>
    <w:rsid w:val="00BE6D63"/>
    <w:rsid w:val="00BE6F2F"/>
    <w:rsid w:val="00BE7158"/>
    <w:rsid w:val="00BF0210"/>
    <w:rsid w:val="00BF0A6F"/>
    <w:rsid w:val="00BF0D18"/>
    <w:rsid w:val="00BF0FD4"/>
    <w:rsid w:val="00BF18B1"/>
    <w:rsid w:val="00BF1E21"/>
    <w:rsid w:val="00BF256C"/>
    <w:rsid w:val="00BF27EF"/>
    <w:rsid w:val="00BF29B3"/>
    <w:rsid w:val="00BF2BAB"/>
    <w:rsid w:val="00BF2E6E"/>
    <w:rsid w:val="00BF3008"/>
    <w:rsid w:val="00BF3050"/>
    <w:rsid w:val="00BF37C8"/>
    <w:rsid w:val="00BF3966"/>
    <w:rsid w:val="00BF3CAF"/>
    <w:rsid w:val="00BF46A5"/>
    <w:rsid w:val="00BF4F59"/>
    <w:rsid w:val="00BF50EF"/>
    <w:rsid w:val="00BF5553"/>
    <w:rsid w:val="00BF573B"/>
    <w:rsid w:val="00BF57BF"/>
    <w:rsid w:val="00BF5824"/>
    <w:rsid w:val="00BF58C7"/>
    <w:rsid w:val="00BF5B03"/>
    <w:rsid w:val="00BF5E10"/>
    <w:rsid w:val="00BF5F11"/>
    <w:rsid w:val="00BF683F"/>
    <w:rsid w:val="00BF6DB9"/>
    <w:rsid w:val="00BF6E3B"/>
    <w:rsid w:val="00BF7020"/>
    <w:rsid w:val="00BF7027"/>
    <w:rsid w:val="00BF766B"/>
    <w:rsid w:val="00BF76AD"/>
    <w:rsid w:val="00BF7F10"/>
    <w:rsid w:val="00C0064A"/>
    <w:rsid w:val="00C0109D"/>
    <w:rsid w:val="00C018B4"/>
    <w:rsid w:val="00C019CF"/>
    <w:rsid w:val="00C0212B"/>
    <w:rsid w:val="00C028D1"/>
    <w:rsid w:val="00C02AF3"/>
    <w:rsid w:val="00C03993"/>
    <w:rsid w:val="00C0429A"/>
    <w:rsid w:val="00C04761"/>
    <w:rsid w:val="00C04867"/>
    <w:rsid w:val="00C05270"/>
    <w:rsid w:val="00C053B1"/>
    <w:rsid w:val="00C054C3"/>
    <w:rsid w:val="00C074F2"/>
    <w:rsid w:val="00C07E0B"/>
    <w:rsid w:val="00C1013D"/>
    <w:rsid w:val="00C1051C"/>
    <w:rsid w:val="00C10592"/>
    <w:rsid w:val="00C107F0"/>
    <w:rsid w:val="00C10A97"/>
    <w:rsid w:val="00C10C8D"/>
    <w:rsid w:val="00C11EA0"/>
    <w:rsid w:val="00C135C3"/>
    <w:rsid w:val="00C136AD"/>
    <w:rsid w:val="00C13E66"/>
    <w:rsid w:val="00C14537"/>
    <w:rsid w:val="00C15225"/>
    <w:rsid w:val="00C15DBE"/>
    <w:rsid w:val="00C20672"/>
    <w:rsid w:val="00C206E8"/>
    <w:rsid w:val="00C20B36"/>
    <w:rsid w:val="00C213AD"/>
    <w:rsid w:val="00C21C43"/>
    <w:rsid w:val="00C2200B"/>
    <w:rsid w:val="00C22546"/>
    <w:rsid w:val="00C230C5"/>
    <w:rsid w:val="00C2350C"/>
    <w:rsid w:val="00C23822"/>
    <w:rsid w:val="00C23B88"/>
    <w:rsid w:val="00C23F04"/>
    <w:rsid w:val="00C241EA"/>
    <w:rsid w:val="00C249CB"/>
    <w:rsid w:val="00C24AD0"/>
    <w:rsid w:val="00C24BE6"/>
    <w:rsid w:val="00C25637"/>
    <w:rsid w:val="00C25DC4"/>
    <w:rsid w:val="00C25F4F"/>
    <w:rsid w:val="00C25F8E"/>
    <w:rsid w:val="00C26CCD"/>
    <w:rsid w:val="00C2713A"/>
    <w:rsid w:val="00C275F1"/>
    <w:rsid w:val="00C276AA"/>
    <w:rsid w:val="00C27A1C"/>
    <w:rsid w:val="00C3038E"/>
    <w:rsid w:val="00C30A3D"/>
    <w:rsid w:val="00C30E0E"/>
    <w:rsid w:val="00C311EF"/>
    <w:rsid w:val="00C319CE"/>
    <w:rsid w:val="00C31FAD"/>
    <w:rsid w:val="00C320CE"/>
    <w:rsid w:val="00C326F1"/>
    <w:rsid w:val="00C33063"/>
    <w:rsid w:val="00C33EE0"/>
    <w:rsid w:val="00C3412F"/>
    <w:rsid w:val="00C35073"/>
    <w:rsid w:val="00C35136"/>
    <w:rsid w:val="00C3683D"/>
    <w:rsid w:val="00C36E23"/>
    <w:rsid w:val="00C3713F"/>
    <w:rsid w:val="00C40714"/>
    <w:rsid w:val="00C40E2A"/>
    <w:rsid w:val="00C40F50"/>
    <w:rsid w:val="00C42867"/>
    <w:rsid w:val="00C42C48"/>
    <w:rsid w:val="00C42EC2"/>
    <w:rsid w:val="00C4395D"/>
    <w:rsid w:val="00C44234"/>
    <w:rsid w:val="00C44FA5"/>
    <w:rsid w:val="00C4524B"/>
    <w:rsid w:val="00C45441"/>
    <w:rsid w:val="00C45A23"/>
    <w:rsid w:val="00C45B3D"/>
    <w:rsid w:val="00C45EBF"/>
    <w:rsid w:val="00C461C8"/>
    <w:rsid w:val="00C4649F"/>
    <w:rsid w:val="00C46A6C"/>
    <w:rsid w:val="00C474EF"/>
    <w:rsid w:val="00C503EC"/>
    <w:rsid w:val="00C50A5E"/>
    <w:rsid w:val="00C51DCA"/>
    <w:rsid w:val="00C51F36"/>
    <w:rsid w:val="00C52F89"/>
    <w:rsid w:val="00C53103"/>
    <w:rsid w:val="00C53F38"/>
    <w:rsid w:val="00C5405C"/>
    <w:rsid w:val="00C542F1"/>
    <w:rsid w:val="00C5514B"/>
    <w:rsid w:val="00C55496"/>
    <w:rsid w:val="00C5581F"/>
    <w:rsid w:val="00C55DF7"/>
    <w:rsid w:val="00C5685E"/>
    <w:rsid w:val="00C5739E"/>
    <w:rsid w:val="00C574DC"/>
    <w:rsid w:val="00C57985"/>
    <w:rsid w:val="00C60A68"/>
    <w:rsid w:val="00C60DF7"/>
    <w:rsid w:val="00C6189B"/>
    <w:rsid w:val="00C61CED"/>
    <w:rsid w:val="00C621D3"/>
    <w:rsid w:val="00C6240B"/>
    <w:rsid w:val="00C62C6A"/>
    <w:rsid w:val="00C630AA"/>
    <w:rsid w:val="00C6313E"/>
    <w:rsid w:val="00C634F9"/>
    <w:rsid w:val="00C63642"/>
    <w:rsid w:val="00C64CDB"/>
    <w:rsid w:val="00C6560A"/>
    <w:rsid w:val="00C65E41"/>
    <w:rsid w:val="00C668FE"/>
    <w:rsid w:val="00C66A62"/>
    <w:rsid w:val="00C66C77"/>
    <w:rsid w:val="00C66DAD"/>
    <w:rsid w:val="00C6728D"/>
    <w:rsid w:val="00C675FF"/>
    <w:rsid w:val="00C67A49"/>
    <w:rsid w:val="00C67DD0"/>
    <w:rsid w:val="00C67EE5"/>
    <w:rsid w:val="00C70617"/>
    <w:rsid w:val="00C70CD6"/>
    <w:rsid w:val="00C71590"/>
    <w:rsid w:val="00C729F2"/>
    <w:rsid w:val="00C72FAD"/>
    <w:rsid w:val="00C7345C"/>
    <w:rsid w:val="00C736D1"/>
    <w:rsid w:val="00C73704"/>
    <w:rsid w:val="00C73F5E"/>
    <w:rsid w:val="00C740E2"/>
    <w:rsid w:val="00C7426E"/>
    <w:rsid w:val="00C74A13"/>
    <w:rsid w:val="00C74F86"/>
    <w:rsid w:val="00C7573E"/>
    <w:rsid w:val="00C758F7"/>
    <w:rsid w:val="00C76E23"/>
    <w:rsid w:val="00C770FF"/>
    <w:rsid w:val="00C77312"/>
    <w:rsid w:val="00C778F9"/>
    <w:rsid w:val="00C80E89"/>
    <w:rsid w:val="00C8128C"/>
    <w:rsid w:val="00C81364"/>
    <w:rsid w:val="00C816B0"/>
    <w:rsid w:val="00C822A1"/>
    <w:rsid w:val="00C8299D"/>
    <w:rsid w:val="00C82B44"/>
    <w:rsid w:val="00C82E81"/>
    <w:rsid w:val="00C83418"/>
    <w:rsid w:val="00C8341C"/>
    <w:rsid w:val="00C834E0"/>
    <w:rsid w:val="00C852FE"/>
    <w:rsid w:val="00C85336"/>
    <w:rsid w:val="00C8578F"/>
    <w:rsid w:val="00C870BA"/>
    <w:rsid w:val="00C876F0"/>
    <w:rsid w:val="00C90247"/>
    <w:rsid w:val="00C90420"/>
    <w:rsid w:val="00C9043C"/>
    <w:rsid w:val="00C912B0"/>
    <w:rsid w:val="00C91A9B"/>
    <w:rsid w:val="00C91ACB"/>
    <w:rsid w:val="00C91DBE"/>
    <w:rsid w:val="00C92494"/>
    <w:rsid w:val="00C92B97"/>
    <w:rsid w:val="00C92EE8"/>
    <w:rsid w:val="00C937B2"/>
    <w:rsid w:val="00C9483C"/>
    <w:rsid w:val="00C94BFA"/>
    <w:rsid w:val="00C95164"/>
    <w:rsid w:val="00C951FF"/>
    <w:rsid w:val="00C95AB0"/>
    <w:rsid w:val="00C96AE6"/>
    <w:rsid w:val="00C96FDA"/>
    <w:rsid w:val="00C9776B"/>
    <w:rsid w:val="00C97A3F"/>
    <w:rsid w:val="00C97D33"/>
    <w:rsid w:val="00CA09FA"/>
    <w:rsid w:val="00CA10A1"/>
    <w:rsid w:val="00CA1260"/>
    <w:rsid w:val="00CA3921"/>
    <w:rsid w:val="00CA3940"/>
    <w:rsid w:val="00CA3C05"/>
    <w:rsid w:val="00CA3D91"/>
    <w:rsid w:val="00CA41DE"/>
    <w:rsid w:val="00CA4A13"/>
    <w:rsid w:val="00CA57C1"/>
    <w:rsid w:val="00CA5ABD"/>
    <w:rsid w:val="00CA799A"/>
    <w:rsid w:val="00CA7B39"/>
    <w:rsid w:val="00CB0088"/>
    <w:rsid w:val="00CB037B"/>
    <w:rsid w:val="00CB0760"/>
    <w:rsid w:val="00CB0818"/>
    <w:rsid w:val="00CB16E8"/>
    <w:rsid w:val="00CB1908"/>
    <w:rsid w:val="00CB19C0"/>
    <w:rsid w:val="00CB2A45"/>
    <w:rsid w:val="00CB349C"/>
    <w:rsid w:val="00CB4B16"/>
    <w:rsid w:val="00CB538B"/>
    <w:rsid w:val="00CB54DF"/>
    <w:rsid w:val="00CB5CE6"/>
    <w:rsid w:val="00CB5E93"/>
    <w:rsid w:val="00CB6706"/>
    <w:rsid w:val="00CB6851"/>
    <w:rsid w:val="00CB6FF0"/>
    <w:rsid w:val="00CB75DD"/>
    <w:rsid w:val="00CC0F43"/>
    <w:rsid w:val="00CC1718"/>
    <w:rsid w:val="00CC209C"/>
    <w:rsid w:val="00CC2881"/>
    <w:rsid w:val="00CC3533"/>
    <w:rsid w:val="00CC36ED"/>
    <w:rsid w:val="00CC3D87"/>
    <w:rsid w:val="00CC3E5D"/>
    <w:rsid w:val="00CC464B"/>
    <w:rsid w:val="00CC47D7"/>
    <w:rsid w:val="00CC48BC"/>
    <w:rsid w:val="00CC522F"/>
    <w:rsid w:val="00CC5C23"/>
    <w:rsid w:val="00CC6CD1"/>
    <w:rsid w:val="00CC73F4"/>
    <w:rsid w:val="00CC7521"/>
    <w:rsid w:val="00CC7DC2"/>
    <w:rsid w:val="00CD05CE"/>
    <w:rsid w:val="00CD07D7"/>
    <w:rsid w:val="00CD0A51"/>
    <w:rsid w:val="00CD0B0D"/>
    <w:rsid w:val="00CD121A"/>
    <w:rsid w:val="00CD15FF"/>
    <w:rsid w:val="00CD189A"/>
    <w:rsid w:val="00CD1B70"/>
    <w:rsid w:val="00CD1BA0"/>
    <w:rsid w:val="00CD1D32"/>
    <w:rsid w:val="00CD1DF3"/>
    <w:rsid w:val="00CD21DE"/>
    <w:rsid w:val="00CD261F"/>
    <w:rsid w:val="00CD283E"/>
    <w:rsid w:val="00CD2A98"/>
    <w:rsid w:val="00CD3120"/>
    <w:rsid w:val="00CD4358"/>
    <w:rsid w:val="00CD43AD"/>
    <w:rsid w:val="00CD5605"/>
    <w:rsid w:val="00CD5B74"/>
    <w:rsid w:val="00CD704D"/>
    <w:rsid w:val="00CD75D6"/>
    <w:rsid w:val="00CD7688"/>
    <w:rsid w:val="00CE0EA0"/>
    <w:rsid w:val="00CE11F7"/>
    <w:rsid w:val="00CE1CD2"/>
    <w:rsid w:val="00CE1D7F"/>
    <w:rsid w:val="00CE3071"/>
    <w:rsid w:val="00CE36D2"/>
    <w:rsid w:val="00CE3FB8"/>
    <w:rsid w:val="00CE424D"/>
    <w:rsid w:val="00CE42FF"/>
    <w:rsid w:val="00CE4486"/>
    <w:rsid w:val="00CE4EE2"/>
    <w:rsid w:val="00CE5FC8"/>
    <w:rsid w:val="00CE6CA2"/>
    <w:rsid w:val="00CE6D7F"/>
    <w:rsid w:val="00CE6F6C"/>
    <w:rsid w:val="00CE727C"/>
    <w:rsid w:val="00CE77CD"/>
    <w:rsid w:val="00CF039C"/>
    <w:rsid w:val="00CF062D"/>
    <w:rsid w:val="00CF075A"/>
    <w:rsid w:val="00CF0A47"/>
    <w:rsid w:val="00CF0C8E"/>
    <w:rsid w:val="00CF215A"/>
    <w:rsid w:val="00CF283A"/>
    <w:rsid w:val="00CF2F9C"/>
    <w:rsid w:val="00CF35F2"/>
    <w:rsid w:val="00CF461B"/>
    <w:rsid w:val="00CF4697"/>
    <w:rsid w:val="00CF686F"/>
    <w:rsid w:val="00CF6900"/>
    <w:rsid w:val="00CF7AC8"/>
    <w:rsid w:val="00CF7F66"/>
    <w:rsid w:val="00D00832"/>
    <w:rsid w:val="00D00A5D"/>
    <w:rsid w:val="00D00D76"/>
    <w:rsid w:val="00D00EC1"/>
    <w:rsid w:val="00D00ED4"/>
    <w:rsid w:val="00D01738"/>
    <w:rsid w:val="00D01809"/>
    <w:rsid w:val="00D01F40"/>
    <w:rsid w:val="00D02006"/>
    <w:rsid w:val="00D02661"/>
    <w:rsid w:val="00D027C4"/>
    <w:rsid w:val="00D03174"/>
    <w:rsid w:val="00D035B5"/>
    <w:rsid w:val="00D0395F"/>
    <w:rsid w:val="00D03FFE"/>
    <w:rsid w:val="00D042DC"/>
    <w:rsid w:val="00D04880"/>
    <w:rsid w:val="00D04F5E"/>
    <w:rsid w:val="00D0525B"/>
    <w:rsid w:val="00D05EB5"/>
    <w:rsid w:val="00D0675B"/>
    <w:rsid w:val="00D06F43"/>
    <w:rsid w:val="00D06FB9"/>
    <w:rsid w:val="00D07081"/>
    <w:rsid w:val="00D07837"/>
    <w:rsid w:val="00D07E1F"/>
    <w:rsid w:val="00D10A95"/>
    <w:rsid w:val="00D10BA4"/>
    <w:rsid w:val="00D11022"/>
    <w:rsid w:val="00D110FE"/>
    <w:rsid w:val="00D112E6"/>
    <w:rsid w:val="00D1153F"/>
    <w:rsid w:val="00D11AE9"/>
    <w:rsid w:val="00D12342"/>
    <w:rsid w:val="00D12840"/>
    <w:rsid w:val="00D1295F"/>
    <w:rsid w:val="00D12DFE"/>
    <w:rsid w:val="00D12E12"/>
    <w:rsid w:val="00D13074"/>
    <w:rsid w:val="00D13A7F"/>
    <w:rsid w:val="00D14050"/>
    <w:rsid w:val="00D145E4"/>
    <w:rsid w:val="00D14917"/>
    <w:rsid w:val="00D149E1"/>
    <w:rsid w:val="00D14BA7"/>
    <w:rsid w:val="00D14CBE"/>
    <w:rsid w:val="00D15318"/>
    <w:rsid w:val="00D15474"/>
    <w:rsid w:val="00D15643"/>
    <w:rsid w:val="00D15B1B"/>
    <w:rsid w:val="00D16580"/>
    <w:rsid w:val="00D16D43"/>
    <w:rsid w:val="00D1740D"/>
    <w:rsid w:val="00D17697"/>
    <w:rsid w:val="00D178F6"/>
    <w:rsid w:val="00D17A62"/>
    <w:rsid w:val="00D17ACA"/>
    <w:rsid w:val="00D20284"/>
    <w:rsid w:val="00D2138D"/>
    <w:rsid w:val="00D21810"/>
    <w:rsid w:val="00D21EF4"/>
    <w:rsid w:val="00D22AD3"/>
    <w:rsid w:val="00D22C92"/>
    <w:rsid w:val="00D230FA"/>
    <w:rsid w:val="00D232E2"/>
    <w:rsid w:val="00D23D36"/>
    <w:rsid w:val="00D24518"/>
    <w:rsid w:val="00D24B2B"/>
    <w:rsid w:val="00D24E05"/>
    <w:rsid w:val="00D250F4"/>
    <w:rsid w:val="00D2525B"/>
    <w:rsid w:val="00D25912"/>
    <w:rsid w:val="00D25A02"/>
    <w:rsid w:val="00D2682E"/>
    <w:rsid w:val="00D26C4F"/>
    <w:rsid w:val="00D30F2E"/>
    <w:rsid w:val="00D32388"/>
    <w:rsid w:val="00D323AF"/>
    <w:rsid w:val="00D3357B"/>
    <w:rsid w:val="00D336FB"/>
    <w:rsid w:val="00D33D9D"/>
    <w:rsid w:val="00D33DC2"/>
    <w:rsid w:val="00D34C4D"/>
    <w:rsid w:val="00D351E2"/>
    <w:rsid w:val="00D35B6C"/>
    <w:rsid w:val="00D35F32"/>
    <w:rsid w:val="00D3719E"/>
    <w:rsid w:val="00D374B4"/>
    <w:rsid w:val="00D377D0"/>
    <w:rsid w:val="00D378C8"/>
    <w:rsid w:val="00D37DAD"/>
    <w:rsid w:val="00D37DEA"/>
    <w:rsid w:val="00D401F3"/>
    <w:rsid w:val="00D40CE4"/>
    <w:rsid w:val="00D413C4"/>
    <w:rsid w:val="00D41A41"/>
    <w:rsid w:val="00D41CF2"/>
    <w:rsid w:val="00D42A0F"/>
    <w:rsid w:val="00D431AC"/>
    <w:rsid w:val="00D43597"/>
    <w:rsid w:val="00D436A1"/>
    <w:rsid w:val="00D437FC"/>
    <w:rsid w:val="00D438DF"/>
    <w:rsid w:val="00D43DF8"/>
    <w:rsid w:val="00D444C9"/>
    <w:rsid w:val="00D44C48"/>
    <w:rsid w:val="00D45264"/>
    <w:rsid w:val="00D45322"/>
    <w:rsid w:val="00D454C5"/>
    <w:rsid w:val="00D45972"/>
    <w:rsid w:val="00D45AE9"/>
    <w:rsid w:val="00D46045"/>
    <w:rsid w:val="00D46486"/>
    <w:rsid w:val="00D46499"/>
    <w:rsid w:val="00D469BB"/>
    <w:rsid w:val="00D46AAE"/>
    <w:rsid w:val="00D478A4"/>
    <w:rsid w:val="00D5024C"/>
    <w:rsid w:val="00D502FD"/>
    <w:rsid w:val="00D50CD3"/>
    <w:rsid w:val="00D50D49"/>
    <w:rsid w:val="00D50E55"/>
    <w:rsid w:val="00D51411"/>
    <w:rsid w:val="00D5169D"/>
    <w:rsid w:val="00D51DDC"/>
    <w:rsid w:val="00D52534"/>
    <w:rsid w:val="00D52A00"/>
    <w:rsid w:val="00D52DA7"/>
    <w:rsid w:val="00D52DBF"/>
    <w:rsid w:val="00D53323"/>
    <w:rsid w:val="00D53514"/>
    <w:rsid w:val="00D54038"/>
    <w:rsid w:val="00D54665"/>
    <w:rsid w:val="00D56767"/>
    <w:rsid w:val="00D56C17"/>
    <w:rsid w:val="00D57D24"/>
    <w:rsid w:val="00D60D22"/>
    <w:rsid w:val="00D61110"/>
    <w:rsid w:val="00D62E32"/>
    <w:rsid w:val="00D634B0"/>
    <w:rsid w:val="00D635D3"/>
    <w:rsid w:val="00D636DD"/>
    <w:rsid w:val="00D642F3"/>
    <w:rsid w:val="00D643A5"/>
    <w:rsid w:val="00D65BD4"/>
    <w:rsid w:val="00D66410"/>
    <w:rsid w:val="00D66450"/>
    <w:rsid w:val="00D664BA"/>
    <w:rsid w:val="00D671AD"/>
    <w:rsid w:val="00D6748D"/>
    <w:rsid w:val="00D6748F"/>
    <w:rsid w:val="00D6783C"/>
    <w:rsid w:val="00D67D8A"/>
    <w:rsid w:val="00D706CE"/>
    <w:rsid w:val="00D7078D"/>
    <w:rsid w:val="00D7082F"/>
    <w:rsid w:val="00D70961"/>
    <w:rsid w:val="00D70DD1"/>
    <w:rsid w:val="00D71061"/>
    <w:rsid w:val="00D71236"/>
    <w:rsid w:val="00D7180D"/>
    <w:rsid w:val="00D719A9"/>
    <w:rsid w:val="00D71A86"/>
    <w:rsid w:val="00D71D1B"/>
    <w:rsid w:val="00D71E17"/>
    <w:rsid w:val="00D72E89"/>
    <w:rsid w:val="00D73958"/>
    <w:rsid w:val="00D73B9E"/>
    <w:rsid w:val="00D74463"/>
    <w:rsid w:val="00D7486D"/>
    <w:rsid w:val="00D75512"/>
    <w:rsid w:val="00D7560A"/>
    <w:rsid w:val="00D75E0C"/>
    <w:rsid w:val="00D763F8"/>
    <w:rsid w:val="00D7770D"/>
    <w:rsid w:val="00D802D2"/>
    <w:rsid w:val="00D805D2"/>
    <w:rsid w:val="00D80682"/>
    <w:rsid w:val="00D80A69"/>
    <w:rsid w:val="00D80CD1"/>
    <w:rsid w:val="00D81606"/>
    <w:rsid w:val="00D8182B"/>
    <w:rsid w:val="00D829F7"/>
    <w:rsid w:val="00D82A41"/>
    <w:rsid w:val="00D8332D"/>
    <w:rsid w:val="00D834A4"/>
    <w:rsid w:val="00D84166"/>
    <w:rsid w:val="00D84581"/>
    <w:rsid w:val="00D853FE"/>
    <w:rsid w:val="00D85CE9"/>
    <w:rsid w:val="00D86273"/>
    <w:rsid w:val="00D900A3"/>
    <w:rsid w:val="00D90245"/>
    <w:rsid w:val="00D90318"/>
    <w:rsid w:val="00D90581"/>
    <w:rsid w:val="00D905E1"/>
    <w:rsid w:val="00D90A9A"/>
    <w:rsid w:val="00D911A1"/>
    <w:rsid w:val="00D92114"/>
    <w:rsid w:val="00D92B8B"/>
    <w:rsid w:val="00D93B03"/>
    <w:rsid w:val="00D93B2C"/>
    <w:rsid w:val="00D93C6F"/>
    <w:rsid w:val="00D9486E"/>
    <w:rsid w:val="00D952A9"/>
    <w:rsid w:val="00D95C20"/>
    <w:rsid w:val="00D966AA"/>
    <w:rsid w:val="00D96CD7"/>
    <w:rsid w:val="00D96E92"/>
    <w:rsid w:val="00D97890"/>
    <w:rsid w:val="00DA0B4B"/>
    <w:rsid w:val="00DA1735"/>
    <w:rsid w:val="00DA1BCB"/>
    <w:rsid w:val="00DA23A2"/>
    <w:rsid w:val="00DA36D8"/>
    <w:rsid w:val="00DA3824"/>
    <w:rsid w:val="00DA38C6"/>
    <w:rsid w:val="00DA3AF1"/>
    <w:rsid w:val="00DA3DDC"/>
    <w:rsid w:val="00DA4386"/>
    <w:rsid w:val="00DA4A6F"/>
    <w:rsid w:val="00DA4D8D"/>
    <w:rsid w:val="00DA51AB"/>
    <w:rsid w:val="00DA533B"/>
    <w:rsid w:val="00DA618C"/>
    <w:rsid w:val="00DA61A6"/>
    <w:rsid w:val="00DA63F3"/>
    <w:rsid w:val="00DA65CD"/>
    <w:rsid w:val="00DA6997"/>
    <w:rsid w:val="00DA6AD9"/>
    <w:rsid w:val="00DA6ED4"/>
    <w:rsid w:val="00DA7559"/>
    <w:rsid w:val="00DA7893"/>
    <w:rsid w:val="00DB003C"/>
    <w:rsid w:val="00DB007B"/>
    <w:rsid w:val="00DB0A71"/>
    <w:rsid w:val="00DB0BA3"/>
    <w:rsid w:val="00DB1B17"/>
    <w:rsid w:val="00DB2321"/>
    <w:rsid w:val="00DB2468"/>
    <w:rsid w:val="00DB31B1"/>
    <w:rsid w:val="00DB3406"/>
    <w:rsid w:val="00DB4496"/>
    <w:rsid w:val="00DB499E"/>
    <w:rsid w:val="00DB4BC5"/>
    <w:rsid w:val="00DB524D"/>
    <w:rsid w:val="00DB52E8"/>
    <w:rsid w:val="00DB5DFA"/>
    <w:rsid w:val="00DB5F86"/>
    <w:rsid w:val="00DB5FF1"/>
    <w:rsid w:val="00DB6095"/>
    <w:rsid w:val="00DB622B"/>
    <w:rsid w:val="00DB6C33"/>
    <w:rsid w:val="00DB7149"/>
    <w:rsid w:val="00DC04AE"/>
    <w:rsid w:val="00DC0622"/>
    <w:rsid w:val="00DC0AC6"/>
    <w:rsid w:val="00DC0BDE"/>
    <w:rsid w:val="00DC13B2"/>
    <w:rsid w:val="00DC1508"/>
    <w:rsid w:val="00DC153B"/>
    <w:rsid w:val="00DC2A70"/>
    <w:rsid w:val="00DC3228"/>
    <w:rsid w:val="00DC3799"/>
    <w:rsid w:val="00DC37EE"/>
    <w:rsid w:val="00DC4053"/>
    <w:rsid w:val="00DC494C"/>
    <w:rsid w:val="00DC5299"/>
    <w:rsid w:val="00DC6313"/>
    <w:rsid w:val="00DC682E"/>
    <w:rsid w:val="00DC6C06"/>
    <w:rsid w:val="00DC6CE4"/>
    <w:rsid w:val="00DC7A77"/>
    <w:rsid w:val="00DD0159"/>
    <w:rsid w:val="00DD060E"/>
    <w:rsid w:val="00DD1590"/>
    <w:rsid w:val="00DD24B9"/>
    <w:rsid w:val="00DD27F1"/>
    <w:rsid w:val="00DD4A42"/>
    <w:rsid w:val="00DD4AE8"/>
    <w:rsid w:val="00DD4B36"/>
    <w:rsid w:val="00DD4F28"/>
    <w:rsid w:val="00DD5335"/>
    <w:rsid w:val="00DD5676"/>
    <w:rsid w:val="00DD5B38"/>
    <w:rsid w:val="00DD614D"/>
    <w:rsid w:val="00DD713F"/>
    <w:rsid w:val="00DD7C72"/>
    <w:rsid w:val="00DE0537"/>
    <w:rsid w:val="00DE0DCC"/>
    <w:rsid w:val="00DE25A8"/>
    <w:rsid w:val="00DE2652"/>
    <w:rsid w:val="00DE2A48"/>
    <w:rsid w:val="00DE3050"/>
    <w:rsid w:val="00DE3872"/>
    <w:rsid w:val="00DE3A47"/>
    <w:rsid w:val="00DE3FB9"/>
    <w:rsid w:val="00DE43F3"/>
    <w:rsid w:val="00DE4EB9"/>
    <w:rsid w:val="00DE5C8A"/>
    <w:rsid w:val="00DE62E1"/>
    <w:rsid w:val="00DE6C4C"/>
    <w:rsid w:val="00DF01EA"/>
    <w:rsid w:val="00DF0A74"/>
    <w:rsid w:val="00DF15A5"/>
    <w:rsid w:val="00DF22DE"/>
    <w:rsid w:val="00DF282B"/>
    <w:rsid w:val="00DF28D0"/>
    <w:rsid w:val="00DF2917"/>
    <w:rsid w:val="00DF3713"/>
    <w:rsid w:val="00DF3926"/>
    <w:rsid w:val="00DF4691"/>
    <w:rsid w:val="00DF528D"/>
    <w:rsid w:val="00DF545F"/>
    <w:rsid w:val="00DF573B"/>
    <w:rsid w:val="00DF5F1B"/>
    <w:rsid w:val="00DF664D"/>
    <w:rsid w:val="00DF73CF"/>
    <w:rsid w:val="00DF76D0"/>
    <w:rsid w:val="00E005BB"/>
    <w:rsid w:val="00E00743"/>
    <w:rsid w:val="00E0114C"/>
    <w:rsid w:val="00E0169F"/>
    <w:rsid w:val="00E019ED"/>
    <w:rsid w:val="00E01DFD"/>
    <w:rsid w:val="00E02338"/>
    <w:rsid w:val="00E02A4F"/>
    <w:rsid w:val="00E04644"/>
    <w:rsid w:val="00E04C98"/>
    <w:rsid w:val="00E04E31"/>
    <w:rsid w:val="00E05024"/>
    <w:rsid w:val="00E0554D"/>
    <w:rsid w:val="00E064AF"/>
    <w:rsid w:val="00E06D96"/>
    <w:rsid w:val="00E06F02"/>
    <w:rsid w:val="00E06F60"/>
    <w:rsid w:val="00E071CA"/>
    <w:rsid w:val="00E071FA"/>
    <w:rsid w:val="00E07A31"/>
    <w:rsid w:val="00E07E4C"/>
    <w:rsid w:val="00E108E6"/>
    <w:rsid w:val="00E1105F"/>
    <w:rsid w:val="00E11683"/>
    <w:rsid w:val="00E116C9"/>
    <w:rsid w:val="00E11B5D"/>
    <w:rsid w:val="00E11BB8"/>
    <w:rsid w:val="00E11D23"/>
    <w:rsid w:val="00E12338"/>
    <w:rsid w:val="00E130FD"/>
    <w:rsid w:val="00E1339E"/>
    <w:rsid w:val="00E1448A"/>
    <w:rsid w:val="00E146CE"/>
    <w:rsid w:val="00E149C6"/>
    <w:rsid w:val="00E14DC4"/>
    <w:rsid w:val="00E153C9"/>
    <w:rsid w:val="00E15A8C"/>
    <w:rsid w:val="00E1613A"/>
    <w:rsid w:val="00E16220"/>
    <w:rsid w:val="00E16618"/>
    <w:rsid w:val="00E1755A"/>
    <w:rsid w:val="00E20142"/>
    <w:rsid w:val="00E206FD"/>
    <w:rsid w:val="00E2100E"/>
    <w:rsid w:val="00E212D2"/>
    <w:rsid w:val="00E21B16"/>
    <w:rsid w:val="00E21CD0"/>
    <w:rsid w:val="00E21EA2"/>
    <w:rsid w:val="00E224B9"/>
    <w:rsid w:val="00E225AB"/>
    <w:rsid w:val="00E225DD"/>
    <w:rsid w:val="00E241E0"/>
    <w:rsid w:val="00E24F42"/>
    <w:rsid w:val="00E24F8B"/>
    <w:rsid w:val="00E257CD"/>
    <w:rsid w:val="00E25CB7"/>
    <w:rsid w:val="00E26BD0"/>
    <w:rsid w:val="00E26D2B"/>
    <w:rsid w:val="00E26DE6"/>
    <w:rsid w:val="00E26E4A"/>
    <w:rsid w:val="00E271B8"/>
    <w:rsid w:val="00E27331"/>
    <w:rsid w:val="00E27750"/>
    <w:rsid w:val="00E27F98"/>
    <w:rsid w:val="00E300C5"/>
    <w:rsid w:val="00E3019F"/>
    <w:rsid w:val="00E3089F"/>
    <w:rsid w:val="00E30E1A"/>
    <w:rsid w:val="00E31975"/>
    <w:rsid w:val="00E31B9B"/>
    <w:rsid w:val="00E32098"/>
    <w:rsid w:val="00E3236A"/>
    <w:rsid w:val="00E325F8"/>
    <w:rsid w:val="00E32D4E"/>
    <w:rsid w:val="00E32DC3"/>
    <w:rsid w:val="00E32EBD"/>
    <w:rsid w:val="00E34AB5"/>
    <w:rsid w:val="00E353F3"/>
    <w:rsid w:val="00E354FA"/>
    <w:rsid w:val="00E357EB"/>
    <w:rsid w:val="00E35886"/>
    <w:rsid w:val="00E35926"/>
    <w:rsid w:val="00E35AAF"/>
    <w:rsid w:val="00E35D0E"/>
    <w:rsid w:val="00E3624B"/>
    <w:rsid w:val="00E36A6D"/>
    <w:rsid w:val="00E36DE1"/>
    <w:rsid w:val="00E37C15"/>
    <w:rsid w:val="00E40263"/>
    <w:rsid w:val="00E40A86"/>
    <w:rsid w:val="00E41B6C"/>
    <w:rsid w:val="00E41BCD"/>
    <w:rsid w:val="00E42451"/>
    <w:rsid w:val="00E428AA"/>
    <w:rsid w:val="00E428D5"/>
    <w:rsid w:val="00E42A4C"/>
    <w:rsid w:val="00E42BB4"/>
    <w:rsid w:val="00E430EA"/>
    <w:rsid w:val="00E43F8A"/>
    <w:rsid w:val="00E447A6"/>
    <w:rsid w:val="00E45258"/>
    <w:rsid w:val="00E452A3"/>
    <w:rsid w:val="00E458EC"/>
    <w:rsid w:val="00E460B9"/>
    <w:rsid w:val="00E46184"/>
    <w:rsid w:val="00E46734"/>
    <w:rsid w:val="00E4698E"/>
    <w:rsid w:val="00E4727D"/>
    <w:rsid w:val="00E472D6"/>
    <w:rsid w:val="00E47BEE"/>
    <w:rsid w:val="00E47E1A"/>
    <w:rsid w:val="00E5006E"/>
    <w:rsid w:val="00E50150"/>
    <w:rsid w:val="00E50560"/>
    <w:rsid w:val="00E50CAA"/>
    <w:rsid w:val="00E50D87"/>
    <w:rsid w:val="00E5175A"/>
    <w:rsid w:val="00E51A6A"/>
    <w:rsid w:val="00E5280C"/>
    <w:rsid w:val="00E52CF4"/>
    <w:rsid w:val="00E53E21"/>
    <w:rsid w:val="00E54373"/>
    <w:rsid w:val="00E544C5"/>
    <w:rsid w:val="00E553C0"/>
    <w:rsid w:val="00E55F28"/>
    <w:rsid w:val="00E56664"/>
    <w:rsid w:val="00E56D08"/>
    <w:rsid w:val="00E57E37"/>
    <w:rsid w:val="00E57F55"/>
    <w:rsid w:val="00E601C1"/>
    <w:rsid w:val="00E6041B"/>
    <w:rsid w:val="00E60C04"/>
    <w:rsid w:val="00E61087"/>
    <w:rsid w:val="00E61130"/>
    <w:rsid w:val="00E6172E"/>
    <w:rsid w:val="00E61D71"/>
    <w:rsid w:val="00E62244"/>
    <w:rsid w:val="00E62502"/>
    <w:rsid w:val="00E62F59"/>
    <w:rsid w:val="00E6457B"/>
    <w:rsid w:val="00E645B8"/>
    <w:rsid w:val="00E65391"/>
    <w:rsid w:val="00E654A6"/>
    <w:rsid w:val="00E65AFB"/>
    <w:rsid w:val="00E65C21"/>
    <w:rsid w:val="00E65E12"/>
    <w:rsid w:val="00E65E75"/>
    <w:rsid w:val="00E662AA"/>
    <w:rsid w:val="00E6639D"/>
    <w:rsid w:val="00E66E72"/>
    <w:rsid w:val="00E6749C"/>
    <w:rsid w:val="00E67B5D"/>
    <w:rsid w:val="00E70902"/>
    <w:rsid w:val="00E70961"/>
    <w:rsid w:val="00E70C82"/>
    <w:rsid w:val="00E70F7F"/>
    <w:rsid w:val="00E716CC"/>
    <w:rsid w:val="00E718E9"/>
    <w:rsid w:val="00E71EF3"/>
    <w:rsid w:val="00E72127"/>
    <w:rsid w:val="00E721B4"/>
    <w:rsid w:val="00E73312"/>
    <w:rsid w:val="00E73715"/>
    <w:rsid w:val="00E74418"/>
    <w:rsid w:val="00E747A4"/>
    <w:rsid w:val="00E75047"/>
    <w:rsid w:val="00E7539D"/>
    <w:rsid w:val="00E763D6"/>
    <w:rsid w:val="00E76559"/>
    <w:rsid w:val="00E76E45"/>
    <w:rsid w:val="00E76FC7"/>
    <w:rsid w:val="00E771B0"/>
    <w:rsid w:val="00E77259"/>
    <w:rsid w:val="00E77678"/>
    <w:rsid w:val="00E77E54"/>
    <w:rsid w:val="00E8062E"/>
    <w:rsid w:val="00E80ABC"/>
    <w:rsid w:val="00E815CC"/>
    <w:rsid w:val="00E82638"/>
    <w:rsid w:val="00E82A33"/>
    <w:rsid w:val="00E830A3"/>
    <w:rsid w:val="00E83654"/>
    <w:rsid w:val="00E83B02"/>
    <w:rsid w:val="00E83B48"/>
    <w:rsid w:val="00E841C7"/>
    <w:rsid w:val="00E84261"/>
    <w:rsid w:val="00E848F6"/>
    <w:rsid w:val="00E84DF1"/>
    <w:rsid w:val="00E85855"/>
    <w:rsid w:val="00E85AFF"/>
    <w:rsid w:val="00E85C83"/>
    <w:rsid w:val="00E85E7B"/>
    <w:rsid w:val="00E860DC"/>
    <w:rsid w:val="00E860E7"/>
    <w:rsid w:val="00E86FA0"/>
    <w:rsid w:val="00E8775A"/>
    <w:rsid w:val="00E87D8B"/>
    <w:rsid w:val="00E90890"/>
    <w:rsid w:val="00E90949"/>
    <w:rsid w:val="00E911AA"/>
    <w:rsid w:val="00E915CA"/>
    <w:rsid w:val="00E9167D"/>
    <w:rsid w:val="00E91BA0"/>
    <w:rsid w:val="00E91F0B"/>
    <w:rsid w:val="00E921ED"/>
    <w:rsid w:val="00E922A1"/>
    <w:rsid w:val="00E92448"/>
    <w:rsid w:val="00E9289C"/>
    <w:rsid w:val="00E93CC1"/>
    <w:rsid w:val="00E95388"/>
    <w:rsid w:val="00E9573E"/>
    <w:rsid w:val="00E95763"/>
    <w:rsid w:val="00E957B6"/>
    <w:rsid w:val="00E959E5"/>
    <w:rsid w:val="00E95A2B"/>
    <w:rsid w:val="00E95DC0"/>
    <w:rsid w:val="00E95E2A"/>
    <w:rsid w:val="00E96FA6"/>
    <w:rsid w:val="00E97BF7"/>
    <w:rsid w:val="00E97CDF"/>
    <w:rsid w:val="00EA0A45"/>
    <w:rsid w:val="00EA0E26"/>
    <w:rsid w:val="00EA1E8D"/>
    <w:rsid w:val="00EA2484"/>
    <w:rsid w:val="00EA279A"/>
    <w:rsid w:val="00EA2A92"/>
    <w:rsid w:val="00EA32A5"/>
    <w:rsid w:val="00EA37E1"/>
    <w:rsid w:val="00EA3B59"/>
    <w:rsid w:val="00EA3EC8"/>
    <w:rsid w:val="00EA433C"/>
    <w:rsid w:val="00EA5745"/>
    <w:rsid w:val="00EA5E4B"/>
    <w:rsid w:val="00EA6B3B"/>
    <w:rsid w:val="00EA772F"/>
    <w:rsid w:val="00EA77BC"/>
    <w:rsid w:val="00EA7B99"/>
    <w:rsid w:val="00EA7E7A"/>
    <w:rsid w:val="00EB01BB"/>
    <w:rsid w:val="00EB04CA"/>
    <w:rsid w:val="00EB136B"/>
    <w:rsid w:val="00EB181F"/>
    <w:rsid w:val="00EB26B9"/>
    <w:rsid w:val="00EB2D6B"/>
    <w:rsid w:val="00EB311C"/>
    <w:rsid w:val="00EB317B"/>
    <w:rsid w:val="00EB367E"/>
    <w:rsid w:val="00EB3696"/>
    <w:rsid w:val="00EB3A78"/>
    <w:rsid w:val="00EB3D0D"/>
    <w:rsid w:val="00EB4388"/>
    <w:rsid w:val="00EB45F7"/>
    <w:rsid w:val="00EB462D"/>
    <w:rsid w:val="00EB548D"/>
    <w:rsid w:val="00EB5CC9"/>
    <w:rsid w:val="00EB6431"/>
    <w:rsid w:val="00EB661C"/>
    <w:rsid w:val="00EB6D44"/>
    <w:rsid w:val="00EB6F04"/>
    <w:rsid w:val="00EC0E24"/>
    <w:rsid w:val="00EC1871"/>
    <w:rsid w:val="00EC2DBB"/>
    <w:rsid w:val="00EC2FAC"/>
    <w:rsid w:val="00EC2FB5"/>
    <w:rsid w:val="00EC3DBE"/>
    <w:rsid w:val="00EC4072"/>
    <w:rsid w:val="00EC4315"/>
    <w:rsid w:val="00EC431C"/>
    <w:rsid w:val="00EC44D6"/>
    <w:rsid w:val="00EC4C3F"/>
    <w:rsid w:val="00EC54B6"/>
    <w:rsid w:val="00EC5E3B"/>
    <w:rsid w:val="00EC62AA"/>
    <w:rsid w:val="00EC6CAF"/>
    <w:rsid w:val="00EC73AC"/>
    <w:rsid w:val="00EC7C12"/>
    <w:rsid w:val="00ED0965"/>
    <w:rsid w:val="00ED15D5"/>
    <w:rsid w:val="00ED18A3"/>
    <w:rsid w:val="00ED192B"/>
    <w:rsid w:val="00ED1BC8"/>
    <w:rsid w:val="00ED1F72"/>
    <w:rsid w:val="00ED21C7"/>
    <w:rsid w:val="00ED261D"/>
    <w:rsid w:val="00ED2BD5"/>
    <w:rsid w:val="00ED2E59"/>
    <w:rsid w:val="00ED2F6E"/>
    <w:rsid w:val="00ED3057"/>
    <w:rsid w:val="00ED33F4"/>
    <w:rsid w:val="00ED449E"/>
    <w:rsid w:val="00ED46E7"/>
    <w:rsid w:val="00ED4920"/>
    <w:rsid w:val="00ED4AD2"/>
    <w:rsid w:val="00ED4BA8"/>
    <w:rsid w:val="00ED4DFB"/>
    <w:rsid w:val="00ED4FE8"/>
    <w:rsid w:val="00ED5212"/>
    <w:rsid w:val="00ED56B2"/>
    <w:rsid w:val="00ED5C63"/>
    <w:rsid w:val="00ED6651"/>
    <w:rsid w:val="00ED6C5C"/>
    <w:rsid w:val="00ED6F1E"/>
    <w:rsid w:val="00ED72B5"/>
    <w:rsid w:val="00EE02C6"/>
    <w:rsid w:val="00EE077C"/>
    <w:rsid w:val="00EE0F88"/>
    <w:rsid w:val="00EE12B0"/>
    <w:rsid w:val="00EE12CE"/>
    <w:rsid w:val="00EE1C90"/>
    <w:rsid w:val="00EE3089"/>
    <w:rsid w:val="00EE33A6"/>
    <w:rsid w:val="00EE4564"/>
    <w:rsid w:val="00EE48E2"/>
    <w:rsid w:val="00EE4F3E"/>
    <w:rsid w:val="00EE5B6B"/>
    <w:rsid w:val="00EE65EF"/>
    <w:rsid w:val="00EE6D1C"/>
    <w:rsid w:val="00EE6FB4"/>
    <w:rsid w:val="00EE73AD"/>
    <w:rsid w:val="00EE74DF"/>
    <w:rsid w:val="00EE775C"/>
    <w:rsid w:val="00EE7910"/>
    <w:rsid w:val="00EE7B6F"/>
    <w:rsid w:val="00EE7E0B"/>
    <w:rsid w:val="00EF01A2"/>
    <w:rsid w:val="00EF0382"/>
    <w:rsid w:val="00EF05F4"/>
    <w:rsid w:val="00EF06ED"/>
    <w:rsid w:val="00EF0BE1"/>
    <w:rsid w:val="00EF1795"/>
    <w:rsid w:val="00EF18B8"/>
    <w:rsid w:val="00EF2579"/>
    <w:rsid w:val="00EF2D00"/>
    <w:rsid w:val="00EF331F"/>
    <w:rsid w:val="00EF37C7"/>
    <w:rsid w:val="00EF3A69"/>
    <w:rsid w:val="00EF43D3"/>
    <w:rsid w:val="00EF4F1E"/>
    <w:rsid w:val="00EF50B4"/>
    <w:rsid w:val="00EF53BB"/>
    <w:rsid w:val="00EF55FE"/>
    <w:rsid w:val="00EF5CAE"/>
    <w:rsid w:val="00EF71FF"/>
    <w:rsid w:val="00EF78E7"/>
    <w:rsid w:val="00EF7C36"/>
    <w:rsid w:val="00EF7FC6"/>
    <w:rsid w:val="00F00BE5"/>
    <w:rsid w:val="00F016E0"/>
    <w:rsid w:val="00F01A2E"/>
    <w:rsid w:val="00F01CFE"/>
    <w:rsid w:val="00F02120"/>
    <w:rsid w:val="00F0240D"/>
    <w:rsid w:val="00F02E8B"/>
    <w:rsid w:val="00F030E6"/>
    <w:rsid w:val="00F035C1"/>
    <w:rsid w:val="00F0369A"/>
    <w:rsid w:val="00F037C1"/>
    <w:rsid w:val="00F03A4A"/>
    <w:rsid w:val="00F04AB3"/>
    <w:rsid w:val="00F04CFA"/>
    <w:rsid w:val="00F04DE7"/>
    <w:rsid w:val="00F05133"/>
    <w:rsid w:val="00F05A8C"/>
    <w:rsid w:val="00F05ACA"/>
    <w:rsid w:val="00F05FEA"/>
    <w:rsid w:val="00F067E6"/>
    <w:rsid w:val="00F06BA2"/>
    <w:rsid w:val="00F074F4"/>
    <w:rsid w:val="00F078A7"/>
    <w:rsid w:val="00F07A57"/>
    <w:rsid w:val="00F07B7A"/>
    <w:rsid w:val="00F07CF4"/>
    <w:rsid w:val="00F1043B"/>
    <w:rsid w:val="00F10963"/>
    <w:rsid w:val="00F11202"/>
    <w:rsid w:val="00F11996"/>
    <w:rsid w:val="00F12303"/>
    <w:rsid w:val="00F12304"/>
    <w:rsid w:val="00F12A5B"/>
    <w:rsid w:val="00F1350B"/>
    <w:rsid w:val="00F13991"/>
    <w:rsid w:val="00F14E14"/>
    <w:rsid w:val="00F15B9F"/>
    <w:rsid w:val="00F16089"/>
    <w:rsid w:val="00F16911"/>
    <w:rsid w:val="00F16A8B"/>
    <w:rsid w:val="00F175D9"/>
    <w:rsid w:val="00F200EB"/>
    <w:rsid w:val="00F20267"/>
    <w:rsid w:val="00F20896"/>
    <w:rsid w:val="00F20A65"/>
    <w:rsid w:val="00F20BF1"/>
    <w:rsid w:val="00F20E1B"/>
    <w:rsid w:val="00F21076"/>
    <w:rsid w:val="00F21809"/>
    <w:rsid w:val="00F22331"/>
    <w:rsid w:val="00F22F94"/>
    <w:rsid w:val="00F2363E"/>
    <w:rsid w:val="00F2446E"/>
    <w:rsid w:val="00F254CC"/>
    <w:rsid w:val="00F25E55"/>
    <w:rsid w:val="00F26FB4"/>
    <w:rsid w:val="00F27448"/>
    <w:rsid w:val="00F27500"/>
    <w:rsid w:val="00F275E6"/>
    <w:rsid w:val="00F27C30"/>
    <w:rsid w:val="00F300AE"/>
    <w:rsid w:val="00F301C9"/>
    <w:rsid w:val="00F312FE"/>
    <w:rsid w:val="00F31BDE"/>
    <w:rsid w:val="00F31D39"/>
    <w:rsid w:val="00F32DB7"/>
    <w:rsid w:val="00F34A57"/>
    <w:rsid w:val="00F35703"/>
    <w:rsid w:val="00F35C29"/>
    <w:rsid w:val="00F3652B"/>
    <w:rsid w:val="00F36B68"/>
    <w:rsid w:val="00F370CB"/>
    <w:rsid w:val="00F37857"/>
    <w:rsid w:val="00F379B4"/>
    <w:rsid w:val="00F40060"/>
    <w:rsid w:val="00F40D59"/>
    <w:rsid w:val="00F414E8"/>
    <w:rsid w:val="00F41DF6"/>
    <w:rsid w:val="00F429A8"/>
    <w:rsid w:val="00F42D66"/>
    <w:rsid w:val="00F44326"/>
    <w:rsid w:val="00F4433C"/>
    <w:rsid w:val="00F44968"/>
    <w:rsid w:val="00F4585C"/>
    <w:rsid w:val="00F45C2C"/>
    <w:rsid w:val="00F45D2D"/>
    <w:rsid w:val="00F4641E"/>
    <w:rsid w:val="00F466DD"/>
    <w:rsid w:val="00F47937"/>
    <w:rsid w:val="00F47A8B"/>
    <w:rsid w:val="00F5211D"/>
    <w:rsid w:val="00F52617"/>
    <w:rsid w:val="00F52934"/>
    <w:rsid w:val="00F5300A"/>
    <w:rsid w:val="00F5347B"/>
    <w:rsid w:val="00F53706"/>
    <w:rsid w:val="00F53C4E"/>
    <w:rsid w:val="00F54555"/>
    <w:rsid w:val="00F5493F"/>
    <w:rsid w:val="00F550D6"/>
    <w:rsid w:val="00F5511B"/>
    <w:rsid w:val="00F55271"/>
    <w:rsid w:val="00F55592"/>
    <w:rsid w:val="00F564A7"/>
    <w:rsid w:val="00F5674D"/>
    <w:rsid w:val="00F603F5"/>
    <w:rsid w:val="00F608B3"/>
    <w:rsid w:val="00F60990"/>
    <w:rsid w:val="00F60D16"/>
    <w:rsid w:val="00F60E2D"/>
    <w:rsid w:val="00F624B4"/>
    <w:rsid w:val="00F645E5"/>
    <w:rsid w:val="00F646D8"/>
    <w:rsid w:val="00F64B4B"/>
    <w:rsid w:val="00F64EF9"/>
    <w:rsid w:val="00F66251"/>
    <w:rsid w:val="00F67083"/>
    <w:rsid w:val="00F674DE"/>
    <w:rsid w:val="00F67A0A"/>
    <w:rsid w:val="00F704F1"/>
    <w:rsid w:val="00F71B61"/>
    <w:rsid w:val="00F72290"/>
    <w:rsid w:val="00F73380"/>
    <w:rsid w:val="00F75C3A"/>
    <w:rsid w:val="00F75DDC"/>
    <w:rsid w:val="00F77127"/>
    <w:rsid w:val="00F80093"/>
    <w:rsid w:val="00F80B30"/>
    <w:rsid w:val="00F80ED1"/>
    <w:rsid w:val="00F81261"/>
    <w:rsid w:val="00F82317"/>
    <w:rsid w:val="00F839E6"/>
    <w:rsid w:val="00F83A1E"/>
    <w:rsid w:val="00F83FB3"/>
    <w:rsid w:val="00F84E5E"/>
    <w:rsid w:val="00F8528B"/>
    <w:rsid w:val="00F86CF5"/>
    <w:rsid w:val="00F87A87"/>
    <w:rsid w:val="00F87BDF"/>
    <w:rsid w:val="00F903ED"/>
    <w:rsid w:val="00F905DC"/>
    <w:rsid w:val="00F907C8"/>
    <w:rsid w:val="00F908D0"/>
    <w:rsid w:val="00F917AA"/>
    <w:rsid w:val="00F918A0"/>
    <w:rsid w:val="00F9208D"/>
    <w:rsid w:val="00F9275F"/>
    <w:rsid w:val="00F928BE"/>
    <w:rsid w:val="00F92992"/>
    <w:rsid w:val="00F92E17"/>
    <w:rsid w:val="00F94093"/>
    <w:rsid w:val="00F9445E"/>
    <w:rsid w:val="00F9475C"/>
    <w:rsid w:val="00F94824"/>
    <w:rsid w:val="00F9512F"/>
    <w:rsid w:val="00F95BDC"/>
    <w:rsid w:val="00F96347"/>
    <w:rsid w:val="00F9654F"/>
    <w:rsid w:val="00F96563"/>
    <w:rsid w:val="00F965C1"/>
    <w:rsid w:val="00F968E3"/>
    <w:rsid w:val="00F96BDE"/>
    <w:rsid w:val="00F97557"/>
    <w:rsid w:val="00FA0628"/>
    <w:rsid w:val="00FA06E9"/>
    <w:rsid w:val="00FA15CE"/>
    <w:rsid w:val="00FA1647"/>
    <w:rsid w:val="00FA2A42"/>
    <w:rsid w:val="00FA2ABD"/>
    <w:rsid w:val="00FA2B43"/>
    <w:rsid w:val="00FA3338"/>
    <w:rsid w:val="00FA351B"/>
    <w:rsid w:val="00FA3942"/>
    <w:rsid w:val="00FA3DEB"/>
    <w:rsid w:val="00FA4577"/>
    <w:rsid w:val="00FA45BE"/>
    <w:rsid w:val="00FA47EF"/>
    <w:rsid w:val="00FA5E5C"/>
    <w:rsid w:val="00FA60D9"/>
    <w:rsid w:val="00FA65DC"/>
    <w:rsid w:val="00FA6CB1"/>
    <w:rsid w:val="00FA71D1"/>
    <w:rsid w:val="00FA79F0"/>
    <w:rsid w:val="00FA7CA6"/>
    <w:rsid w:val="00FB0285"/>
    <w:rsid w:val="00FB1152"/>
    <w:rsid w:val="00FB1A5B"/>
    <w:rsid w:val="00FB1A60"/>
    <w:rsid w:val="00FB1AE6"/>
    <w:rsid w:val="00FB1B75"/>
    <w:rsid w:val="00FB2F6D"/>
    <w:rsid w:val="00FB301F"/>
    <w:rsid w:val="00FB32EF"/>
    <w:rsid w:val="00FB3BBC"/>
    <w:rsid w:val="00FB3F55"/>
    <w:rsid w:val="00FB4189"/>
    <w:rsid w:val="00FB455D"/>
    <w:rsid w:val="00FB4570"/>
    <w:rsid w:val="00FB4676"/>
    <w:rsid w:val="00FB4D69"/>
    <w:rsid w:val="00FB52B9"/>
    <w:rsid w:val="00FB535B"/>
    <w:rsid w:val="00FB5786"/>
    <w:rsid w:val="00FB68BD"/>
    <w:rsid w:val="00FB6912"/>
    <w:rsid w:val="00FB6EDF"/>
    <w:rsid w:val="00FB7107"/>
    <w:rsid w:val="00FB72B9"/>
    <w:rsid w:val="00FB72C0"/>
    <w:rsid w:val="00FB75BF"/>
    <w:rsid w:val="00FB7BEF"/>
    <w:rsid w:val="00FB7D65"/>
    <w:rsid w:val="00FC039C"/>
    <w:rsid w:val="00FC079A"/>
    <w:rsid w:val="00FC09B6"/>
    <w:rsid w:val="00FC0B8D"/>
    <w:rsid w:val="00FC145A"/>
    <w:rsid w:val="00FC200C"/>
    <w:rsid w:val="00FC25D0"/>
    <w:rsid w:val="00FC29B4"/>
    <w:rsid w:val="00FC2FE8"/>
    <w:rsid w:val="00FC31B2"/>
    <w:rsid w:val="00FC4694"/>
    <w:rsid w:val="00FC495C"/>
    <w:rsid w:val="00FC50D4"/>
    <w:rsid w:val="00FC5130"/>
    <w:rsid w:val="00FC622D"/>
    <w:rsid w:val="00FC6747"/>
    <w:rsid w:val="00FC683C"/>
    <w:rsid w:val="00FC6EEF"/>
    <w:rsid w:val="00FC74C7"/>
    <w:rsid w:val="00FD056E"/>
    <w:rsid w:val="00FD08FD"/>
    <w:rsid w:val="00FD093F"/>
    <w:rsid w:val="00FD0F3F"/>
    <w:rsid w:val="00FD166B"/>
    <w:rsid w:val="00FD1FBF"/>
    <w:rsid w:val="00FD2410"/>
    <w:rsid w:val="00FD2F77"/>
    <w:rsid w:val="00FD31AA"/>
    <w:rsid w:val="00FD378C"/>
    <w:rsid w:val="00FD3D1E"/>
    <w:rsid w:val="00FD4113"/>
    <w:rsid w:val="00FD4EF1"/>
    <w:rsid w:val="00FD58F0"/>
    <w:rsid w:val="00FD5ECB"/>
    <w:rsid w:val="00FD70A2"/>
    <w:rsid w:val="00FD70CB"/>
    <w:rsid w:val="00FD759D"/>
    <w:rsid w:val="00FD7A29"/>
    <w:rsid w:val="00FE0016"/>
    <w:rsid w:val="00FE08BD"/>
    <w:rsid w:val="00FE09D3"/>
    <w:rsid w:val="00FE0BBC"/>
    <w:rsid w:val="00FE1035"/>
    <w:rsid w:val="00FE11BC"/>
    <w:rsid w:val="00FE1352"/>
    <w:rsid w:val="00FE15B0"/>
    <w:rsid w:val="00FE197E"/>
    <w:rsid w:val="00FE1C64"/>
    <w:rsid w:val="00FE1D16"/>
    <w:rsid w:val="00FE206B"/>
    <w:rsid w:val="00FE223A"/>
    <w:rsid w:val="00FE2928"/>
    <w:rsid w:val="00FE2CE3"/>
    <w:rsid w:val="00FE2E15"/>
    <w:rsid w:val="00FE38E4"/>
    <w:rsid w:val="00FE4BEA"/>
    <w:rsid w:val="00FE6051"/>
    <w:rsid w:val="00FE63B7"/>
    <w:rsid w:val="00FE659C"/>
    <w:rsid w:val="00FE7EB7"/>
    <w:rsid w:val="00FF0012"/>
    <w:rsid w:val="00FF04E0"/>
    <w:rsid w:val="00FF0C8A"/>
    <w:rsid w:val="00FF11E0"/>
    <w:rsid w:val="00FF2201"/>
    <w:rsid w:val="00FF2AD3"/>
    <w:rsid w:val="00FF34C3"/>
    <w:rsid w:val="00FF3535"/>
    <w:rsid w:val="00FF420B"/>
    <w:rsid w:val="00FF42E3"/>
    <w:rsid w:val="00FF4CEA"/>
    <w:rsid w:val="00FF4E16"/>
    <w:rsid w:val="00FF5258"/>
    <w:rsid w:val="00FF5789"/>
    <w:rsid w:val="00FF5B0A"/>
    <w:rsid w:val="00FF7226"/>
    <w:rsid w:val="00FF73AD"/>
    <w:rsid w:val="00FF74B5"/>
    <w:rsid w:val="00FF7AA2"/>
    <w:rsid w:val="00FF7B96"/>
    <w:rsid w:val="024A91D0"/>
    <w:rsid w:val="0408F87E"/>
    <w:rsid w:val="05BAEDDE"/>
    <w:rsid w:val="08DC9D32"/>
    <w:rsid w:val="11F01BA4"/>
    <w:rsid w:val="13B4D4CF"/>
    <w:rsid w:val="13C1A078"/>
    <w:rsid w:val="13E99F43"/>
    <w:rsid w:val="148BC0A6"/>
    <w:rsid w:val="15D44E1A"/>
    <w:rsid w:val="16265B70"/>
    <w:rsid w:val="1662D9DE"/>
    <w:rsid w:val="16C7094A"/>
    <w:rsid w:val="17D58953"/>
    <w:rsid w:val="18375C4E"/>
    <w:rsid w:val="189390F4"/>
    <w:rsid w:val="19786555"/>
    <w:rsid w:val="19A7CB57"/>
    <w:rsid w:val="1AD02658"/>
    <w:rsid w:val="1C7729AE"/>
    <w:rsid w:val="1CE902F3"/>
    <w:rsid w:val="1D41B189"/>
    <w:rsid w:val="1D4B8289"/>
    <w:rsid w:val="1F351974"/>
    <w:rsid w:val="200D24DA"/>
    <w:rsid w:val="213A9F14"/>
    <w:rsid w:val="243A9946"/>
    <w:rsid w:val="2503F8E5"/>
    <w:rsid w:val="271E709F"/>
    <w:rsid w:val="27A7006B"/>
    <w:rsid w:val="289AAEDF"/>
    <w:rsid w:val="2CCD7B4E"/>
    <w:rsid w:val="2D601C23"/>
    <w:rsid w:val="2F6CF405"/>
    <w:rsid w:val="2FD54657"/>
    <w:rsid w:val="32FCC234"/>
    <w:rsid w:val="3302A163"/>
    <w:rsid w:val="33496C65"/>
    <w:rsid w:val="337C6E8B"/>
    <w:rsid w:val="37E75A77"/>
    <w:rsid w:val="3B1D3083"/>
    <w:rsid w:val="3C58D886"/>
    <w:rsid w:val="3F8BD85D"/>
    <w:rsid w:val="4038A3C1"/>
    <w:rsid w:val="422408EB"/>
    <w:rsid w:val="4358F72D"/>
    <w:rsid w:val="44458B09"/>
    <w:rsid w:val="45F31570"/>
    <w:rsid w:val="477A8D37"/>
    <w:rsid w:val="47B6F264"/>
    <w:rsid w:val="48310763"/>
    <w:rsid w:val="490E7F7F"/>
    <w:rsid w:val="4EA3AA39"/>
    <w:rsid w:val="4F4512AE"/>
    <w:rsid w:val="4FBA03FF"/>
    <w:rsid w:val="5193D3CD"/>
    <w:rsid w:val="5345291C"/>
    <w:rsid w:val="536FD9A1"/>
    <w:rsid w:val="54635CA7"/>
    <w:rsid w:val="56CCCD64"/>
    <w:rsid w:val="591E93F6"/>
    <w:rsid w:val="5B0A670B"/>
    <w:rsid w:val="5B137DCA"/>
    <w:rsid w:val="603E45A5"/>
    <w:rsid w:val="60DADB9E"/>
    <w:rsid w:val="60EF85C0"/>
    <w:rsid w:val="65824A58"/>
    <w:rsid w:val="671B759C"/>
    <w:rsid w:val="67256660"/>
    <w:rsid w:val="678A4A05"/>
    <w:rsid w:val="684E5D87"/>
    <w:rsid w:val="6B933C8D"/>
    <w:rsid w:val="6C81CC93"/>
    <w:rsid w:val="6DF8A56F"/>
    <w:rsid w:val="6E565EDD"/>
    <w:rsid w:val="6F94A783"/>
    <w:rsid w:val="7019C755"/>
    <w:rsid w:val="71A0FEE7"/>
    <w:rsid w:val="71B055C5"/>
    <w:rsid w:val="72001CEF"/>
    <w:rsid w:val="74CCFE1E"/>
    <w:rsid w:val="75E0C35C"/>
    <w:rsid w:val="76C2A2DF"/>
    <w:rsid w:val="775351CE"/>
    <w:rsid w:val="7767BFD3"/>
    <w:rsid w:val="77AC3EDC"/>
    <w:rsid w:val="795CCF86"/>
    <w:rsid w:val="7DD3AC3A"/>
    <w:rsid w:val="7FBE60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
    </o:shapedefaults>
    <o:shapelayout v:ext="edit">
      <o:idmap v:ext="edit" data="2"/>
    </o:shapelayout>
  </w:shapeDefaults>
  <w:decimalSymbol w:val="."/>
  <w:listSeparator w:val=","/>
  <w14:docId w14:val="6C4D6822"/>
  <w15:chartTrackingRefBased/>
  <w15:docId w15:val="{675D6FFA-416B-4055-BD73-BA19262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73"/>
    <w:pPr>
      <w:suppressAutoHyphens/>
      <w:autoSpaceDE w:val="0"/>
      <w:autoSpaceDN w:val="0"/>
      <w:adjustRightInd w:val="0"/>
      <w:spacing w:before="120" w:after="120" w:line="220" w:lineRule="atLeast"/>
      <w:textAlignment w:val="center"/>
    </w:pPr>
    <w:rPr>
      <w:rFonts w:ascii="VIC" w:hAnsi="VIC" w:cs="Arial"/>
      <w:color w:val="000000"/>
      <w:sz w:val="20"/>
      <w:szCs w:val="18"/>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Cs w:val="20"/>
    </w:rPr>
  </w:style>
  <w:style w:type="paragraph" w:styleId="Heading9">
    <w:name w:val="heading 9"/>
    <w:basedOn w:val="Normal"/>
    <w:next w:val="Normal"/>
    <w:link w:val="Heading9Char"/>
    <w:uiPriority w:val="9"/>
    <w:semiHidden/>
    <w:unhideWhenUsed/>
    <w:qFormat/>
    <w:rsid w:val="00293B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0">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autoRedefine/>
    <w:qFormat/>
    <w:rsid w:val="003709E0"/>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uiPriority w:val="3"/>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Heading1">
    <w:name w:val="List Heading 1"/>
    <w:basedOn w:val="Normal"/>
    <w:link w:val="ListHeading1Char"/>
    <w:qFormat/>
    <w:rsid w:val="0041222E"/>
    <w:pPr>
      <w:ind w:firstLine="567"/>
    </w:pPr>
    <w:rPr>
      <w:color w:val="003868" w:themeColor="accent5"/>
      <w:sz w:val="32"/>
    </w:rPr>
  </w:style>
  <w:style w:type="character" w:customStyle="1" w:styleId="ListHeading1Char">
    <w:name w:val="List Heading 1 Char"/>
    <w:basedOn w:val="DefaultParagraphFont"/>
    <w:link w:val="ListHeading1"/>
    <w:rsid w:val="0041222E"/>
    <w:rPr>
      <w:rFonts w:ascii="Arial" w:hAnsi="Arial" w:cs="Arial"/>
      <w:color w:val="003868" w:themeColor="accent5"/>
      <w:sz w:val="32"/>
      <w:szCs w:val="18"/>
      <w:lang w:val="en-US"/>
    </w:rPr>
  </w:style>
  <w:style w:type="numbering" w:customStyle="1" w:styleId="Style1">
    <w:name w:val="Style1"/>
    <w:uiPriority w:val="99"/>
    <w:rsid w:val="003709E0"/>
    <w:pPr>
      <w:numPr>
        <w:numId w:val="7"/>
      </w:numPr>
    </w:pPr>
  </w:style>
  <w:style w:type="numbering" w:customStyle="1" w:styleId="Style2">
    <w:name w:val="Style2"/>
    <w:uiPriority w:val="99"/>
    <w:rsid w:val="003709E0"/>
    <w:pPr>
      <w:numPr>
        <w:numId w:val="8"/>
      </w:numPr>
    </w:pPr>
  </w:style>
  <w:style w:type="numbering" w:customStyle="1" w:styleId="Style3">
    <w:name w:val="Style3"/>
    <w:uiPriority w:val="99"/>
    <w:rsid w:val="003709E0"/>
    <w:pPr>
      <w:numPr>
        <w:numId w:val="9"/>
      </w:numPr>
    </w:pPr>
  </w:style>
  <w:style w:type="paragraph" w:customStyle="1" w:styleId="dotpoint">
    <w:name w:val="dot point"/>
    <w:basedOn w:val="Normal"/>
    <w:qFormat/>
    <w:rsid w:val="003709E0"/>
    <w:pPr>
      <w:numPr>
        <w:numId w:val="10"/>
      </w:numPr>
      <w:suppressAutoHyphens w:val="0"/>
      <w:autoSpaceDE/>
      <w:autoSpaceDN/>
      <w:adjustRightInd/>
      <w:spacing w:after="60" w:line="264" w:lineRule="auto"/>
      <w:textAlignment w:val="auto"/>
    </w:pPr>
    <w:rPr>
      <w:rFonts w:eastAsia="Times New Roman"/>
      <w:color w:val="auto"/>
      <w:szCs w:val="20"/>
      <w:lang w:eastAsia="en-AU"/>
    </w:rPr>
  </w:style>
  <w:style w:type="paragraph" w:styleId="NoSpacing">
    <w:name w:val="No Spacing"/>
    <w:aliases w:val="Drafting notes"/>
    <w:link w:val="NoSpacingChar"/>
    <w:uiPriority w:val="1"/>
    <w:qFormat/>
    <w:rsid w:val="003709E0"/>
    <w:pPr>
      <w:spacing w:after="120"/>
    </w:pPr>
    <w:rPr>
      <w:rFonts w:ascii="Arial" w:eastAsia="Times New Roman" w:hAnsi="Arial" w:cs="Arial"/>
      <w:i/>
      <w:iCs/>
      <w:color w:val="487A00" w:themeColor="accent6" w:themeShade="BF"/>
      <w:sz w:val="20"/>
      <w:szCs w:val="20"/>
      <w:lang w:eastAsia="en-AU"/>
    </w:rPr>
  </w:style>
  <w:style w:type="character" w:customStyle="1" w:styleId="NoSpacingChar">
    <w:name w:val="No Spacing Char"/>
    <w:aliases w:val="Drafting notes Char"/>
    <w:basedOn w:val="DefaultParagraphFont"/>
    <w:link w:val="NoSpacing"/>
    <w:uiPriority w:val="1"/>
    <w:rsid w:val="003709E0"/>
    <w:rPr>
      <w:rFonts w:ascii="Arial" w:eastAsia="Times New Roman" w:hAnsi="Arial" w:cs="Arial"/>
      <w:i/>
      <w:iCs/>
      <w:color w:val="487A00" w:themeColor="accent6" w:themeShade="BF"/>
      <w:sz w:val="20"/>
      <w:szCs w:val="20"/>
      <w:lang w:eastAsia="en-AU"/>
    </w:rPr>
  </w:style>
  <w:style w:type="paragraph" w:customStyle="1" w:styleId="TableText0">
    <w:name w:val="Table Text"/>
    <w:basedOn w:val="Normal"/>
    <w:link w:val="TableTextChar"/>
    <w:qFormat/>
    <w:rsid w:val="00CE42FF"/>
    <w:pPr>
      <w:suppressAutoHyphens w:val="0"/>
      <w:autoSpaceDE/>
      <w:autoSpaceDN/>
      <w:adjustRightInd/>
      <w:spacing w:before="0" w:after="60" w:line="240" w:lineRule="auto"/>
      <w:textAlignment w:val="auto"/>
    </w:pPr>
    <w:rPr>
      <w:rFonts w:ascii="Arial" w:eastAsia="Times New Roman" w:hAnsi="Arial"/>
      <w:i/>
      <w:iCs/>
      <w:color w:val="auto"/>
      <w:szCs w:val="20"/>
      <w:lang w:eastAsia="en-AU"/>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CE42FF"/>
    <w:pPr>
      <w:ind w:left="720"/>
      <w:contextualSpacing/>
    </w:pPr>
  </w:style>
  <w:style w:type="paragraph" w:customStyle="1" w:styleId="Normalnospace">
    <w:name w:val="Normal (no space)"/>
    <w:basedOn w:val="Normal"/>
    <w:qFormat/>
    <w:rsid w:val="00CE42FF"/>
    <w:pPr>
      <w:suppressAutoHyphens w:val="0"/>
      <w:autoSpaceDE/>
      <w:autoSpaceDN/>
      <w:adjustRightInd/>
      <w:spacing w:before="0" w:line="264" w:lineRule="auto"/>
      <w:textAlignment w:val="auto"/>
    </w:pPr>
    <w:rPr>
      <w:rFonts w:ascii="Arial" w:eastAsia="Times New Roman" w:hAnsi="Arial"/>
      <w:color w:val="auto"/>
      <w:szCs w:val="20"/>
      <w:lang w:eastAsia="en-AU"/>
    </w:rPr>
  </w:style>
  <w:style w:type="paragraph" w:customStyle="1" w:styleId="Instructions">
    <w:name w:val="Instructions"/>
    <w:basedOn w:val="Normal"/>
    <w:uiPriority w:val="99"/>
    <w:rsid w:val="00CE42FF"/>
    <w:pPr>
      <w:spacing w:before="0" w:after="113" w:line="240" w:lineRule="atLeast"/>
    </w:pPr>
    <w:rPr>
      <w:rFonts w:ascii="Arial" w:hAnsi="Arial"/>
      <w:i/>
      <w:iCs/>
      <w:color w:val="004C97"/>
      <w:sz w:val="16"/>
      <w:szCs w:val="16"/>
    </w:rPr>
  </w:style>
  <w:style w:type="character" w:customStyle="1" w:styleId="Heading9Char">
    <w:name w:val="Heading 9 Char"/>
    <w:basedOn w:val="DefaultParagraphFont"/>
    <w:link w:val="Heading9"/>
    <w:uiPriority w:val="9"/>
    <w:semiHidden/>
    <w:rsid w:val="00293B0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93B0A"/>
    <w:rPr>
      <w:sz w:val="16"/>
      <w:szCs w:val="16"/>
    </w:rPr>
  </w:style>
  <w:style w:type="paragraph" w:styleId="CommentText">
    <w:name w:val="annotation text"/>
    <w:basedOn w:val="Normal"/>
    <w:link w:val="CommentTextChar"/>
    <w:uiPriority w:val="99"/>
    <w:unhideWhenUsed/>
    <w:rsid w:val="00293B0A"/>
    <w:pPr>
      <w:suppressAutoHyphens w:val="0"/>
      <w:autoSpaceDE/>
      <w:autoSpaceDN/>
      <w:adjustRightInd/>
      <w:spacing w:before="0" w:line="240" w:lineRule="auto"/>
      <w:textAlignment w:val="auto"/>
    </w:pPr>
    <w:rPr>
      <w:rFonts w:ascii="Arial" w:eastAsia="Times New Roman" w:hAnsi="Arial"/>
      <w:color w:val="auto"/>
      <w:szCs w:val="20"/>
      <w:lang w:eastAsia="en-AU"/>
    </w:rPr>
  </w:style>
  <w:style w:type="character" w:customStyle="1" w:styleId="CommentTextChar">
    <w:name w:val="Comment Text Char"/>
    <w:basedOn w:val="DefaultParagraphFont"/>
    <w:link w:val="CommentText"/>
    <w:uiPriority w:val="99"/>
    <w:rsid w:val="00293B0A"/>
    <w:rPr>
      <w:rFonts w:ascii="Arial" w:eastAsia="Times New Roman" w:hAnsi="Arial" w:cs="Arial"/>
      <w:sz w:val="20"/>
      <w:szCs w:val="20"/>
      <w:lang w:eastAsia="en-AU"/>
    </w:rPr>
  </w:style>
  <w:style w:type="paragraph" w:customStyle="1" w:styleId="paragraph">
    <w:name w:val="paragraph"/>
    <w:basedOn w:val="Normal"/>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93B0A"/>
  </w:style>
  <w:style w:type="character" w:customStyle="1" w:styleId="eop">
    <w:name w:val="eop"/>
    <w:basedOn w:val="DefaultParagraphFont"/>
    <w:rsid w:val="00293B0A"/>
  </w:style>
  <w:style w:type="character" w:customStyle="1" w:styleId="ui-provider">
    <w:name w:val="ui-provider"/>
    <w:basedOn w:val="DefaultParagraphFont"/>
    <w:rsid w:val="00293B0A"/>
  </w:style>
  <w:style w:type="paragraph" w:styleId="CommentSubject">
    <w:name w:val="annotation subject"/>
    <w:basedOn w:val="CommentText"/>
    <w:next w:val="CommentText"/>
    <w:link w:val="CommentSubjectChar"/>
    <w:uiPriority w:val="99"/>
    <w:semiHidden/>
    <w:unhideWhenUsed/>
    <w:rsid w:val="00293B0A"/>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293B0A"/>
    <w:rPr>
      <w:rFonts w:ascii="Arial" w:eastAsia="Times New Roman" w:hAnsi="Arial" w:cs="Arial"/>
      <w:b/>
      <w:bCs/>
      <w:color w:val="000000"/>
      <w:sz w:val="20"/>
      <w:szCs w:val="20"/>
      <w:lang w:eastAsia="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293B0A"/>
    <w:rPr>
      <w:rFonts w:ascii="VIC" w:hAnsi="VIC" w:cs="Arial"/>
      <w:color w:val="000000"/>
      <w:sz w:val="20"/>
      <w:szCs w:val="18"/>
      <w:lang w:val="en-US"/>
    </w:rPr>
  </w:style>
  <w:style w:type="paragraph" w:styleId="NormalWeb">
    <w:name w:val="Normal (Web)"/>
    <w:basedOn w:val="Normal"/>
    <w:uiPriority w:val="99"/>
    <w:unhideWhenUsed/>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93B0A"/>
    <w:rPr>
      <w:b/>
      <w:bCs/>
    </w:rPr>
  </w:style>
  <w:style w:type="character" w:styleId="UnresolvedMention">
    <w:name w:val="Unresolved Mention"/>
    <w:basedOn w:val="DefaultParagraphFont"/>
    <w:uiPriority w:val="99"/>
    <w:semiHidden/>
    <w:unhideWhenUsed/>
    <w:rsid w:val="00293B0A"/>
    <w:rPr>
      <w:color w:val="605E5C"/>
      <w:shd w:val="clear" w:color="auto" w:fill="E1DFDD"/>
    </w:rPr>
  </w:style>
  <w:style w:type="paragraph" w:styleId="Revision">
    <w:name w:val="Revision"/>
    <w:hidden/>
    <w:uiPriority w:val="99"/>
    <w:semiHidden/>
    <w:rsid w:val="00293B0A"/>
    <w:rPr>
      <w:rFonts w:ascii="Arial" w:hAnsi="Arial" w:cs="Arial"/>
      <w:color w:val="000000"/>
      <w:sz w:val="18"/>
      <w:szCs w:val="18"/>
    </w:rPr>
  </w:style>
  <w:style w:type="paragraph" w:customStyle="1" w:styleId="xmsonormal">
    <w:name w:val="x_msonormal"/>
    <w:basedOn w:val="Normal"/>
    <w:rsid w:val="00293B0A"/>
    <w:pPr>
      <w:suppressAutoHyphens w:val="0"/>
      <w:autoSpaceDE/>
      <w:autoSpaceDN/>
      <w:adjustRightInd/>
      <w:spacing w:before="0" w:after="0" w:line="240" w:lineRule="auto"/>
      <w:textAlignment w:val="auto"/>
    </w:pPr>
    <w:rPr>
      <w:rFonts w:ascii="Calibri" w:hAnsi="Calibri" w:cs="Calibri"/>
      <w:color w:val="auto"/>
      <w:sz w:val="22"/>
      <w:szCs w:val="22"/>
      <w:lang w:eastAsia="en-AU"/>
    </w:rPr>
  </w:style>
  <w:style w:type="character" w:customStyle="1" w:styleId="contentpasted0">
    <w:name w:val="contentpasted0"/>
    <w:basedOn w:val="DefaultParagraphFont"/>
    <w:rsid w:val="00293B0A"/>
  </w:style>
  <w:style w:type="paragraph" w:styleId="FootnoteText">
    <w:name w:val="footnote text"/>
    <w:basedOn w:val="Normal"/>
    <w:link w:val="FootnoteTextChar"/>
    <w:uiPriority w:val="99"/>
    <w:semiHidden/>
    <w:unhideWhenUsed/>
    <w:rsid w:val="00293B0A"/>
    <w:pPr>
      <w:spacing w:before="0" w:after="0" w:line="240" w:lineRule="auto"/>
    </w:pPr>
    <w:rPr>
      <w:rFonts w:ascii="Arial" w:hAnsi="Arial"/>
      <w:szCs w:val="20"/>
    </w:rPr>
  </w:style>
  <w:style w:type="character" w:customStyle="1" w:styleId="FootnoteTextChar">
    <w:name w:val="Footnote Text Char"/>
    <w:basedOn w:val="DefaultParagraphFont"/>
    <w:link w:val="FootnoteText"/>
    <w:uiPriority w:val="99"/>
    <w:semiHidden/>
    <w:rsid w:val="00293B0A"/>
    <w:rPr>
      <w:rFonts w:ascii="Arial" w:hAnsi="Arial" w:cs="Arial"/>
      <w:color w:val="000000"/>
      <w:sz w:val="20"/>
      <w:szCs w:val="20"/>
    </w:rPr>
  </w:style>
  <w:style w:type="character" w:styleId="FootnoteReference">
    <w:name w:val="footnote reference"/>
    <w:basedOn w:val="DefaultParagraphFont"/>
    <w:uiPriority w:val="99"/>
    <w:semiHidden/>
    <w:unhideWhenUsed/>
    <w:rsid w:val="00293B0A"/>
    <w:rPr>
      <w:vertAlign w:val="superscript"/>
    </w:rPr>
  </w:style>
  <w:style w:type="paragraph" w:customStyle="1" w:styleId="Guidelinesbullet1">
    <w:name w:val="Guidelines bullet 1"/>
    <w:basedOn w:val="Normal"/>
    <w:qFormat/>
    <w:rsid w:val="00293B0A"/>
    <w:pPr>
      <w:suppressAutoHyphens w:val="0"/>
      <w:autoSpaceDE/>
      <w:autoSpaceDN/>
      <w:adjustRightInd/>
      <w:spacing w:before="240" w:line="240" w:lineRule="auto"/>
      <w:ind w:left="1276" w:hanging="567"/>
      <w:textAlignment w:val="auto"/>
    </w:pPr>
    <w:rPr>
      <w:rFonts w:eastAsia="Times" w:cs="Times New Roman"/>
      <w:color w:val="auto"/>
      <w:szCs w:val="20"/>
    </w:rPr>
  </w:style>
  <w:style w:type="character" w:customStyle="1" w:styleId="cf01">
    <w:name w:val="cf01"/>
    <w:basedOn w:val="DefaultParagraphFont"/>
    <w:rsid w:val="00293B0A"/>
    <w:rPr>
      <w:rFonts w:ascii="Segoe UI" w:hAnsi="Segoe UI" w:cs="Segoe UI" w:hint="default"/>
      <w:sz w:val="18"/>
      <w:szCs w:val="18"/>
    </w:rPr>
  </w:style>
  <w:style w:type="character" w:customStyle="1" w:styleId="cf11">
    <w:name w:val="cf11"/>
    <w:basedOn w:val="DefaultParagraphFont"/>
    <w:rsid w:val="00293B0A"/>
    <w:rPr>
      <w:rFonts w:ascii="Segoe UI" w:hAnsi="Segoe UI" w:cs="Segoe UI" w:hint="default"/>
      <w:i/>
      <w:iCs/>
      <w:sz w:val="18"/>
      <w:szCs w:val="18"/>
    </w:rPr>
  </w:style>
  <w:style w:type="paragraph" w:styleId="BodyText">
    <w:name w:val="Body Text"/>
    <w:basedOn w:val="Normal"/>
    <w:link w:val="BodyTextChar"/>
    <w:uiPriority w:val="1"/>
    <w:qFormat/>
    <w:rsid w:val="00293B0A"/>
    <w:pPr>
      <w:widowControl w:val="0"/>
      <w:suppressAutoHyphens w:val="0"/>
      <w:autoSpaceDE/>
      <w:autoSpaceDN/>
      <w:adjustRightInd/>
      <w:spacing w:before="0" w:after="0" w:line="240" w:lineRule="auto"/>
      <w:ind w:right="914"/>
      <w:textAlignment w:val="auto"/>
    </w:pPr>
    <w:rPr>
      <w:rFonts w:ascii="Arial" w:eastAsia="Calibri" w:hAnsi="Arial"/>
      <w:color w:val="auto"/>
      <w:spacing w:val="-1"/>
      <w:sz w:val="18"/>
    </w:rPr>
  </w:style>
  <w:style w:type="character" w:customStyle="1" w:styleId="BodyTextChar">
    <w:name w:val="Body Text Char"/>
    <w:basedOn w:val="DefaultParagraphFont"/>
    <w:link w:val="BodyText"/>
    <w:uiPriority w:val="1"/>
    <w:rsid w:val="00293B0A"/>
    <w:rPr>
      <w:rFonts w:ascii="Arial" w:eastAsia="Calibri" w:hAnsi="Arial" w:cs="Arial"/>
      <w:spacing w:val="-1"/>
      <w:sz w:val="18"/>
      <w:szCs w:val="18"/>
      <w:lang w:val="en-US"/>
    </w:rPr>
  </w:style>
  <w:style w:type="character" w:styleId="Mention">
    <w:name w:val="Mention"/>
    <w:basedOn w:val="DefaultParagraphFont"/>
    <w:uiPriority w:val="99"/>
    <w:unhideWhenUsed/>
    <w:rsid w:val="00293B0A"/>
    <w:rPr>
      <w:color w:val="2B579A"/>
      <w:shd w:val="clear" w:color="auto" w:fill="E1DFDD"/>
    </w:rPr>
  </w:style>
  <w:style w:type="character" w:styleId="FollowedHyperlink">
    <w:name w:val="FollowedHyperlink"/>
    <w:basedOn w:val="DefaultParagraphFont"/>
    <w:uiPriority w:val="99"/>
    <w:semiHidden/>
    <w:unhideWhenUsed/>
    <w:rsid w:val="00361251"/>
    <w:rPr>
      <w:color w:val="073041" w:themeColor="followedHyperlink"/>
      <w:u w:val="single"/>
    </w:rPr>
  </w:style>
  <w:style w:type="paragraph" w:customStyle="1" w:styleId="Bullet1">
    <w:name w:val="Bullet 1"/>
    <w:basedOn w:val="Normal"/>
    <w:qFormat/>
    <w:rsid w:val="004305F5"/>
    <w:pPr>
      <w:numPr>
        <w:numId w:val="16"/>
      </w:numPr>
      <w:suppressAutoHyphens w:val="0"/>
      <w:autoSpaceDE/>
      <w:autoSpaceDN/>
      <w:adjustRightInd/>
      <w:spacing w:before="240" w:line="240" w:lineRule="auto"/>
      <w:textAlignment w:val="auto"/>
    </w:pPr>
    <w:rPr>
      <w:rFonts w:cstheme="minorBidi"/>
      <w:color w:val="auto"/>
      <w:szCs w:val="24"/>
    </w:rPr>
  </w:style>
  <w:style w:type="paragraph" w:customStyle="1" w:styleId="Body">
    <w:name w:val="Body"/>
    <w:link w:val="BodyChar"/>
    <w:qFormat/>
    <w:rsid w:val="00E0169F"/>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E0169F"/>
    <w:rPr>
      <w:rFonts w:ascii="Arial" w:eastAsia="Times" w:hAnsi="Arial" w:cs="Times New Roman"/>
      <w:sz w:val="21"/>
      <w:szCs w:val="20"/>
    </w:rPr>
  </w:style>
  <w:style w:type="paragraph" w:customStyle="1" w:styleId="Guidance">
    <w:name w:val="Guidance"/>
    <w:basedOn w:val="TableText0"/>
    <w:link w:val="GuidanceChar"/>
    <w:qFormat/>
    <w:rsid w:val="00390D42"/>
    <w:rPr>
      <w:rFonts w:asciiTheme="minorHAnsi" w:eastAsiaTheme="minorHAnsi" w:hAnsiTheme="minorHAnsi" w:cstheme="minorHAnsi"/>
      <w:i w:val="0"/>
      <w:iCs w:val="0"/>
      <w:sz w:val="22"/>
      <w:szCs w:val="22"/>
      <w:lang w:eastAsia="en-US"/>
    </w:rPr>
  </w:style>
  <w:style w:type="character" w:customStyle="1" w:styleId="TableTextChar">
    <w:name w:val="Table Text Char"/>
    <w:basedOn w:val="DefaultParagraphFont"/>
    <w:link w:val="TableText0"/>
    <w:rsid w:val="00390D42"/>
    <w:rPr>
      <w:rFonts w:ascii="Arial" w:eastAsia="Times New Roman" w:hAnsi="Arial" w:cs="Arial"/>
      <w:i/>
      <w:iCs/>
      <w:sz w:val="20"/>
      <w:szCs w:val="20"/>
      <w:lang w:eastAsia="en-AU"/>
    </w:rPr>
  </w:style>
  <w:style w:type="character" w:customStyle="1" w:styleId="GuidanceChar">
    <w:name w:val="Guidance Char"/>
    <w:basedOn w:val="TableTextChar"/>
    <w:link w:val="Guidance"/>
    <w:rsid w:val="00390D42"/>
    <w:rPr>
      <w:rFonts w:ascii="Arial" w:eastAsia="Times New Roman" w:hAnsi="Arial" w:cstheme="minorHAnsi"/>
      <w:i w:val="0"/>
      <w:iCs w:val="0"/>
      <w:sz w:val="22"/>
      <w:szCs w:val="22"/>
      <w:lang w:eastAsia="en-AU"/>
    </w:rPr>
  </w:style>
  <w:style w:type="paragraph" w:customStyle="1" w:styleId="Tablebullet2">
    <w:name w:val="Table bullet 2"/>
    <w:basedOn w:val="Tabletext"/>
    <w:uiPriority w:val="11"/>
    <w:rsid w:val="00C852FE"/>
    <w:pPr>
      <w:numPr>
        <w:ilvl w:val="1"/>
        <w:numId w:val="21"/>
      </w:numPr>
      <w:autoSpaceDE/>
      <w:autoSpaceDN/>
      <w:adjustRightInd/>
      <w:spacing w:before="80"/>
      <w:textAlignment w:val="auto"/>
    </w:pPr>
    <w:rPr>
      <w:rFonts w:eastAsia="Times New Roman" w:cs="Times New Roman"/>
      <w:color w:val="auto"/>
      <w:sz w:val="24"/>
      <w:szCs w:val="20"/>
      <w:lang w:val="en-AU"/>
    </w:rPr>
  </w:style>
  <w:style w:type="paragraph" w:customStyle="1" w:styleId="Tablebullet1">
    <w:name w:val="Table bullet 1"/>
    <w:basedOn w:val="Tabletext"/>
    <w:uiPriority w:val="3"/>
    <w:qFormat/>
    <w:rsid w:val="00C852FE"/>
    <w:pPr>
      <w:numPr>
        <w:numId w:val="21"/>
      </w:numPr>
      <w:autoSpaceDE/>
      <w:autoSpaceDN/>
      <w:adjustRightInd/>
      <w:spacing w:before="80"/>
      <w:textAlignment w:val="auto"/>
    </w:pPr>
    <w:rPr>
      <w:rFonts w:eastAsia="Times New Roman" w:cs="Times New Roman"/>
      <w:color w:val="auto"/>
      <w:sz w:val="24"/>
      <w:szCs w:val="20"/>
      <w:lang w:val="en-AU"/>
    </w:rPr>
  </w:style>
  <w:style w:type="numbering" w:customStyle="1" w:styleId="ZZTablebullets">
    <w:name w:val="ZZ Table bullets"/>
    <w:basedOn w:val="NoList"/>
    <w:rsid w:val="00C852FE"/>
    <w:pPr>
      <w:numPr>
        <w:numId w:val="21"/>
      </w:numPr>
    </w:pPr>
  </w:style>
  <w:style w:type="paragraph" w:customStyle="1" w:styleId="Tablecolhead">
    <w:name w:val="Table col head"/>
    <w:uiPriority w:val="3"/>
    <w:qFormat/>
    <w:rsid w:val="00C852FE"/>
    <w:pPr>
      <w:spacing w:before="80" w:after="60"/>
    </w:pPr>
    <w:rPr>
      <w:rFonts w:ascii="Arial" w:eastAsia="Times New Roman" w:hAnsi="Arial" w:cs="Times New Roman"/>
      <w:b/>
      <w:color w:val="20154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141579216">
      <w:bodyDiv w:val="1"/>
      <w:marLeft w:val="0"/>
      <w:marRight w:val="0"/>
      <w:marTop w:val="0"/>
      <w:marBottom w:val="0"/>
      <w:divBdr>
        <w:top w:val="none" w:sz="0" w:space="0" w:color="auto"/>
        <w:left w:val="none" w:sz="0" w:space="0" w:color="auto"/>
        <w:bottom w:val="none" w:sz="0" w:space="0" w:color="auto"/>
        <w:right w:val="none" w:sz="0" w:space="0" w:color="auto"/>
      </w:divBdr>
    </w:div>
    <w:div w:id="157428034">
      <w:bodyDiv w:val="1"/>
      <w:marLeft w:val="0"/>
      <w:marRight w:val="0"/>
      <w:marTop w:val="0"/>
      <w:marBottom w:val="0"/>
      <w:divBdr>
        <w:top w:val="none" w:sz="0" w:space="0" w:color="auto"/>
        <w:left w:val="none" w:sz="0" w:space="0" w:color="auto"/>
        <w:bottom w:val="none" w:sz="0" w:space="0" w:color="auto"/>
        <w:right w:val="none" w:sz="0" w:space="0" w:color="auto"/>
      </w:divBdr>
    </w:div>
    <w:div w:id="158084686">
      <w:bodyDiv w:val="1"/>
      <w:marLeft w:val="0"/>
      <w:marRight w:val="0"/>
      <w:marTop w:val="0"/>
      <w:marBottom w:val="0"/>
      <w:divBdr>
        <w:top w:val="none" w:sz="0" w:space="0" w:color="auto"/>
        <w:left w:val="none" w:sz="0" w:space="0" w:color="auto"/>
        <w:bottom w:val="none" w:sz="0" w:space="0" w:color="auto"/>
        <w:right w:val="none" w:sz="0" w:space="0" w:color="auto"/>
      </w:divBdr>
    </w:div>
    <w:div w:id="210925166">
      <w:bodyDiv w:val="1"/>
      <w:marLeft w:val="0"/>
      <w:marRight w:val="0"/>
      <w:marTop w:val="0"/>
      <w:marBottom w:val="0"/>
      <w:divBdr>
        <w:top w:val="none" w:sz="0" w:space="0" w:color="auto"/>
        <w:left w:val="none" w:sz="0" w:space="0" w:color="auto"/>
        <w:bottom w:val="none" w:sz="0" w:space="0" w:color="auto"/>
        <w:right w:val="none" w:sz="0" w:space="0" w:color="auto"/>
      </w:divBdr>
    </w:div>
    <w:div w:id="218132580">
      <w:bodyDiv w:val="1"/>
      <w:marLeft w:val="0"/>
      <w:marRight w:val="0"/>
      <w:marTop w:val="0"/>
      <w:marBottom w:val="0"/>
      <w:divBdr>
        <w:top w:val="none" w:sz="0" w:space="0" w:color="auto"/>
        <w:left w:val="none" w:sz="0" w:space="0" w:color="auto"/>
        <w:bottom w:val="none" w:sz="0" w:space="0" w:color="auto"/>
        <w:right w:val="none" w:sz="0" w:space="0" w:color="auto"/>
      </w:divBdr>
    </w:div>
    <w:div w:id="245379796">
      <w:bodyDiv w:val="1"/>
      <w:marLeft w:val="0"/>
      <w:marRight w:val="0"/>
      <w:marTop w:val="0"/>
      <w:marBottom w:val="0"/>
      <w:divBdr>
        <w:top w:val="none" w:sz="0" w:space="0" w:color="auto"/>
        <w:left w:val="none" w:sz="0" w:space="0" w:color="auto"/>
        <w:bottom w:val="none" w:sz="0" w:space="0" w:color="auto"/>
        <w:right w:val="none" w:sz="0" w:space="0" w:color="auto"/>
      </w:divBdr>
    </w:div>
    <w:div w:id="248470249">
      <w:bodyDiv w:val="1"/>
      <w:marLeft w:val="0"/>
      <w:marRight w:val="0"/>
      <w:marTop w:val="0"/>
      <w:marBottom w:val="0"/>
      <w:divBdr>
        <w:top w:val="none" w:sz="0" w:space="0" w:color="auto"/>
        <w:left w:val="none" w:sz="0" w:space="0" w:color="auto"/>
        <w:bottom w:val="none" w:sz="0" w:space="0" w:color="auto"/>
        <w:right w:val="none" w:sz="0" w:space="0" w:color="auto"/>
      </w:divBdr>
    </w:div>
    <w:div w:id="444424195">
      <w:bodyDiv w:val="1"/>
      <w:marLeft w:val="0"/>
      <w:marRight w:val="0"/>
      <w:marTop w:val="0"/>
      <w:marBottom w:val="0"/>
      <w:divBdr>
        <w:top w:val="none" w:sz="0" w:space="0" w:color="auto"/>
        <w:left w:val="none" w:sz="0" w:space="0" w:color="auto"/>
        <w:bottom w:val="none" w:sz="0" w:space="0" w:color="auto"/>
        <w:right w:val="none" w:sz="0" w:space="0" w:color="auto"/>
      </w:divBdr>
    </w:div>
    <w:div w:id="581986441">
      <w:bodyDiv w:val="1"/>
      <w:marLeft w:val="0"/>
      <w:marRight w:val="0"/>
      <w:marTop w:val="0"/>
      <w:marBottom w:val="0"/>
      <w:divBdr>
        <w:top w:val="none" w:sz="0" w:space="0" w:color="auto"/>
        <w:left w:val="none" w:sz="0" w:space="0" w:color="auto"/>
        <w:bottom w:val="none" w:sz="0" w:space="0" w:color="auto"/>
        <w:right w:val="none" w:sz="0" w:space="0" w:color="auto"/>
      </w:divBdr>
    </w:div>
    <w:div w:id="639729649">
      <w:bodyDiv w:val="1"/>
      <w:marLeft w:val="0"/>
      <w:marRight w:val="0"/>
      <w:marTop w:val="0"/>
      <w:marBottom w:val="0"/>
      <w:divBdr>
        <w:top w:val="none" w:sz="0" w:space="0" w:color="auto"/>
        <w:left w:val="none" w:sz="0" w:space="0" w:color="auto"/>
        <w:bottom w:val="none" w:sz="0" w:space="0" w:color="auto"/>
        <w:right w:val="none" w:sz="0" w:space="0" w:color="auto"/>
      </w:divBdr>
    </w:div>
    <w:div w:id="640890755">
      <w:bodyDiv w:val="1"/>
      <w:marLeft w:val="0"/>
      <w:marRight w:val="0"/>
      <w:marTop w:val="0"/>
      <w:marBottom w:val="0"/>
      <w:divBdr>
        <w:top w:val="none" w:sz="0" w:space="0" w:color="auto"/>
        <w:left w:val="none" w:sz="0" w:space="0" w:color="auto"/>
        <w:bottom w:val="none" w:sz="0" w:space="0" w:color="auto"/>
        <w:right w:val="none" w:sz="0" w:space="0" w:color="auto"/>
      </w:divBdr>
    </w:div>
    <w:div w:id="729378252">
      <w:bodyDiv w:val="1"/>
      <w:marLeft w:val="0"/>
      <w:marRight w:val="0"/>
      <w:marTop w:val="0"/>
      <w:marBottom w:val="0"/>
      <w:divBdr>
        <w:top w:val="none" w:sz="0" w:space="0" w:color="auto"/>
        <w:left w:val="none" w:sz="0" w:space="0" w:color="auto"/>
        <w:bottom w:val="none" w:sz="0" w:space="0" w:color="auto"/>
        <w:right w:val="none" w:sz="0" w:space="0" w:color="auto"/>
      </w:divBdr>
    </w:div>
    <w:div w:id="795609450">
      <w:bodyDiv w:val="1"/>
      <w:marLeft w:val="0"/>
      <w:marRight w:val="0"/>
      <w:marTop w:val="0"/>
      <w:marBottom w:val="0"/>
      <w:divBdr>
        <w:top w:val="none" w:sz="0" w:space="0" w:color="auto"/>
        <w:left w:val="none" w:sz="0" w:space="0" w:color="auto"/>
        <w:bottom w:val="none" w:sz="0" w:space="0" w:color="auto"/>
        <w:right w:val="none" w:sz="0" w:space="0" w:color="auto"/>
      </w:divBdr>
    </w:div>
    <w:div w:id="886648932">
      <w:bodyDiv w:val="1"/>
      <w:marLeft w:val="0"/>
      <w:marRight w:val="0"/>
      <w:marTop w:val="0"/>
      <w:marBottom w:val="0"/>
      <w:divBdr>
        <w:top w:val="none" w:sz="0" w:space="0" w:color="auto"/>
        <w:left w:val="none" w:sz="0" w:space="0" w:color="auto"/>
        <w:bottom w:val="none" w:sz="0" w:space="0" w:color="auto"/>
        <w:right w:val="none" w:sz="0" w:space="0" w:color="auto"/>
      </w:divBdr>
    </w:div>
    <w:div w:id="887642357">
      <w:bodyDiv w:val="1"/>
      <w:marLeft w:val="0"/>
      <w:marRight w:val="0"/>
      <w:marTop w:val="0"/>
      <w:marBottom w:val="0"/>
      <w:divBdr>
        <w:top w:val="none" w:sz="0" w:space="0" w:color="auto"/>
        <w:left w:val="none" w:sz="0" w:space="0" w:color="auto"/>
        <w:bottom w:val="none" w:sz="0" w:space="0" w:color="auto"/>
        <w:right w:val="none" w:sz="0" w:space="0" w:color="auto"/>
      </w:divBdr>
    </w:div>
    <w:div w:id="894855206">
      <w:bodyDiv w:val="1"/>
      <w:marLeft w:val="0"/>
      <w:marRight w:val="0"/>
      <w:marTop w:val="0"/>
      <w:marBottom w:val="0"/>
      <w:divBdr>
        <w:top w:val="none" w:sz="0" w:space="0" w:color="auto"/>
        <w:left w:val="none" w:sz="0" w:space="0" w:color="auto"/>
        <w:bottom w:val="none" w:sz="0" w:space="0" w:color="auto"/>
        <w:right w:val="none" w:sz="0" w:space="0" w:color="auto"/>
      </w:divBdr>
    </w:div>
    <w:div w:id="906380527">
      <w:bodyDiv w:val="1"/>
      <w:marLeft w:val="0"/>
      <w:marRight w:val="0"/>
      <w:marTop w:val="0"/>
      <w:marBottom w:val="0"/>
      <w:divBdr>
        <w:top w:val="none" w:sz="0" w:space="0" w:color="auto"/>
        <w:left w:val="none" w:sz="0" w:space="0" w:color="auto"/>
        <w:bottom w:val="none" w:sz="0" w:space="0" w:color="auto"/>
        <w:right w:val="none" w:sz="0" w:space="0" w:color="auto"/>
      </w:divBdr>
    </w:div>
    <w:div w:id="935090347">
      <w:bodyDiv w:val="1"/>
      <w:marLeft w:val="0"/>
      <w:marRight w:val="0"/>
      <w:marTop w:val="0"/>
      <w:marBottom w:val="0"/>
      <w:divBdr>
        <w:top w:val="none" w:sz="0" w:space="0" w:color="auto"/>
        <w:left w:val="none" w:sz="0" w:space="0" w:color="auto"/>
        <w:bottom w:val="none" w:sz="0" w:space="0" w:color="auto"/>
        <w:right w:val="none" w:sz="0" w:space="0" w:color="auto"/>
      </w:divBdr>
    </w:div>
    <w:div w:id="957881501">
      <w:bodyDiv w:val="1"/>
      <w:marLeft w:val="0"/>
      <w:marRight w:val="0"/>
      <w:marTop w:val="0"/>
      <w:marBottom w:val="0"/>
      <w:divBdr>
        <w:top w:val="none" w:sz="0" w:space="0" w:color="auto"/>
        <w:left w:val="none" w:sz="0" w:space="0" w:color="auto"/>
        <w:bottom w:val="none" w:sz="0" w:space="0" w:color="auto"/>
        <w:right w:val="none" w:sz="0" w:space="0" w:color="auto"/>
      </w:divBdr>
    </w:div>
    <w:div w:id="1012495124">
      <w:bodyDiv w:val="1"/>
      <w:marLeft w:val="0"/>
      <w:marRight w:val="0"/>
      <w:marTop w:val="0"/>
      <w:marBottom w:val="0"/>
      <w:divBdr>
        <w:top w:val="none" w:sz="0" w:space="0" w:color="auto"/>
        <w:left w:val="none" w:sz="0" w:space="0" w:color="auto"/>
        <w:bottom w:val="none" w:sz="0" w:space="0" w:color="auto"/>
        <w:right w:val="none" w:sz="0" w:space="0" w:color="auto"/>
      </w:divBdr>
    </w:div>
    <w:div w:id="1035545776">
      <w:bodyDiv w:val="1"/>
      <w:marLeft w:val="0"/>
      <w:marRight w:val="0"/>
      <w:marTop w:val="0"/>
      <w:marBottom w:val="0"/>
      <w:divBdr>
        <w:top w:val="none" w:sz="0" w:space="0" w:color="auto"/>
        <w:left w:val="none" w:sz="0" w:space="0" w:color="auto"/>
        <w:bottom w:val="none" w:sz="0" w:space="0" w:color="auto"/>
        <w:right w:val="none" w:sz="0" w:space="0" w:color="auto"/>
      </w:divBdr>
    </w:div>
    <w:div w:id="1069768461">
      <w:bodyDiv w:val="1"/>
      <w:marLeft w:val="0"/>
      <w:marRight w:val="0"/>
      <w:marTop w:val="0"/>
      <w:marBottom w:val="0"/>
      <w:divBdr>
        <w:top w:val="none" w:sz="0" w:space="0" w:color="auto"/>
        <w:left w:val="none" w:sz="0" w:space="0" w:color="auto"/>
        <w:bottom w:val="none" w:sz="0" w:space="0" w:color="auto"/>
        <w:right w:val="none" w:sz="0" w:space="0" w:color="auto"/>
      </w:divBdr>
    </w:div>
    <w:div w:id="1092630910">
      <w:bodyDiv w:val="1"/>
      <w:marLeft w:val="0"/>
      <w:marRight w:val="0"/>
      <w:marTop w:val="0"/>
      <w:marBottom w:val="0"/>
      <w:divBdr>
        <w:top w:val="none" w:sz="0" w:space="0" w:color="auto"/>
        <w:left w:val="none" w:sz="0" w:space="0" w:color="auto"/>
        <w:bottom w:val="none" w:sz="0" w:space="0" w:color="auto"/>
        <w:right w:val="none" w:sz="0" w:space="0" w:color="auto"/>
      </w:divBdr>
    </w:div>
    <w:div w:id="1189294193">
      <w:bodyDiv w:val="1"/>
      <w:marLeft w:val="0"/>
      <w:marRight w:val="0"/>
      <w:marTop w:val="0"/>
      <w:marBottom w:val="0"/>
      <w:divBdr>
        <w:top w:val="none" w:sz="0" w:space="0" w:color="auto"/>
        <w:left w:val="none" w:sz="0" w:space="0" w:color="auto"/>
        <w:bottom w:val="none" w:sz="0" w:space="0" w:color="auto"/>
        <w:right w:val="none" w:sz="0" w:space="0" w:color="auto"/>
      </w:divBdr>
    </w:div>
    <w:div w:id="1226061882">
      <w:bodyDiv w:val="1"/>
      <w:marLeft w:val="0"/>
      <w:marRight w:val="0"/>
      <w:marTop w:val="0"/>
      <w:marBottom w:val="0"/>
      <w:divBdr>
        <w:top w:val="none" w:sz="0" w:space="0" w:color="auto"/>
        <w:left w:val="none" w:sz="0" w:space="0" w:color="auto"/>
        <w:bottom w:val="none" w:sz="0" w:space="0" w:color="auto"/>
        <w:right w:val="none" w:sz="0" w:space="0" w:color="auto"/>
      </w:divBdr>
    </w:div>
    <w:div w:id="1348828649">
      <w:bodyDiv w:val="1"/>
      <w:marLeft w:val="0"/>
      <w:marRight w:val="0"/>
      <w:marTop w:val="0"/>
      <w:marBottom w:val="0"/>
      <w:divBdr>
        <w:top w:val="none" w:sz="0" w:space="0" w:color="auto"/>
        <w:left w:val="none" w:sz="0" w:space="0" w:color="auto"/>
        <w:bottom w:val="none" w:sz="0" w:space="0" w:color="auto"/>
        <w:right w:val="none" w:sz="0" w:space="0" w:color="auto"/>
      </w:divBdr>
    </w:div>
    <w:div w:id="1395392901">
      <w:bodyDiv w:val="1"/>
      <w:marLeft w:val="0"/>
      <w:marRight w:val="0"/>
      <w:marTop w:val="0"/>
      <w:marBottom w:val="0"/>
      <w:divBdr>
        <w:top w:val="none" w:sz="0" w:space="0" w:color="auto"/>
        <w:left w:val="none" w:sz="0" w:space="0" w:color="auto"/>
        <w:bottom w:val="none" w:sz="0" w:space="0" w:color="auto"/>
        <w:right w:val="none" w:sz="0" w:space="0" w:color="auto"/>
      </w:divBdr>
    </w:div>
    <w:div w:id="1449160339">
      <w:bodyDiv w:val="1"/>
      <w:marLeft w:val="0"/>
      <w:marRight w:val="0"/>
      <w:marTop w:val="0"/>
      <w:marBottom w:val="0"/>
      <w:divBdr>
        <w:top w:val="none" w:sz="0" w:space="0" w:color="auto"/>
        <w:left w:val="none" w:sz="0" w:space="0" w:color="auto"/>
        <w:bottom w:val="none" w:sz="0" w:space="0" w:color="auto"/>
        <w:right w:val="none" w:sz="0" w:space="0" w:color="auto"/>
      </w:divBdr>
    </w:div>
    <w:div w:id="1528104400">
      <w:bodyDiv w:val="1"/>
      <w:marLeft w:val="0"/>
      <w:marRight w:val="0"/>
      <w:marTop w:val="0"/>
      <w:marBottom w:val="0"/>
      <w:divBdr>
        <w:top w:val="none" w:sz="0" w:space="0" w:color="auto"/>
        <w:left w:val="none" w:sz="0" w:space="0" w:color="auto"/>
        <w:bottom w:val="none" w:sz="0" w:space="0" w:color="auto"/>
        <w:right w:val="none" w:sz="0" w:space="0" w:color="auto"/>
      </w:divBdr>
    </w:div>
    <w:div w:id="1653634958">
      <w:bodyDiv w:val="1"/>
      <w:marLeft w:val="0"/>
      <w:marRight w:val="0"/>
      <w:marTop w:val="0"/>
      <w:marBottom w:val="0"/>
      <w:divBdr>
        <w:top w:val="none" w:sz="0" w:space="0" w:color="auto"/>
        <w:left w:val="none" w:sz="0" w:space="0" w:color="auto"/>
        <w:bottom w:val="none" w:sz="0" w:space="0" w:color="auto"/>
        <w:right w:val="none" w:sz="0" w:space="0" w:color="auto"/>
      </w:divBdr>
    </w:div>
    <w:div w:id="1740203301">
      <w:bodyDiv w:val="1"/>
      <w:marLeft w:val="0"/>
      <w:marRight w:val="0"/>
      <w:marTop w:val="0"/>
      <w:marBottom w:val="0"/>
      <w:divBdr>
        <w:top w:val="none" w:sz="0" w:space="0" w:color="auto"/>
        <w:left w:val="none" w:sz="0" w:space="0" w:color="auto"/>
        <w:bottom w:val="none" w:sz="0" w:space="0" w:color="auto"/>
        <w:right w:val="none" w:sz="0" w:space="0" w:color="auto"/>
      </w:divBdr>
    </w:div>
    <w:div w:id="1740782995">
      <w:bodyDiv w:val="1"/>
      <w:marLeft w:val="0"/>
      <w:marRight w:val="0"/>
      <w:marTop w:val="0"/>
      <w:marBottom w:val="0"/>
      <w:divBdr>
        <w:top w:val="none" w:sz="0" w:space="0" w:color="auto"/>
        <w:left w:val="none" w:sz="0" w:space="0" w:color="auto"/>
        <w:bottom w:val="none" w:sz="0" w:space="0" w:color="auto"/>
        <w:right w:val="none" w:sz="0" w:space="0" w:color="auto"/>
      </w:divBdr>
    </w:div>
    <w:div w:id="1852648501">
      <w:bodyDiv w:val="1"/>
      <w:marLeft w:val="0"/>
      <w:marRight w:val="0"/>
      <w:marTop w:val="0"/>
      <w:marBottom w:val="0"/>
      <w:divBdr>
        <w:top w:val="none" w:sz="0" w:space="0" w:color="auto"/>
        <w:left w:val="none" w:sz="0" w:space="0" w:color="auto"/>
        <w:bottom w:val="none" w:sz="0" w:space="0" w:color="auto"/>
        <w:right w:val="none" w:sz="0" w:space="0" w:color="auto"/>
      </w:divBdr>
    </w:div>
    <w:div w:id="1924996934">
      <w:bodyDiv w:val="1"/>
      <w:marLeft w:val="0"/>
      <w:marRight w:val="0"/>
      <w:marTop w:val="0"/>
      <w:marBottom w:val="0"/>
      <w:divBdr>
        <w:top w:val="none" w:sz="0" w:space="0" w:color="auto"/>
        <w:left w:val="none" w:sz="0" w:space="0" w:color="auto"/>
        <w:bottom w:val="none" w:sz="0" w:space="0" w:color="auto"/>
        <w:right w:val="none" w:sz="0" w:space="0" w:color="auto"/>
      </w:divBdr>
    </w:div>
    <w:div w:id="2057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privacy@ecodev.vic.gov.au" TargetMode="Externa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multicultural@business.vic.gov.au" TargetMode="Externa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multicultural@busines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vic.gov.au/tools-and-templates/communications-guidelines-for-business-victoria-grant-recipients-and-delivery-partners" TargetMode="External"/><Relationship Id="rId32" Type="http://schemas.openxmlformats.org/officeDocument/2006/relationships/footer" Target="footer7.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ulticultural@business.vic.gov.au" TargetMode="External"/><Relationship Id="rId28" Type="http://schemas.openxmlformats.org/officeDocument/2006/relationships/hyperlink" Target="mailto:multicultural@business.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djsir.vic.gov.au/about-us/contact-us/complaints-form"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denP01\Downloads\DJSIR-Report-A4-Portrai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24959665D4E46AF73D6DA8D0697DB"/>
        <w:category>
          <w:name w:val="General"/>
          <w:gallery w:val="placeholder"/>
        </w:category>
        <w:types>
          <w:type w:val="bbPlcHdr"/>
        </w:types>
        <w:behaviors>
          <w:behavior w:val="content"/>
        </w:behaviors>
        <w:guid w:val="{8B3B36FD-DB56-488E-BB34-4A7DEEFCA417}"/>
      </w:docPartPr>
      <w:docPartBody>
        <w:p w:rsidR="00DE24EA" w:rsidRDefault="00613547">
          <w:pPr>
            <w:pStyle w:val="51D24959665D4E46AF73D6DA8D0697DB"/>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63167E594E83485B8EAD988063DDB234"/>
        <w:category>
          <w:name w:val="General"/>
          <w:gallery w:val="placeholder"/>
        </w:category>
        <w:types>
          <w:type w:val="bbPlcHdr"/>
        </w:types>
        <w:behaviors>
          <w:behavior w:val="content"/>
        </w:behaviors>
        <w:guid w:val="{6A3D1E8C-F604-4B25-AACF-8296CD87870A}"/>
      </w:docPartPr>
      <w:docPartBody>
        <w:p w:rsidR="00DE24EA" w:rsidRDefault="00613547">
          <w:pPr>
            <w:pStyle w:val="63167E594E83485B8EAD988063DDB234"/>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A"/>
    <w:rsid w:val="00031475"/>
    <w:rsid w:val="00033249"/>
    <w:rsid w:val="00067BC0"/>
    <w:rsid w:val="000923CD"/>
    <w:rsid w:val="0009653B"/>
    <w:rsid w:val="000C721E"/>
    <w:rsid w:val="000E4C72"/>
    <w:rsid w:val="000E6F64"/>
    <w:rsid w:val="001A2032"/>
    <w:rsid w:val="001A271D"/>
    <w:rsid w:val="001F57D8"/>
    <w:rsid w:val="0023191C"/>
    <w:rsid w:val="00264B12"/>
    <w:rsid w:val="00280311"/>
    <w:rsid w:val="002979BF"/>
    <w:rsid w:val="002A34FC"/>
    <w:rsid w:val="002A7D72"/>
    <w:rsid w:val="0030209E"/>
    <w:rsid w:val="003038E7"/>
    <w:rsid w:val="00357567"/>
    <w:rsid w:val="003956FB"/>
    <w:rsid w:val="003A5C2D"/>
    <w:rsid w:val="003D2864"/>
    <w:rsid w:val="003E158C"/>
    <w:rsid w:val="003F2390"/>
    <w:rsid w:val="00447929"/>
    <w:rsid w:val="0047049C"/>
    <w:rsid w:val="00496466"/>
    <w:rsid w:val="004F76CE"/>
    <w:rsid w:val="0050236E"/>
    <w:rsid w:val="0051769D"/>
    <w:rsid w:val="005310B4"/>
    <w:rsid w:val="0053195C"/>
    <w:rsid w:val="00551704"/>
    <w:rsid w:val="005900CA"/>
    <w:rsid w:val="005B4B23"/>
    <w:rsid w:val="005C38B4"/>
    <w:rsid w:val="005C5DAB"/>
    <w:rsid w:val="005D5925"/>
    <w:rsid w:val="005E5663"/>
    <w:rsid w:val="00610276"/>
    <w:rsid w:val="00613547"/>
    <w:rsid w:val="00615880"/>
    <w:rsid w:val="00632214"/>
    <w:rsid w:val="0067349F"/>
    <w:rsid w:val="006C4FEC"/>
    <w:rsid w:val="006D14A3"/>
    <w:rsid w:val="006E46AF"/>
    <w:rsid w:val="006F0AF7"/>
    <w:rsid w:val="00712876"/>
    <w:rsid w:val="00724E81"/>
    <w:rsid w:val="00751222"/>
    <w:rsid w:val="00785E4D"/>
    <w:rsid w:val="007863B3"/>
    <w:rsid w:val="007952FF"/>
    <w:rsid w:val="007C3C4A"/>
    <w:rsid w:val="007C4B40"/>
    <w:rsid w:val="007D26EA"/>
    <w:rsid w:val="00801099"/>
    <w:rsid w:val="008353B8"/>
    <w:rsid w:val="00893E51"/>
    <w:rsid w:val="00896287"/>
    <w:rsid w:val="008A54FC"/>
    <w:rsid w:val="008C4219"/>
    <w:rsid w:val="008D14D0"/>
    <w:rsid w:val="00903444"/>
    <w:rsid w:val="00905EDC"/>
    <w:rsid w:val="00930F39"/>
    <w:rsid w:val="00932733"/>
    <w:rsid w:val="009461D9"/>
    <w:rsid w:val="009A6114"/>
    <w:rsid w:val="009C481C"/>
    <w:rsid w:val="00A00FEA"/>
    <w:rsid w:val="00A146DE"/>
    <w:rsid w:val="00A712F8"/>
    <w:rsid w:val="00A97162"/>
    <w:rsid w:val="00AE512D"/>
    <w:rsid w:val="00AF4308"/>
    <w:rsid w:val="00AF53FF"/>
    <w:rsid w:val="00B24CE8"/>
    <w:rsid w:val="00B6144D"/>
    <w:rsid w:val="00B9157C"/>
    <w:rsid w:val="00BF0A6F"/>
    <w:rsid w:val="00C01ED2"/>
    <w:rsid w:val="00C16842"/>
    <w:rsid w:val="00C60DF7"/>
    <w:rsid w:val="00CD1BA0"/>
    <w:rsid w:val="00CD45BC"/>
    <w:rsid w:val="00D26C4F"/>
    <w:rsid w:val="00D30F2E"/>
    <w:rsid w:val="00D323AF"/>
    <w:rsid w:val="00D50CD3"/>
    <w:rsid w:val="00DD0159"/>
    <w:rsid w:val="00DE24EA"/>
    <w:rsid w:val="00E01DFD"/>
    <w:rsid w:val="00E06F60"/>
    <w:rsid w:val="00E218E7"/>
    <w:rsid w:val="00E62C8D"/>
    <w:rsid w:val="00E82638"/>
    <w:rsid w:val="00E95388"/>
    <w:rsid w:val="00EB5B34"/>
    <w:rsid w:val="00ED6C18"/>
    <w:rsid w:val="00EE2A46"/>
    <w:rsid w:val="00F078A7"/>
    <w:rsid w:val="00F369F8"/>
    <w:rsid w:val="00F74884"/>
    <w:rsid w:val="00F917AA"/>
    <w:rsid w:val="00F958DA"/>
    <w:rsid w:val="00FA2B43"/>
    <w:rsid w:val="00FB7BEF"/>
    <w:rsid w:val="00FD3D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D24959665D4E46AF73D6DA8D0697DB">
    <w:name w:val="51D24959665D4E46AF73D6DA8D0697DB"/>
  </w:style>
  <w:style w:type="paragraph" w:customStyle="1" w:styleId="63167E594E83485B8EAD988063DDB234">
    <w:name w:val="63167E594E83485B8EAD988063DDB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DE9DB6323AE4787B93B943D0ADFA6" ma:contentTypeVersion="15" ma:contentTypeDescription="Create a new document." ma:contentTypeScope="" ma:versionID="e4cb908e6807b9f102d1f7dc943f5624">
  <xsd:schema xmlns:xsd="http://www.w3.org/2001/XMLSchema" xmlns:xs="http://www.w3.org/2001/XMLSchema" xmlns:p="http://schemas.microsoft.com/office/2006/metadata/properties" xmlns:ns2="21b292b6-e72c-4dc0-9e10-b5ca8b413b16" xmlns:ns3="4338c6a7-e3ec-44f3-882d-8c650064f0df" targetNamespace="http://schemas.microsoft.com/office/2006/metadata/properties" ma:root="true" ma:fieldsID="55660ef23fc7320946112593fd08ac7d" ns2:_="" ns3:_="">
    <xsd:import namespace="21b292b6-e72c-4dc0-9e10-b5ca8b413b16"/>
    <xsd:import namespace="4338c6a7-e3ec-44f3-882d-8c650064f0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92b6-e72c-4dc0-9e10-b5ca8b413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f79f36-f4a9-4ae6-a2b8-1bef957beea5}" ma:internalName="TaxCatchAll" ma:showField="CatchAllData" ma:web="21b292b6-e72c-4dc0-9e10-b5ca8b413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8c6a7-e3ec-44f3-882d-8c650064f0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38c6a7-e3ec-44f3-882d-8c650064f0df">
      <Terms xmlns="http://schemas.microsoft.com/office/infopath/2007/PartnerControls"/>
    </lcf76f155ced4ddcb4097134ff3c332f>
    <TaxCatchAll xmlns="21b292b6-e72c-4dc0-9e10-b5ca8b413b16"/>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DE6466D1-0F3F-44E1-9FC8-0E50F26A2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92b6-e72c-4dc0-9e10-b5ca8b413b16"/>
    <ds:schemaRef ds:uri="4338c6a7-e3ec-44f3-882d-8c650064f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4338c6a7-e3ec-44f3-882d-8c650064f0df"/>
    <ds:schemaRef ds:uri="21b292b6-e72c-4dc0-9e10-b5ca8b413b16"/>
  </ds:schemaRefs>
</ds:datastoreItem>
</file>

<file path=docProps/app.xml><?xml version="1.0" encoding="utf-8"?>
<Properties xmlns="http://schemas.openxmlformats.org/officeDocument/2006/extended-properties" xmlns:vt="http://schemas.openxmlformats.org/officeDocument/2006/docPropsVTypes">
  <Template>DJSIR-Report-A4-Portrait (3).dotx</Template>
  <TotalTime>9</TotalTime>
  <Pages>1</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Links>
    <vt:vector size="282" baseType="variant">
      <vt:variant>
        <vt:i4>4456575</vt:i4>
      </vt:variant>
      <vt:variant>
        <vt:i4>261</vt:i4>
      </vt:variant>
      <vt:variant>
        <vt:i4>0</vt:i4>
      </vt:variant>
      <vt:variant>
        <vt:i4>5</vt:i4>
      </vt:variant>
      <vt:variant>
        <vt:lpwstr>mailto:multicultural@business.vic.gov.au</vt:lpwstr>
      </vt:variant>
      <vt:variant>
        <vt:lpwstr/>
      </vt:variant>
      <vt:variant>
        <vt:i4>4456575</vt:i4>
      </vt:variant>
      <vt:variant>
        <vt:i4>258</vt:i4>
      </vt:variant>
      <vt:variant>
        <vt:i4>0</vt:i4>
      </vt:variant>
      <vt:variant>
        <vt:i4>5</vt:i4>
      </vt:variant>
      <vt:variant>
        <vt:lpwstr>mailto:multicultural@business.vic.gov.au</vt:lpwstr>
      </vt:variant>
      <vt:variant>
        <vt:lpwstr/>
      </vt:variant>
      <vt:variant>
        <vt:i4>1638419</vt:i4>
      </vt:variant>
      <vt:variant>
        <vt:i4>255</vt:i4>
      </vt:variant>
      <vt:variant>
        <vt:i4>0</vt:i4>
      </vt:variant>
      <vt:variant>
        <vt:i4>5</vt:i4>
      </vt:variant>
      <vt:variant>
        <vt:lpwstr>https://djsir.vic.gov.au/about-us/contact-us/complaints-form</vt:lpwstr>
      </vt:variant>
      <vt:variant>
        <vt:lpwstr/>
      </vt:variant>
      <vt:variant>
        <vt:i4>5308537</vt:i4>
      </vt:variant>
      <vt:variant>
        <vt:i4>252</vt:i4>
      </vt:variant>
      <vt:variant>
        <vt:i4>0</vt:i4>
      </vt:variant>
      <vt:variant>
        <vt:i4>5</vt:i4>
      </vt:variant>
      <vt:variant>
        <vt:lpwstr>mailto:privacy@ecodev.vic.gov.au</vt:lpwstr>
      </vt:variant>
      <vt:variant>
        <vt:lpwstr/>
      </vt:variant>
      <vt:variant>
        <vt:i4>4456575</vt:i4>
      </vt:variant>
      <vt:variant>
        <vt:i4>249</vt:i4>
      </vt:variant>
      <vt:variant>
        <vt:i4>0</vt:i4>
      </vt:variant>
      <vt:variant>
        <vt:i4>5</vt:i4>
      </vt:variant>
      <vt:variant>
        <vt:lpwstr>mailto:multicultural@business.vic.gov.au</vt:lpwstr>
      </vt:variant>
      <vt:variant>
        <vt:lpwstr/>
      </vt:variant>
      <vt:variant>
        <vt:i4>3604590</vt:i4>
      </vt:variant>
      <vt:variant>
        <vt:i4>246</vt:i4>
      </vt:variant>
      <vt:variant>
        <vt:i4>0</vt:i4>
      </vt:variant>
      <vt:variant>
        <vt:i4>5</vt:i4>
      </vt:variant>
      <vt:variant>
        <vt:lpwstr>https://business.vic.gov.au/tools-and-templates/communications-guidelines-for-business-victoria-grant-recipients-and-delivery-partners</vt:lpwstr>
      </vt:variant>
      <vt:variant>
        <vt:lpwstr/>
      </vt:variant>
      <vt:variant>
        <vt:i4>4456575</vt:i4>
      </vt:variant>
      <vt:variant>
        <vt:i4>243</vt:i4>
      </vt:variant>
      <vt:variant>
        <vt:i4>0</vt:i4>
      </vt:variant>
      <vt:variant>
        <vt:i4>5</vt:i4>
      </vt:variant>
      <vt:variant>
        <vt:lpwstr>mailto:multicultural@business.vic.gov.au</vt:lpwstr>
      </vt:variant>
      <vt:variant>
        <vt:lpwstr/>
      </vt:variant>
      <vt:variant>
        <vt:i4>1835068</vt:i4>
      </vt:variant>
      <vt:variant>
        <vt:i4>236</vt:i4>
      </vt:variant>
      <vt:variant>
        <vt:i4>0</vt:i4>
      </vt:variant>
      <vt:variant>
        <vt:i4>5</vt:i4>
      </vt:variant>
      <vt:variant>
        <vt:lpwstr/>
      </vt:variant>
      <vt:variant>
        <vt:lpwstr>_Toc195797126</vt:lpwstr>
      </vt:variant>
      <vt:variant>
        <vt:i4>1835068</vt:i4>
      </vt:variant>
      <vt:variant>
        <vt:i4>230</vt:i4>
      </vt:variant>
      <vt:variant>
        <vt:i4>0</vt:i4>
      </vt:variant>
      <vt:variant>
        <vt:i4>5</vt:i4>
      </vt:variant>
      <vt:variant>
        <vt:lpwstr/>
      </vt:variant>
      <vt:variant>
        <vt:lpwstr>_Toc195797125</vt:lpwstr>
      </vt:variant>
      <vt:variant>
        <vt:i4>1835068</vt:i4>
      </vt:variant>
      <vt:variant>
        <vt:i4>224</vt:i4>
      </vt:variant>
      <vt:variant>
        <vt:i4>0</vt:i4>
      </vt:variant>
      <vt:variant>
        <vt:i4>5</vt:i4>
      </vt:variant>
      <vt:variant>
        <vt:lpwstr/>
      </vt:variant>
      <vt:variant>
        <vt:lpwstr>_Toc195797124</vt:lpwstr>
      </vt:variant>
      <vt:variant>
        <vt:i4>1835068</vt:i4>
      </vt:variant>
      <vt:variant>
        <vt:i4>218</vt:i4>
      </vt:variant>
      <vt:variant>
        <vt:i4>0</vt:i4>
      </vt:variant>
      <vt:variant>
        <vt:i4>5</vt:i4>
      </vt:variant>
      <vt:variant>
        <vt:lpwstr/>
      </vt:variant>
      <vt:variant>
        <vt:lpwstr>_Toc195797123</vt:lpwstr>
      </vt:variant>
      <vt:variant>
        <vt:i4>1835068</vt:i4>
      </vt:variant>
      <vt:variant>
        <vt:i4>212</vt:i4>
      </vt:variant>
      <vt:variant>
        <vt:i4>0</vt:i4>
      </vt:variant>
      <vt:variant>
        <vt:i4>5</vt:i4>
      </vt:variant>
      <vt:variant>
        <vt:lpwstr/>
      </vt:variant>
      <vt:variant>
        <vt:lpwstr>_Toc195797122</vt:lpwstr>
      </vt:variant>
      <vt:variant>
        <vt:i4>1835068</vt:i4>
      </vt:variant>
      <vt:variant>
        <vt:i4>206</vt:i4>
      </vt:variant>
      <vt:variant>
        <vt:i4>0</vt:i4>
      </vt:variant>
      <vt:variant>
        <vt:i4>5</vt:i4>
      </vt:variant>
      <vt:variant>
        <vt:lpwstr/>
      </vt:variant>
      <vt:variant>
        <vt:lpwstr>_Toc195797121</vt:lpwstr>
      </vt:variant>
      <vt:variant>
        <vt:i4>1835068</vt:i4>
      </vt:variant>
      <vt:variant>
        <vt:i4>200</vt:i4>
      </vt:variant>
      <vt:variant>
        <vt:i4>0</vt:i4>
      </vt:variant>
      <vt:variant>
        <vt:i4>5</vt:i4>
      </vt:variant>
      <vt:variant>
        <vt:lpwstr/>
      </vt:variant>
      <vt:variant>
        <vt:lpwstr>_Toc195797120</vt:lpwstr>
      </vt:variant>
      <vt:variant>
        <vt:i4>2031676</vt:i4>
      </vt:variant>
      <vt:variant>
        <vt:i4>194</vt:i4>
      </vt:variant>
      <vt:variant>
        <vt:i4>0</vt:i4>
      </vt:variant>
      <vt:variant>
        <vt:i4>5</vt:i4>
      </vt:variant>
      <vt:variant>
        <vt:lpwstr/>
      </vt:variant>
      <vt:variant>
        <vt:lpwstr>_Toc195797119</vt:lpwstr>
      </vt:variant>
      <vt:variant>
        <vt:i4>2031676</vt:i4>
      </vt:variant>
      <vt:variant>
        <vt:i4>188</vt:i4>
      </vt:variant>
      <vt:variant>
        <vt:i4>0</vt:i4>
      </vt:variant>
      <vt:variant>
        <vt:i4>5</vt:i4>
      </vt:variant>
      <vt:variant>
        <vt:lpwstr/>
      </vt:variant>
      <vt:variant>
        <vt:lpwstr>_Toc195797118</vt:lpwstr>
      </vt:variant>
      <vt:variant>
        <vt:i4>2031676</vt:i4>
      </vt:variant>
      <vt:variant>
        <vt:i4>182</vt:i4>
      </vt:variant>
      <vt:variant>
        <vt:i4>0</vt:i4>
      </vt:variant>
      <vt:variant>
        <vt:i4>5</vt:i4>
      </vt:variant>
      <vt:variant>
        <vt:lpwstr/>
      </vt:variant>
      <vt:variant>
        <vt:lpwstr>_Toc195797117</vt:lpwstr>
      </vt:variant>
      <vt:variant>
        <vt:i4>2031676</vt:i4>
      </vt:variant>
      <vt:variant>
        <vt:i4>176</vt:i4>
      </vt:variant>
      <vt:variant>
        <vt:i4>0</vt:i4>
      </vt:variant>
      <vt:variant>
        <vt:i4>5</vt:i4>
      </vt:variant>
      <vt:variant>
        <vt:lpwstr/>
      </vt:variant>
      <vt:variant>
        <vt:lpwstr>_Toc195797116</vt:lpwstr>
      </vt:variant>
      <vt:variant>
        <vt:i4>2031676</vt:i4>
      </vt:variant>
      <vt:variant>
        <vt:i4>170</vt:i4>
      </vt:variant>
      <vt:variant>
        <vt:i4>0</vt:i4>
      </vt:variant>
      <vt:variant>
        <vt:i4>5</vt:i4>
      </vt:variant>
      <vt:variant>
        <vt:lpwstr/>
      </vt:variant>
      <vt:variant>
        <vt:lpwstr>_Toc195797115</vt:lpwstr>
      </vt:variant>
      <vt:variant>
        <vt:i4>2031676</vt:i4>
      </vt:variant>
      <vt:variant>
        <vt:i4>164</vt:i4>
      </vt:variant>
      <vt:variant>
        <vt:i4>0</vt:i4>
      </vt:variant>
      <vt:variant>
        <vt:i4>5</vt:i4>
      </vt:variant>
      <vt:variant>
        <vt:lpwstr/>
      </vt:variant>
      <vt:variant>
        <vt:lpwstr>_Toc195797114</vt:lpwstr>
      </vt:variant>
      <vt:variant>
        <vt:i4>2031676</vt:i4>
      </vt:variant>
      <vt:variant>
        <vt:i4>158</vt:i4>
      </vt:variant>
      <vt:variant>
        <vt:i4>0</vt:i4>
      </vt:variant>
      <vt:variant>
        <vt:i4>5</vt:i4>
      </vt:variant>
      <vt:variant>
        <vt:lpwstr/>
      </vt:variant>
      <vt:variant>
        <vt:lpwstr>_Toc195797113</vt:lpwstr>
      </vt:variant>
      <vt:variant>
        <vt:i4>2031676</vt:i4>
      </vt:variant>
      <vt:variant>
        <vt:i4>152</vt:i4>
      </vt:variant>
      <vt:variant>
        <vt:i4>0</vt:i4>
      </vt:variant>
      <vt:variant>
        <vt:i4>5</vt:i4>
      </vt:variant>
      <vt:variant>
        <vt:lpwstr/>
      </vt:variant>
      <vt:variant>
        <vt:lpwstr>_Toc195797112</vt:lpwstr>
      </vt:variant>
      <vt:variant>
        <vt:i4>2031676</vt:i4>
      </vt:variant>
      <vt:variant>
        <vt:i4>146</vt:i4>
      </vt:variant>
      <vt:variant>
        <vt:i4>0</vt:i4>
      </vt:variant>
      <vt:variant>
        <vt:i4>5</vt:i4>
      </vt:variant>
      <vt:variant>
        <vt:lpwstr/>
      </vt:variant>
      <vt:variant>
        <vt:lpwstr>_Toc195797111</vt:lpwstr>
      </vt:variant>
      <vt:variant>
        <vt:i4>2031676</vt:i4>
      </vt:variant>
      <vt:variant>
        <vt:i4>140</vt:i4>
      </vt:variant>
      <vt:variant>
        <vt:i4>0</vt:i4>
      </vt:variant>
      <vt:variant>
        <vt:i4>5</vt:i4>
      </vt:variant>
      <vt:variant>
        <vt:lpwstr/>
      </vt:variant>
      <vt:variant>
        <vt:lpwstr>_Toc195797110</vt:lpwstr>
      </vt:variant>
      <vt:variant>
        <vt:i4>1966140</vt:i4>
      </vt:variant>
      <vt:variant>
        <vt:i4>134</vt:i4>
      </vt:variant>
      <vt:variant>
        <vt:i4>0</vt:i4>
      </vt:variant>
      <vt:variant>
        <vt:i4>5</vt:i4>
      </vt:variant>
      <vt:variant>
        <vt:lpwstr/>
      </vt:variant>
      <vt:variant>
        <vt:lpwstr>_Toc195797109</vt:lpwstr>
      </vt:variant>
      <vt:variant>
        <vt:i4>1966140</vt:i4>
      </vt:variant>
      <vt:variant>
        <vt:i4>128</vt:i4>
      </vt:variant>
      <vt:variant>
        <vt:i4>0</vt:i4>
      </vt:variant>
      <vt:variant>
        <vt:i4>5</vt:i4>
      </vt:variant>
      <vt:variant>
        <vt:lpwstr/>
      </vt:variant>
      <vt:variant>
        <vt:lpwstr>_Toc195797108</vt:lpwstr>
      </vt:variant>
      <vt:variant>
        <vt:i4>1966140</vt:i4>
      </vt:variant>
      <vt:variant>
        <vt:i4>122</vt:i4>
      </vt:variant>
      <vt:variant>
        <vt:i4>0</vt:i4>
      </vt:variant>
      <vt:variant>
        <vt:i4>5</vt:i4>
      </vt:variant>
      <vt:variant>
        <vt:lpwstr/>
      </vt:variant>
      <vt:variant>
        <vt:lpwstr>_Toc195797107</vt:lpwstr>
      </vt:variant>
      <vt:variant>
        <vt:i4>1966140</vt:i4>
      </vt:variant>
      <vt:variant>
        <vt:i4>116</vt:i4>
      </vt:variant>
      <vt:variant>
        <vt:i4>0</vt:i4>
      </vt:variant>
      <vt:variant>
        <vt:i4>5</vt:i4>
      </vt:variant>
      <vt:variant>
        <vt:lpwstr/>
      </vt:variant>
      <vt:variant>
        <vt:lpwstr>_Toc195797106</vt:lpwstr>
      </vt:variant>
      <vt:variant>
        <vt:i4>1966140</vt:i4>
      </vt:variant>
      <vt:variant>
        <vt:i4>110</vt:i4>
      </vt:variant>
      <vt:variant>
        <vt:i4>0</vt:i4>
      </vt:variant>
      <vt:variant>
        <vt:i4>5</vt:i4>
      </vt:variant>
      <vt:variant>
        <vt:lpwstr/>
      </vt:variant>
      <vt:variant>
        <vt:lpwstr>_Toc195797105</vt:lpwstr>
      </vt:variant>
      <vt:variant>
        <vt:i4>1966140</vt:i4>
      </vt:variant>
      <vt:variant>
        <vt:i4>104</vt:i4>
      </vt:variant>
      <vt:variant>
        <vt:i4>0</vt:i4>
      </vt:variant>
      <vt:variant>
        <vt:i4>5</vt:i4>
      </vt:variant>
      <vt:variant>
        <vt:lpwstr/>
      </vt:variant>
      <vt:variant>
        <vt:lpwstr>_Toc195797104</vt:lpwstr>
      </vt:variant>
      <vt:variant>
        <vt:i4>1966140</vt:i4>
      </vt:variant>
      <vt:variant>
        <vt:i4>98</vt:i4>
      </vt:variant>
      <vt:variant>
        <vt:i4>0</vt:i4>
      </vt:variant>
      <vt:variant>
        <vt:i4>5</vt:i4>
      </vt:variant>
      <vt:variant>
        <vt:lpwstr/>
      </vt:variant>
      <vt:variant>
        <vt:lpwstr>_Toc195797103</vt:lpwstr>
      </vt:variant>
      <vt:variant>
        <vt:i4>1966140</vt:i4>
      </vt:variant>
      <vt:variant>
        <vt:i4>92</vt:i4>
      </vt:variant>
      <vt:variant>
        <vt:i4>0</vt:i4>
      </vt:variant>
      <vt:variant>
        <vt:i4>5</vt:i4>
      </vt:variant>
      <vt:variant>
        <vt:lpwstr/>
      </vt:variant>
      <vt:variant>
        <vt:lpwstr>_Toc195797102</vt:lpwstr>
      </vt:variant>
      <vt:variant>
        <vt:i4>1966140</vt:i4>
      </vt:variant>
      <vt:variant>
        <vt:i4>86</vt:i4>
      </vt:variant>
      <vt:variant>
        <vt:i4>0</vt:i4>
      </vt:variant>
      <vt:variant>
        <vt:i4>5</vt:i4>
      </vt:variant>
      <vt:variant>
        <vt:lpwstr/>
      </vt:variant>
      <vt:variant>
        <vt:lpwstr>_Toc195797101</vt:lpwstr>
      </vt:variant>
      <vt:variant>
        <vt:i4>1966140</vt:i4>
      </vt:variant>
      <vt:variant>
        <vt:i4>80</vt:i4>
      </vt:variant>
      <vt:variant>
        <vt:i4>0</vt:i4>
      </vt:variant>
      <vt:variant>
        <vt:i4>5</vt:i4>
      </vt:variant>
      <vt:variant>
        <vt:lpwstr/>
      </vt:variant>
      <vt:variant>
        <vt:lpwstr>_Toc195797100</vt:lpwstr>
      </vt:variant>
      <vt:variant>
        <vt:i4>1507389</vt:i4>
      </vt:variant>
      <vt:variant>
        <vt:i4>74</vt:i4>
      </vt:variant>
      <vt:variant>
        <vt:i4>0</vt:i4>
      </vt:variant>
      <vt:variant>
        <vt:i4>5</vt:i4>
      </vt:variant>
      <vt:variant>
        <vt:lpwstr/>
      </vt:variant>
      <vt:variant>
        <vt:lpwstr>_Toc195797099</vt:lpwstr>
      </vt:variant>
      <vt:variant>
        <vt:i4>1507389</vt:i4>
      </vt:variant>
      <vt:variant>
        <vt:i4>68</vt:i4>
      </vt:variant>
      <vt:variant>
        <vt:i4>0</vt:i4>
      </vt:variant>
      <vt:variant>
        <vt:i4>5</vt:i4>
      </vt:variant>
      <vt:variant>
        <vt:lpwstr/>
      </vt:variant>
      <vt:variant>
        <vt:lpwstr>_Toc195797098</vt:lpwstr>
      </vt:variant>
      <vt:variant>
        <vt:i4>1507389</vt:i4>
      </vt:variant>
      <vt:variant>
        <vt:i4>62</vt:i4>
      </vt:variant>
      <vt:variant>
        <vt:i4>0</vt:i4>
      </vt:variant>
      <vt:variant>
        <vt:i4>5</vt:i4>
      </vt:variant>
      <vt:variant>
        <vt:lpwstr/>
      </vt:variant>
      <vt:variant>
        <vt:lpwstr>_Toc195797097</vt:lpwstr>
      </vt:variant>
      <vt:variant>
        <vt:i4>1507389</vt:i4>
      </vt:variant>
      <vt:variant>
        <vt:i4>56</vt:i4>
      </vt:variant>
      <vt:variant>
        <vt:i4>0</vt:i4>
      </vt:variant>
      <vt:variant>
        <vt:i4>5</vt:i4>
      </vt:variant>
      <vt:variant>
        <vt:lpwstr/>
      </vt:variant>
      <vt:variant>
        <vt:lpwstr>_Toc195797096</vt:lpwstr>
      </vt:variant>
      <vt:variant>
        <vt:i4>1507389</vt:i4>
      </vt:variant>
      <vt:variant>
        <vt:i4>50</vt:i4>
      </vt:variant>
      <vt:variant>
        <vt:i4>0</vt:i4>
      </vt:variant>
      <vt:variant>
        <vt:i4>5</vt:i4>
      </vt:variant>
      <vt:variant>
        <vt:lpwstr/>
      </vt:variant>
      <vt:variant>
        <vt:lpwstr>_Toc195797095</vt:lpwstr>
      </vt:variant>
      <vt:variant>
        <vt:i4>1507389</vt:i4>
      </vt:variant>
      <vt:variant>
        <vt:i4>44</vt:i4>
      </vt:variant>
      <vt:variant>
        <vt:i4>0</vt:i4>
      </vt:variant>
      <vt:variant>
        <vt:i4>5</vt:i4>
      </vt:variant>
      <vt:variant>
        <vt:lpwstr/>
      </vt:variant>
      <vt:variant>
        <vt:lpwstr>_Toc195797094</vt:lpwstr>
      </vt:variant>
      <vt:variant>
        <vt:i4>1507389</vt:i4>
      </vt:variant>
      <vt:variant>
        <vt:i4>38</vt:i4>
      </vt:variant>
      <vt:variant>
        <vt:i4>0</vt:i4>
      </vt:variant>
      <vt:variant>
        <vt:i4>5</vt:i4>
      </vt:variant>
      <vt:variant>
        <vt:lpwstr/>
      </vt:variant>
      <vt:variant>
        <vt:lpwstr>_Toc195797093</vt:lpwstr>
      </vt:variant>
      <vt:variant>
        <vt:i4>1507389</vt:i4>
      </vt:variant>
      <vt:variant>
        <vt:i4>32</vt:i4>
      </vt:variant>
      <vt:variant>
        <vt:i4>0</vt:i4>
      </vt:variant>
      <vt:variant>
        <vt:i4>5</vt:i4>
      </vt:variant>
      <vt:variant>
        <vt:lpwstr/>
      </vt:variant>
      <vt:variant>
        <vt:lpwstr>_Toc195797092</vt:lpwstr>
      </vt:variant>
      <vt:variant>
        <vt:i4>1507389</vt:i4>
      </vt:variant>
      <vt:variant>
        <vt:i4>26</vt:i4>
      </vt:variant>
      <vt:variant>
        <vt:i4>0</vt:i4>
      </vt:variant>
      <vt:variant>
        <vt:i4>5</vt:i4>
      </vt:variant>
      <vt:variant>
        <vt:lpwstr/>
      </vt:variant>
      <vt:variant>
        <vt:lpwstr>_Toc195797091</vt:lpwstr>
      </vt:variant>
      <vt:variant>
        <vt:i4>1507389</vt:i4>
      </vt:variant>
      <vt:variant>
        <vt:i4>20</vt:i4>
      </vt:variant>
      <vt:variant>
        <vt:i4>0</vt:i4>
      </vt:variant>
      <vt:variant>
        <vt:i4>5</vt:i4>
      </vt:variant>
      <vt:variant>
        <vt:lpwstr/>
      </vt:variant>
      <vt:variant>
        <vt:lpwstr>_Toc195797090</vt:lpwstr>
      </vt:variant>
      <vt:variant>
        <vt:i4>1441853</vt:i4>
      </vt:variant>
      <vt:variant>
        <vt:i4>14</vt:i4>
      </vt:variant>
      <vt:variant>
        <vt:i4>0</vt:i4>
      </vt:variant>
      <vt:variant>
        <vt:i4>5</vt:i4>
      </vt:variant>
      <vt:variant>
        <vt:lpwstr/>
      </vt:variant>
      <vt:variant>
        <vt:lpwstr>_Toc195797089</vt:lpwstr>
      </vt:variant>
      <vt:variant>
        <vt:i4>1441853</vt:i4>
      </vt:variant>
      <vt:variant>
        <vt:i4>8</vt:i4>
      </vt:variant>
      <vt:variant>
        <vt:i4>0</vt:i4>
      </vt:variant>
      <vt:variant>
        <vt:i4>5</vt:i4>
      </vt:variant>
      <vt:variant>
        <vt:lpwstr/>
      </vt:variant>
      <vt:variant>
        <vt:lpwstr>_Toc195797088</vt:lpwstr>
      </vt:variant>
      <vt:variant>
        <vt:i4>1441853</vt:i4>
      </vt:variant>
      <vt:variant>
        <vt:i4>2</vt:i4>
      </vt:variant>
      <vt:variant>
        <vt:i4>0</vt:i4>
      </vt:variant>
      <vt:variant>
        <vt:i4>5</vt:i4>
      </vt:variant>
      <vt:variant>
        <vt:lpwstr/>
      </vt:variant>
      <vt:variant>
        <vt:lpwstr>_Toc195797087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 Howden (DJPR);athena a andriotis</dc:creator>
  <cp:keywords/>
  <dc:description/>
  <cp:lastModifiedBy>Athena A Andriotis (DJSIR)</cp:lastModifiedBy>
  <cp:revision>9</cp:revision>
  <cp:lastPrinted>2025-04-17T23:36:00Z</cp:lastPrinted>
  <dcterms:created xsi:type="dcterms:W3CDTF">2025-08-22T02:02:00Z</dcterms:created>
  <dcterms:modified xsi:type="dcterms:W3CDTF">2025-08-22T02:10:00Z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3,4,5,5e7d8647,be9e9c1,1b61604a,4772259f,5ec55a49,7f66b040,69f14d50,40944eff,51be67dd</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6,7,8,23648e6c,7d407cda,209b34ef,7f1cf323,a4ee480,6f99fb39,a56a020,55966f8e,2ded2748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0x010100E7CDE9DB6323AE4787B93B943D0ADFA6</vt:lpwstr>
  </property>
  <property fmtid="{D5CDD505-2E9C-101B-9397-08002B2CF9AE}" pid="9" name="MediaServiceImageTags">
    <vt:lpwstr/>
  </property>
  <property fmtid="{D5CDD505-2E9C-101B-9397-08002B2CF9AE}" pid="10" name="Replytype">
    <vt:lpwstr/>
  </property>
  <property fmtid="{D5CDD505-2E9C-101B-9397-08002B2CF9AE}" pid="11" name="_docset_NoMedatataSyncRequired">
    <vt:lpwstr>False</vt:lpwstr>
  </property>
  <property fmtid="{D5CDD505-2E9C-101B-9397-08002B2CF9AE}" pid="12" name="MSIP_Label_d00a4df9-c942-4b09-b23a-6c1023f6de27_Enabled">
    <vt:lpwstr>true</vt:lpwstr>
  </property>
  <property fmtid="{D5CDD505-2E9C-101B-9397-08002B2CF9AE}" pid="13" name="MSIP_Label_d00a4df9-c942-4b09-b23a-6c1023f6de27_SetDate">
    <vt:lpwstr>2025-08-22T02:02:46Z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ecce61f9-b6db-43bf-9ed4-0ec26e016290</vt:lpwstr>
  </property>
  <property fmtid="{D5CDD505-2E9C-101B-9397-08002B2CF9AE}" pid="18" name="MSIP_Label_d00a4df9-c942-4b09-b23a-6c1023f6de27_ContentBits">
    <vt:lpwstr>3</vt:lpwstr>
  </property>
  <property fmtid="{D5CDD505-2E9C-101B-9397-08002B2CF9AE}" pid="19" name="MSIP_Label_d00a4df9-c942-4b09-b23a-6c1023f6de27_Tag">
    <vt:lpwstr>10, 0, 1, 1</vt:lpwstr>
  </property>
</Properties>
</file>